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BBD49" w14:textId="77777777" w:rsidR="00A771C7" w:rsidRPr="00A771C7" w:rsidRDefault="00A771C7" w:rsidP="008434B8">
      <w:pPr>
        <w:ind w:firstLine="0"/>
        <w:jc w:val="center"/>
        <w:rPr>
          <w:rFonts w:ascii="Times New Roman" w:hAnsi="Times New Roman"/>
          <w:b/>
          <w:lang w:val="sr-Cyrl-RS"/>
        </w:rPr>
      </w:pPr>
    </w:p>
    <w:p w14:paraId="10E002B4" w14:textId="72B99D04" w:rsidR="008434B8" w:rsidRPr="008434B8" w:rsidRDefault="008434B8" w:rsidP="008434B8">
      <w:pPr>
        <w:ind w:firstLine="0"/>
        <w:jc w:val="center"/>
        <w:rPr>
          <w:rFonts w:ascii="Times New Roman" w:hAnsi="Times New Roman"/>
          <w:b/>
          <w:sz w:val="24"/>
          <w:szCs w:val="24"/>
          <w:lang w:val="sr-Cyrl-RS"/>
        </w:rPr>
      </w:pPr>
      <w:r>
        <w:rPr>
          <w:rFonts w:ascii="Times New Roman" w:hAnsi="Times New Roman"/>
          <w:b/>
          <w:sz w:val="24"/>
          <w:szCs w:val="24"/>
          <w:lang w:val="sr-Cyrl-RS"/>
        </w:rPr>
        <w:t>УПОРЕДНА АНАЛИЗА ТЕХНИКА СПАЈАЊА 3Д ШТАМПАНИХ ДЕЛОВА ОД ПЛА</w:t>
      </w:r>
    </w:p>
    <w:p w14:paraId="72942C60" w14:textId="77777777" w:rsidR="003C4D0F" w:rsidRDefault="003C4D0F">
      <w:pPr>
        <w:ind w:firstLine="0"/>
        <w:jc w:val="center"/>
        <w:rPr>
          <w:rFonts w:ascii="Times New Roman" w:hAnsi="Times New Roman"/>
        </w:rPr>
      </w:pPr>
    </w:p>
    <w:p w14:paraId="66E2EEFD" w14:textId="1F286E4F" w:rsidR="008F2642" w:rsidRPr="00A771C7" w:rsidRDefault="008434B8">
      <w:pPr>
        <w:tabs>
          <w:tab w:val="left" w:pos="1615"/>
          <w:tab w:val="center" w:pos="3685"/>
        </w:tabs>
        <w:spacing w:after="60"/>
        <w:ind w:firstLine="0"/>
        <w:jc w:val="center"/>
        <w:rPr>
          <w:rFonts w:ascii="Times New Roman" w:hAnsi="Times New Roman"/>
          <w:b/>
          <w:lang w:val="sr-Cyrl-RS"/>
        </w:rPr>
      </w:pPr>
      <w:r w:rsidRPr="00A771C7">
        <w:rPr>
          <w:rFonts w:ascii="Times New Roman" w:hAnsi="Times New Roman"/>
          <w:i/>
          <w:lang w:val="sr-Cyrl-RS"/>
        </w:rPr>
        <w:t>Никола Палић</w:t>
      </w:r>
      <w:r w:rsidRPr="00A771C7">
        <w:rPr>
          <w:rFonts w:ascii="Times New Roman" w:hAnsi="Times New Roman"/>
          <w:i/>
          <w:vertAlign w:val="superscript"/>
          <w:lang w:val="sr-Cyrl-RS"/>
        </w:rPr>
        <w:t>1</w:t>
      </w:r>
      <w:r w:rsidRPr="00A771C7">
        <w:rPr>
          <w:rFonts w:ascii="Times New Roman" w:hAnsi="Times New Roman"/>
          <w:i/>
        </w:rPr>
        <w:t>,</w:t>
      </w:r>
      <w:r w:rsidR="00EF6847" w:rsidRPr="00A771C7">
        <w:rPr>
          <w:rFonts w:ascii="Times New Roman" w:hAnsi="Times New Roman"/>
          <w:i/>
        </w:rPr>
        <w:t xml:space="preserve"> </w:t>
      </w:r>
      <w:r w:rsidRPr="00A771C7">
        <w:rPr>
          <w:rFonts w:ascii="Times New Roman" w:hAnsi="Times New Roman"/>
          <w:i/>
          <w:lang w:val="sr-Cyrl-RS"/>
        </w:rPr>
        <w:t>Страхиња Миленковић</w:t>
      </w:r>
      <w:r w:rsidRPr="00A771C7">
        <w:rPr>
          <w:rFonts w:ascii="Times New Roman" w:hAnsi="Times New Roman"/>
          <w:i/>
          <w:vertAlign w:val="superscript"/>
          <w:lang w:val="sr-Cyrl-RS"/>
        </w:rPr>
        <w:t>1</w:t>
      </w:r>
      <w:r w:rsidR="00EF6847" w:rsidRPr="00A771C7">
        <w:rPr>
          <w:rFonts w:ascii="Times New Roman" w:hAnsi="Times New Roman"/>
          <w:i/>
          <w:lang w:val="sr-Cyrl-RS"/>
        </w:rPr>
        <w:t xml:space="preserve">, </w:t>
      </w:r>
      <w:r w:rsidRPr="00A771C7">
        <w:rPr>
          <w:rFonts w:ascii="Times New Roman" w:hAnsi="Times New Roman"/>
          <w:i/>
          <w:lang w:val="sr-Cyrl-RS"/>
        </w:rPr>
        <w:t>Живана Јовановић Пешић</w:t>
      </w:r>
      <w:r w:rsidRPr="00A771C7">
        <w:rPr>
          <w:rFonts w:ascii="Times New Roman" w:hAnsi="Times New Roman"/>
          <w:i/>
          <w:vertAlign w:val="superscript"/>
          <w:lang w:val="sr-Cyrl-RS"/>
        </w:rPr>
        <w:t>1</w:t>
      </w:r>
      <w:r w:rsidR="00EF6847" w:rsidRPr="00A771C7">
        <w:rPr>
          <w:rFonts w:ascii="Times New Roman" w:hAnsi="Times New Roman"/>
          <w:i/>
          <w:lang w:val="sr-Cyrl-RS"/>
        </w:rPr>
        <w:t xml:space="preserve">, </w:t>
      </w:r>
      <w:r w:rsidRPr="00A771C7">
        <w:rPr>
          <w:rFonts w:ascii="Times New Roman" w:hAnsi="Times New Roman"/>
          <w:i/>
          <w:lang w:val="sr-Cyrl-RS"/>
        </w:rPr>
        <w:t>Вукашин Славковић</w:t>
      </w:r>
      <w:r w:rsidRPr="00A771C7">
        <w:rPr>
          <w:rFonts w:ascii="Times New Roman" w:hAnsi="Times New Roman"/>
          <w:i/>
          <w:vertAlign w:val="superscript"/>
          <w:lang w:val="sr-Cyrl-RS"/>
        </w:rPr>
        <w:t>1</w:t>
      </w:r>
      <w:r w:rsidR="00EF6847" w:rsidRPr="00A771C7">
        <w:rPr>
          <w:rFonts w:ascii="Times New Roman" w:hAnsi="Times New Roman"/>
          <w:i/>
          <w:lang w:val="sr-Cyrl-RS"/>
        </w:rPr>
        <w:t>,</w:t>
      </w:r>
      <w:r w:rsidRPr="00A771C7">
        <w:rPr>
          <w:rFonts w:ascii="Times New Roman" w:hAnsi="Times New Roman"/>
          <w:i/>
          <w:lang w:val="sr-Cyrl-RS"/>
        </w:rPr>
        <w:t xml:space="preserve"> Саша Њежи</w:t>
      </w:r>
      <w:r w:rsidR="00E84916">
        <w:rPr>
          <w:rFonts w:ascii="Times New Roman" w:hAnsi="Times New Roman"/>
          <w:i/>
          <w:lang w:val="sr-Cyrl-RS"/>
        </w:rPr>
        <w:t>ћ</w:t>
      </w:r>
      <w:r w:rsidRPr="00A771C7">
        <w:rPr>
          <w:rFonts w:ascii="Times New Roman" w:hAnsi="Times New Roman"/>
          <w:i/>
          <w:vertAlign w:val="superscript"/>
          <w:lang w:val="sr-Cyrl-RS"/>
        </w:rPr>
        <w:t>2</w:t>
      </w:r>
      <w:r w:rsidR="00EF6847" w:rsidRPr="00A771C7">
        <w:rPr>
          <w:rFonts w:ascii="Times New Roman" w:hAnsi="Times New Roman"/>
          <w:i/>
          <w:lang w:val="sr-Cyrl-RS"/>
        </w:rPr>
        <w:t>,</w:t>
      </w:r>
      <w:r w:rsidR="005640C1" w:rsidRPr="00A771C7">
        <w:rPr>
          <w:rFonts w:ascii="Times New Roman" w:hAnsi="Times New Roman"/>
          <w:i/>
          <w:lang w:val="sr-Cyrl-RS"/>
        </w:rPr>
        <w:t xml:space="preserve"> </w:t>
      </w:r>
      <w:r w:rsidRPr="00A771C7">
        <w:rPr>
          <w:rFonts w:ascii="Times New Roman" w:hAnsi="Times New Roman"/>
          <w:i/>
        </w:rPr>
        <w:t xml:space="preserve">Ненад </w:t>
      </w:r>
      <w:r w:rsidRPr="00A771C7">
        <w:rPr>
          <w:rFonts w:ascii="Times New Roman" w:hAnsi="Times New Roman"/>
          <w:i/>
          <w:lang w:val="sr-Cyrl-RS"/>
        </w:rPr>
        <w:t>Грујовић</w:t>
      </w:r>
      <w:r w:rsidRPr="00A771C7">
        <w:rPr>
          <w:rFonts w:ascii="Times New Roman" w:hAnsi="Times New Roman"/>
          <w:i/>
          <w:vertAlign w:val="superscript"/>
        </w:rPr>
        <w:t>1</w:t>
      </w:r>
      <w:r w:rsidRPr="00A771C7">
        <w:rPr>
          <w:rFonts w:ascii="Times New Roman" w:hAnsi="Times New Roman"/>
          <w:i/>
          <w:lang w:val="sr-Cyrl-RS"/>
        </w:rPr>
        <w:t>, Фатима Живић</w:t>
      </w:r>
      <w:r w:rsidRPr="00A771C7">
        <w:rPr>
          <w:rFonts w:ascii="Times New Roman" w:hAnsi="Times New Roman"/>
          <w:i/>
          <w:vertAlign w:val="superscript"/>
        </w:rPr>
        <w:t>1</w:t>
      </w:r>
    </w:p>
    <w:p w14:paraId="15CD02F3" w14:textId="0F83589E" w:rsidR="005640C1" w:rsidRPr="00A771C7" w:rsidRDefault="00743597">
      <w:pPr>
        <w:ind w:firstLine="0"/>
        <w:jc w:val="center"/>
        <w:rPr>
          <w:rFonts w:ascii="Times New Roman" w:hAnsi="Times New Roman"/>
          <w:sz w:val="20"/>
          <w:szCs w:val="20"/>
          <w:lang w:val="sr-Latn-RS"/>
        </w:rPr>
      </w:pPr>
      <w:r w:rsidRPr="00A771C7">
        <w:rPr>
          <w:rFonts w:ascii="Times New Roman" w:hAnsi="Times New Roman"/>
          <w:sz w:val="20"/>
          <w:szCs w:val="20"/>
          <w:vertAlign w:val="superscript"/>
        </w:rPr>
        <w:t>1</w:t>
      </w:r>
      <w:r w:rsidR="00EF6847" w:rsidRPr="00A771C7">
        <w:rPr>
          <w:rFonts w:ascii="Times New Roman" w:hAnsi="Times New Roman"/>
          <w:sz w:val="20"/>
          <w:szCs w:val="20"/>
          <w:vertAlign w:val="superscript"/>
        </w:rPr>
        <w:t xml:space="preserve"> </w:t>
      </w:r>
      <w:r w:rsidR="008434B8" w:rsidRPr="00A771C7">
        <w:rPr>
          <w:rFonts w:ascii="Times New Roman" w:hAnsi="Times New Roman"/>
          <w:sz w:val="20"/>
          <w:szCs w:val="20"/>
          <w:lang w:val="sr-Cyrl-RS"/>
        </w:rPr>
        <w:t>Факултет инжењерских наука Универзитета у Крагујевцу, Србија</w:t>
      </w:r>
    </w:p>
    <w:p w14:paraId="001F7AB1" w14:textId="49C5EEFD" w:rsidR="00EF6847" w:rsidRPr="00A771C7" w:rsidRDefault="00743597" w:rsidP="00A771C7">
      <w:pPr>
        <w:ind w:firstLine="0"/>
        <w:jc w:val="center"/>
        <w:rPr>
          <w:rFonts w:ascii="Times New Roman" w:hAnsi="Times New Roman"/>
          <w:sz w:val="20"/>
          <w:szCs w:val="20"/>
        </w:rPr>
      </w:pPr>
      <w:r w:rsidRPr="00A771C7">
        <w:rPr>
          <w:rFonts w:ascii="Times New Roman" w:hAnsi="Times New Roman"/>
          <w:sz w:val="20"/>
          <w:szCs w:val="20"/>
          <w:vertAlign w:val="superscript"/>
        </w:rPr>
        <w:t>2</w:t>
      </w:r>
      <w:r w:rsidR="00EF6847" w:rsidRPr="00A771C7">
        <w:rPr>
          <w:rFonts w:ascii="Times New Roman" w:hAnsi="Times New Roman"/>
          <w:sz w:val="20"/>
          <w:szCs w:val="20"/>
          <w:vertAlign w:val="superscript"/>
        </w:rPr>
        <w:t xml:space="preserve"> </w:t>
      </w:r>
      <w:r w:rsidR="00A771C7" w:rsidRPr="00A771C7">
        <w:rPr>
          <w:rFonts w:ascii="Times New Roman" w:hAnsi="Times New Roman"/>
          <w:sz w:val="20"/>
          <w:szCs w:val="20"/>
          <w:lang w:val="sr-Cyrl-RS"/>
        </w:rPr>
        <w:t>Медицински факултет Универзитета у Бањалуци, Босна и Херцеговина</w:t>
      </w:r>
    </w:p>
    <w:p w14:paraId="2761ED20" w14:textId="1063FBA1" w:rsidR="00A771C7" w:rsidRDefault="005640C1" w:rsidP="005640C1">
      <w:pPr>
        <w:ind w:firstLine="0"/>
        <w:jc w:val="center"/>
        <w:rPr>
          <w:rFonts w:ascii="Times New Roman" w:hAnsi="Times New Roman"/>
          <w:sz w:val="18"/>
          <w:szCs w:val="18"/>
        </w:rPr>
      </w:pPr>
      <w:r w:rsidRPr="00A771C7">
        <w:rPr>
          <w:rFonts w:ascii="Times New Roman" w:hAnsi="Times New Roman"/>
          <w:sz w:val="20"/>
          <w:szCs w:val="20"/>
        </w:rPr>
        <w:t>e-mails:</w:t>
      </w:r>
      <w:r w:rsidR="00A771C7" w:rsidRPr="00A771C7">
        <w:rPr>
          <w:rFonts w:ascii="Times New Roman" w:hAnsi="Times New Roman"/>
          <w:sz w:val="20"/>
          <w:szCs w:val="20"/>
        </w:rPr>
        <w:t xml:space="preserve"> </w:t>
      </w:r>
      <w:hyperlink r:id="rId6" w:history="1">
        <w:r w:rsidR="00CA3017" w:rsidRPr="00430F19">
          <w:rPr>
            <w:rStyle w:val="Hyperlink"/>
            <w:rFonts w:ascii="Times New Roman" w:hAnsi="Times New Roman"/>
            <w:sz w:val="20"/>
            <w:szCs w:val="20"/>
          </w:rPr>
          <w:t>palic@fink.rs</w:t>
        </w:r>
      </w:hyperlink>
      <w:r w:rsidR="00A771C7" w:rsidRPr="00A771C7">
        <w:rPr>
          <w:rFonts w:ascii="Times New Roman" w:hAnsi="Times New Roman"/>
          <w:sz w:val="20"/>
          <w:szCs w:val="20"/>
        </w:rPr>
        <w:t xml:space="preserve">, </w:t>
      </w:r>
      <w:hyperlink r:id="rId7" w:history="1">
        <w:r w:rsidR="00A771C7" w:rsidRPr="00A771C7">
          <w:rPr>
            <w:rStyle w:val="Hyperlink"/>
            <w:rFonts w:ascii="Times New Roman" w:hAnsi="Times New Roman"/>
            <w:sz w:val="20"/>
            <w:szCs w:val="20"/>
          </w:rPr>
          <w:t>strahinja.milenkovic@fink.rs</w:t>
        </w:r>
      </w:hyperlink>
      <w:r w:rsidR="00A771C7" w:rsidRPr="00A771C7">
        <w:rPr>
          <w:rFonts w:ascii="Times New Roman" w:hAnsi="Times New Roman"/>
          <w:sz w:val="20"/>
          <w:szCs w:val="20"/>
        </w:rPr>
        <w:t xml:space="preserve">, </w:t>
      </w:r>
      <w:hyperlink r:id="rId8" w:history="1">
        <w:r w:rsidR="00A771C7" w:rsidRPr="00A771C7">
          <w:rPr>
            <w:rStyle w:val="Hyperlink"/>
            <w:rFonts w:ascii="Times New Roman" w:hAnsi="Times New Roman"/>
            <w:sz w:val="20"/>
            <w:szCs w:val="20"/>
          </w:rPr>
          <w:t>zixi90@gmail.com</w:t>
        </w:r>
      </w:hyperlink>
      <w:r w:rsidR="00A771C7" w:rsidRPr="00A771C7">
        <w:rPr>
          <w:rFonts w:ascii="Times New Roman" w:hAnsi="Times New Roman"/>
          <w:sz w:val="20"/>
          <w:szCs w:val="20"/>
        </w:rPr>
        <w:t>,</w:t>
      </w:r>
      <w:r w:rsidR="003154D6" w:rsidRPr="003154D6">
        <w:t xml:space="preserve"> </w:t>
      </w:r>
      <w:hyperlink r:id="rId9" w:history="1">
        <w:r w:rsidR="003154D6" w:rsidRPr="009F5F6F">
          <w:rPr>
            <w:rStyle w:val="Hyperlink"/>
            <w:rFonts w:ascii="Times New Roman" w:hAnsi="Times New Roman"/>
            <w:sz w:val="20"/>
            <w:szCs w:val="20"/>
          </w:rPr>
          <w:t>vukasin@fink.rs</w:t>
        </w:r>
      </w:hyperlink>
      <w:r w:rsidR="003154D6">
        <w:rPr>
          <w:rFonts w:ascii="Times New Roman" w:hAnsi="Times New Roman"/>
          <w:sz w:val="20"/>
          <w:szCs w:val="20"/>
        </w:rPr>
        <w:t xml:space="preserve">, </w:t>
      </w:r>
      <w:hyperlink r:id="rId10" w:history="1">
        <w:r w:rsidR="003154D6" w:rsidRPr="009F5F6F">
          <w:rPr>
            <w:rStyle w:val="Hyperlink"/>
            <w:rFonts w:ascii="Times New Roman" w:hAnsi="Times New Roman"/>
            <w:sz w:val="20"/>
            <w:szCs w:val="20"/>
          </w:rPr>
          <w:t>sanjezic@yahoo.com</w:t>
        </w:r>
      </w:hyperlink>
      <w:r w:rsidR="00A771C7" w:rsidRPr="00A771C7">
        <w:rPr>
          <w:rFonts w:ascii="Times New Roman" w:hAnsi="Times New Roman"/>
          <w:sz w:val="20"/>
          <w:szCs w:val="20"/>
        </w:rPr>
        <w:t>,</w:t>
      </w:r>
      <w:r w:rsidR="00A771C7" w:rsidRPr="00A771C7">
        <w:rPr>
          <w:sz w:val="20"/>
          <w:szCs w:val="20"/>
        </w:rPr>
        <w:t xml:space="preserve"> </w:t>
      </w:r>
      <w:hyperlink r:id="rId11" w:history="1">
        <w:r w:rsidR="00A771C7" w:rsidRPr="00A771C7">
          <w:rPr>
            <w:rStyle w:val="Hyperlink"/>
            <w:rFonts w:ascii="Times New Roman" w:hAnsi="Times New Roman"/>
            <w:sz w:val="20"/>
            <w:szCs w:val="20"/>
          </w:rPr>
          <w:t>gruja@kg.ac.rs</w:t>
        </w:r>
      </w:hyperlink>
      <w:r w:rsidR="00A771C7" w:rsidRPr="00A771C7">
        <w:rPr>
          <w:rFonts w:ascii="Times New Roman" w:hAnsi="Times New Roman"/>
          <w:sz w:val="20"/>
          <w:szCs w:val="20"/>
        </w:rPr>
        <w:t xml:space="preserve">, </w:t>
      </w:r>
      <w:hyperlink r:id="rId12" w:history="1">
        <w:r w:rsidR="00A771C7" w:rsidRPr="00A771C7">
          <w:rPr>
            <w:rStyle w:val="Hyperlink"/>
            <w:rFonts w:ascii="Times New Roman" w:hAnsi="Times New Roman"/>
            <w:sz w:val="20"/>
            <w:szCs w:val="20"/>
          </w:rPr>
          <w:t>zivic@kg.ac.rs</w:t>
        </w:r>
      </w:hyperlink>
      <w:r w:rsidR="00A771C7">
        <w:rPr>
          <w:rFonts w:ascii="Times New Roman" w:hAnsi="Times New Roman"/>
          <w:sz w:val="18"/>
          <w:szCs w:val="18"/>
        </w:rPr>
        <w:t xml:space="preserve"> </w:t>
      </w:r>
    </w:p>
    <w:p w14:paraId="0323D696" w14:textId="77777777" w:rsidR="008F2642" w:rsidRDefault="008F2642" w:rsidP="005640C1">
      <w:pPr>
        <w:ind w:firstLine="0"/>
        <w:rPr>
          <w:rFonts w:ascii="Times New Roman" w:hAnsi="Times New Roman"/>
        </w:rPr>
      </w:pPr>
    </w:p>
    <w:p w14:paraId="3995C042" w14:textId="4F636180" w:rsidR="003C4D0F" w:rsidRPr="002B7DB2" w:rsidRDefault="00743597" w:rsidP="002B7DB2">
      <w:pPr>
        <w:rPr>
          <w:rFonts w:ascii="Times New Roman" w:hAnsi="Times New Roman"/>
          <w:sz w:val="18"/>
          <w:szCs w:val="18"/>
          <w:lang w:val="ru-RU"/>
        </w:rPr>
      </w:pPr>
      <w:r w:rsidRPr="002B7DB2">
        <w:rPr>
          <w:rFonts w:ascii="Times New Roman" w:hAnsi="Times New Roman"/>
          <w:b/>
          <w:sz w:val="18"/>
          <w:szCs w:val="18"/>
          <w:lang w:val="ru-RU"/>
        </w:rPr>
        <w:t>Сажетак:</w:t>
      </w:r>
      <w:r w:rsidRPr="002B7DB2">
        <w:rPr>
          <w:rFonts w:ascii="Times New Roman" w:hAnsi="Times New Roman"/>
          <w:sz w:val="18"/>
          <w:szCs w:val="18"/>
          <w:lang w:val="ru-RU"/>
        </w:rPr>
        <w:t xml:space="preserve"> </w:t>
      </w:r>
      <w:r w:rsidR="00B00947" w:rsidRPr="002B7DB2">
        <w:rPr>
          <w:rFonts w:ascii="Times New Roman" w:hAnsi="Times New Roman"/>
          <w:sz w:val="18"/>
          <w:szCs w:val="18"/>
          <w:lang w:val="ru-RU"/>
        </w:rPr>
        <w:t xml:space="preserve">У овом раду анализирани су 3Д штампани узорци од полилактичне киселине (ПЛА) добијени различитим техникама спајања. Извршена је упоредна анализа </w:t>
      </w:r>
      <w:r w:rsidR="00E84916" w:rsidRPr="002B7DB2">
        <w:rPr>
          <w:rFonts w:ascii="Times New Roman" w:hAnsi="Times New Roman"/>
          <w:sz w:val="18"/>
          <w:szCs w:val="18"/>
          <w:lang w:val="ru-RU"/>
        </w:rPr>
        <w:t>спајаних</w:t>
      </w:r>
      <w:r w:rsidR="00B00947" w:rsidRPr="002B7DB2">
        <w:rPr>
          <w:rFonts w:ascii="Times New Roman" w:hAnsi="Times New Roman"/>
          <w:sz w:val="18"/>
          <w:szCs w:val="18"/>
          <w:lang w:val="ru-RU"/>
        </w:rPr>
        <w:t xml:space="preserve"> узорака са </w:t>
      </w:r>
      <w:r w:rsidR="00E84916" w:rsidRPr="002B7DB2">
        <w:rPr>
          <w:rFonts w:ascii="Times New Roman" w:hAnsi="Times New Roman"/>
          <w:sz w:val="18"/>
          <w:szCs w:val="18"/>
          <w:lang w:val="ru-RU"/>
        </w:rPr>
        <w:t>комплетно</w:t>
      </w:r>
      <w:r w:rsidR="00B00947" w:rsidRPr="002B7DB2">
        <w:rPr>
          <w:rFonts w:ascii="Times New Roman" w:hAnsi="Times New Roman"/>
          <w:sz w:val="18"/>
          <w:szCs w:val="18"/>
          <w:lang w:val="ru-RU"/>
        </w:rPr>
        <w:t xml:space="preserve"> штампаним узорцима. Техника 3Д штампања моделирање депоновањем истопљеног материјала се користи као примарни метод због исплативости а ПЛА због биокомпатибилности. За спајање узорака коришћене су три различите методе: заваривање, спајање супер лепком и врућим лепком. </w:t>
      </w:r>
      <w:r w:rsidR="002B7DB2" w:rsidRPr="002B7DB2">
        <w:rPr>
          <w:rFonts w:ascii="Times New Roman" w:hAnsi="Times New Roman"/>
          <w:sz w:val="18"/>
          <w:szCs w:val="18"/>
          <w:lang w:val="ru-RU"/>
        </w:rPr>
        <w:t>З</w:t>
      </w:r>
      <w:r w:rsidR="00B00947" w:rsidRPr="002B7DB2">
        <w:rPr>
          <w:rFonts w:ascii="Times New Roman" w:hAnsi="Times New Roman"/>
          <w:sz w:val="18"/>
          <w:szCs w:val="18"/>
          <w:lang w:val="ru-RU"/>
        </w:rPr>
        <w:t>а израду су коришћена два приступа: 3Д штампање</w:t>
      </w:r>
      <w:r w:rsidR="00E84916" w:rsidRPr="002B7DB2">
        <w:rPr>
          <w:rFonts w:ascii="Times New Roman" w:hAnsi="Times New Roman"/>
          <w:sz w:val="18"/>
          <w:szCs w:val="18"/>
          <w:lang w:val="ru-RU"/>
        </w:rPr>
        <w:t xml:space="preserve"> комплетног узорка</w:t>
      </w:r>
      <w:r w:rsidR="00B00947" w:rsidRPr="002B7DB2">
        <w:rPr>
          <w:rFonts w:ascii="Times New Roman" w:hAnsi="Times New Roman"/>
          <w:sz w:val="18"/>
          <w:szCs w:val="18"/>
          <w:lang w:val="ru-RU"/>
        </w:rPr>
        <w:t xml:space="preserve"> и </w:t>
      </w:r>
      <w:r w:rsidR="00E84916" w:rsidRPr="002B7DB2">
        <w:rPr>
          <w:rFonts w:ascii="Times New Roman" w:hAnsi="Times New Roman"/>
          <w:sz w:val="18"/>
          <w:szCs w:val="18"/>
          <w:lang w:val="ru-RU"/>
        </w:rPr>
        <w:t>штампа</w:t>
      </w:r>
      <w:r w:rsidR="00B00947" w:rsidRPr="002B7DB2">
        <w:rPr>
          <w:rFonts w:ascii="Times New Roman" w:hAnsi="Times New Roman"/>
          <w:sz w:val="18"/>
          <w:szCs w:val="18"/>
          <w:lang w:val="ru-RU"/>
        </w:rPr>
        <w:t xml:space="preserve"> узорака у две половине. Ове половине се накнадно спајају одабраним техникама.</w:t>
      </w:r>
      <w:r w:rsidR="00B00947" w:rsidRPr="002B7DB2">
        <w:rPr>
          <w:rFonts w:ascii="Times New Roman" w:hAnsi="Times New Roman"/>
          <w:sz w:val="18"/>
          <w:szCs w:val="18"/>
        </w:rPr>
        <w:t xml:space="preserve"> </w:t>
      </w:r>
      <w:r w:rsidR="002B7DB2" w:rsidRPr="002B7DB2">
        <w:rPr>
          <w:rFonts w:ascii="Times New Roman" w:hAnsi="Times New Roman"/>
          <w:sz w:val="18"/>
          <w:szCs w:val="18"/>
          <w:lang w:val="ru-RU"/>
        </w:rPr>
        <w:t xml:space="preserve">Мерна зона узорака је дефинисана према стандарду  ASTM D 638 тип V. </w:t>
      </w:r>
      <w:r w:rsidR="00B00947" w:rsidRPr="002B7DB2">
        <w:rPr>
          <w:rFonts w:ascii="Times New Roman" w:hAnsi="Times New Roman"/>
          <w:sz w:val="18"/>
          <w:szCs w:val="18"/>
          <w:lang w:val="ru-RU"/>
        </w:rPr>
        <w:t>Узорци су испитивани на затезање</w:t>
      </w:r>
      <w:r w:rsidR="00B00947" w:rsidRPr="002B7DB2">
        <w:rPr>
          <w:rFonts w:ascii="Times New Roman" w:hAnsi="Times New Roman"/>
          <w:sz w:val="18"/>
          <w:szCs w:val="18"/>
          <w:lang w:val="sr-Cyrl-RS"/>
        </w:rPr>
        <w:t xml:space="preserve">, на тај начин показано је која од техника спајања показује резултате који су најближи резултатима </w:t>
      </w:r>
      <w:r w:rsidR="00E84916" w:rsidRPr="002B7DB2">
        <w:rPr>
          <w:rFonts w:ascii="Times New Roman" w:hAnsi="Times New Roman"/>
          <w:sz w:val="18"/>
          <w:szCs w:val="18"/>
          <w:lang w:val="sr-Cyrl-RS"/>
        </w:rPr>
        <w:t>комплетно</w:t>
      </w:r>
      <w:r w:rsidR="00B00947" w:rsidRPr="002B7DB2">
        <w:rPr>
          <w:rFonts w:ascii="Times New Roman" w:hAnsi="Times New Roman"/>
          <w:sz w:val="18"/>
          <w:szCs w:val="18"/>
          <w:lang w:val="sr-Cyrl-RS"/>
        </w:rPr>
        <w:t xml:space="preserve"> штампаних узорака</w:t>
      </w:r>
      <w:r w:rsidR="00B00947" w:rsidRPr="002B7DB2">
        <w:rPr>
          <w:rFonts w:ascii="Times New Roman" w:hAnsi="Times New Roman"/>
          <w:sz w:val="18"/>
          <w:szCs w:val="18"/>
          <w:lang w:val="ru-RU"/>
        </w:rPr>
        <w:t>.</w:t>
      </w:r>
      <w:r w:rsidR="000655E6" w:rsidRPr="000655E6">
        <w:t xml:space="preserve"> </w:t>
      </w:r>
      <w:r w:rsidR="000655E6">
        <w:rPr>
          <w:rFonts w:ascii="Times New Roman" w:hAnsi="Times New Roman"/>
          <w:sz w:val="18"/>
          <w:szCs w:val="18"/>
        </w:rPr>
        <w:t>T</w:t>
      </w:r>
      <w:r w:rsidR="000655E6" w:rsidRPr="000655E6">
        <w:rPr>
          <w:rFonts w:ascii="Times New Roman" w:hAnsi="Times New Roman"/>
          <w:sz w:val="18"/>
          <w:szCs w:val="18"/>
          <w:lang w:val="ru-RU"/>
        </w:rPr>
        <w:t>ехника спајања</w:t>
      </w:r>
      <w:r w:rsidR="000655E6">
        <w:rPr>
          <w:rFonts w:ascii="Times New Roman" w:hAnsi="Times New Roman"/>
          <w:sz w:val="18"/>
          <w:szCs w:val="18"/>
        </w:rPr>
        <w:t xml:space="preserve"> </w:t>
      </w:r>
      <w:r w:rsidR="000655E6">
        <w:rPr>
          <w:rFonts w:ascii="Times New Roman" w:hAnsi="Times New Roman"/>
          <w:sz w:val="18"/>
          <w:szCs w:val="18"/>
          <w:lang w:val="sr-Cyrl-RS"/>
        </w:rPr>
        <w:t>узорака</w:t>
      </w:r>
      <w:r w:rsidR="000655E6" w:rsidRPr="000655E6">
        <w:rPr>
          <w:rFonts w:ascii="Times New Roman" w:hAnsi="Times New Roman"/>
          <w:sz w:val="18"/>
          <w:szCs w:val="18"/>
          <w:lang w:val="ru-RU"/>
        </w:rPr>
        <w:t xml:space="preserve"> заваривање</w:t>
      </w:r>
      <w:r w:rsidR="000655E6">
        <w:rPr>
          <w:rFonts w:ascii="Times New Roman" w:hAnsi="Times New Roman"/>
          <w:sz w:val="18"/>
          <w:szCs w:val="18"/>
          <w:lang w:val="ru-RU"/>
        </w:rPr>
        <w:t>м</w:t>
      </w:r>
      <w:r w:rsidR="000655E6" w:rsidRPr="000655E6">
        <w:rPr>
          <w:rFonts w:ascii="Times New Roman" w:hAnsi="Times New Roman"/>
          <w:sz w:val="18"/>
          <w:szCs w:val="18"/>
          <w:lang w:val="ru-RU"/>
        </w:rPr>
        <w:t xml:space="preserve"> показује</w:t>
      </w:r>
      <w:r w:rsidR="000655E6">
        <w:rPr>
          <w:rFonts w:ascii="Times New Roman" w:hAnsi="Times New Roman"/>
          <w:sz w:val="18"/>
          <w:szCs w:val="18"/>
          <w:lang w:val="ru-RU"/>
        </w:rPr>
        <w:t xml:space="preserve"> резултате</w:t>
      </w:r>
      <w:r w:rsidR="000655E6" w:rsidRPr="000655E6">
        <w:rPr>
          <w:rFonts w:ascii="Times New Roman" w:hAnsi="Times New Roman"/>
          <w:sz w:val="18"/>
          <w:szCs w:val="18"/>
          <w:lang w:val="ru-RU"/>
        </w:rPr>
        <w:t xml:space="preserve"> најближе </w:t>
      </w:r>
      <w:r w:rsidR="000655E6">
        <w:rPr>
          <w:rFonts w:ascii="Times New Roman" w:hAnsi="Times New Roman"/>
          <w:sz w:val="18"/>
          <w:szCs w:val="18"/>
          <w:lang w:val="ru-RU"/>
        </w:rPr>
        <w:t>комплетно</w:t>
      </w:r>
      <w:r w:rsidR="000655E6" w:rsidRPr="000655E6">
        <w:rPr>
          <w:rFonts w:ascii="Times New Roman" w:hAnsi="Times New Roman"/>
          <w:sz w:val="18"/>
          <w:szCs w:val="18"/>
          <w:lang w:val="ru-RU"/>
        </w:rPr>
        <w:t xml:space="preserve"> штампаним узорцима, што указује на ње</w:t>
      </w:r>
      <w:r w:rsidR="000655E6">
        <w:rPr>
          <w:rFonts w:ascii="Times New Roman" w:hAnsi="Times New Roman"/>
          <w:sz w:val="18"/>
          <w:szCs w:val="18"/>
          <w:lang w:val="ru-RU"/>
        </w:rPr>
        <w:t>н</w:t>
      </w:r>
      <w:r w:rsidR="000655E6" w:rsidRPr="000655E6">
        <w:rPr>
          <w:rFonts w:ascii="Times New Roman" w:hAnsi="Times New Roman"/>
          <w:sz w:val="18"/>
          <w:szCs w:val="18"/>
          <w:lang w:val="ru-RU"/>
        </w:rPr>
        <w:t xml:space="preserve"> потенцијал за </w:t>
      </w:r>
      <w:r w:rsidR="000655E6">
        <w:rPr>
          <w:rFonts w:ascii="Times New Roman" w:hAnsi="Times New Roman"/>
          <w:sz w:val="18"/>
          <w:szCs w:val="18"/>
          <w:lang w:val="ru-RU"/>
        </w:rPr>
        <w:t>даљу употребу</w:t>
      </w:r>
      <w:r w:rsidR="000655E6" w:rsidRPr="000655E6">
        <w:rPr>
          <w:rFonts w:ascii="Times New Roman" w:hAnsi="Times New Roman"/>
          <w:sz w:val="18"/>
          <w:szCs w:val="18"/>
          <w:lang w:val="ru-RU"/>
        </w:rPr>
        <w:t>.</w:t>
      </w:r>
    </w:p>
    <w:p w14:paraId="55E502B6" w14:textId="77777777" w:rsidR="003C4D0F" w:rsidRDefault="003C4D0F">
      <w:pPr>
        <w:rPr>
          <w:rFonts w:ascii="Times New Roman" w:hAnsi="Times New Roman"/>
          <w:sz w:val="18"/>
          <w:szCs w:val="18"/>
          <w:lang w:val="ru-RU"/>
        </w:rPr>
      </w:pPr>
    </w:p>
    <w:p w14:paraId="44472C19" w14:textId="7D509197" w:rsidR="008F2642" w:rsidRPr="00645690" w:rsidRDefault="00743597" w:rsidP="00773847">
      <w:pPr>
        <w:rPr>
          <w:rFonts w:ascii="Times New Roman" w:hAnsi="Times New Roman"/>
          <w:sz w:val="18"/>
          <w:szCs w:val="18"/>
          <w:lang w:val="sr-Cyrl-RS"/>
        </w:rPr>
      </w:pPr>
      <w:r w:rsidRPr="00645690">
        <w:rPr>
          <w:rFonts w:ascii="Times New Roman" w:hAnsi="Times New Roman"/>
          <w:b/>
          <w:sz w:val="18"/>
          <w:szCs w:val="18"/>
        </w:rPr>
        <w:t>Кључне речи:</w:t>
      </w:r>
      <w:r w:rsidRPr="00645690">
        <w:rPr>
          <w:rFonts w:ascii="Times New Roman" w:hAnsi="Times New Roman"/>
          <w:sz w:val="18"/>
          <w:szCs w:val="18"/>
        </w:rPr>
        <w:t xml:space="preserve"> </w:t>
      </w:r>
      <w:r w:rsidR="002A33F7">
        <w:rPr>
          <w:rFonts w:ascii="Times New Roman" w:hAnsi="Times New Roman"/>
          <w:sz w:val="18"/>
          <w:szCs w:val="18"/>
          <w:lang w:val="sr-Cyrl-RS"/>
        </w:rPr>
        <w:t>3Д штампа, ПЛА, спајање материјала</w:t>
      </w:r>
      <w:r w:rsidR="00836114">
        <w:rPr>
          <w:rFonts w:ascii="Times New Roman" w:hAnsi="Times New Roman"/>
          <w:sz w:val="18"/>
          <w:szCs w:val="18"/>
          <w:lang w:val="sr-Latn-RS"/>
        </w:rPr>
        <w:t xml:space="preserve">, </w:t>
      </w:r>
      <w:r w:rsidR="00836114">
        <w:rPr>
          <w:rFonts w:ascii="Times New Roman" w:hAnsi="Times New Roman"/>
          <w:sz w:val="18"/>
          <w:szCs w:val="18"/>
          <w:lang w:val="sr-Cyrl-RS"/>
        </w:rPr>
        <w:t>испитивање затезањем</w:t>
      </w:r>
      <w:r w:rsidRPr="00645690">
        <w:rPr>
          <w:rFonts w:ascii="Times New Roman" w:hAnsi="Times New Roman"/>
          <w:sz w:val="18"/>
          <w:szCs w:val="18"/>
        </w:rPr>
        <w:t xml:space="preserve"> </w:t>
      </w:r>
    </w:p>
    <w:p w14:paraId="7973943E" w14:textId="77777777" w:rsidR="008F2642" w:rsidRDefault="008F2642">
      <w:pPr>
        <w:rPr>
          <w:rFonts w:ascii="Times New Roman" w:hAnsi="Times New Roman"/>
          <w:sz w:val="18"/>
          <w:szCs w:val="18"/>
          <w:lang w:val="sr-Cyrl-RS"/>
        </w:rPr>
      </w:pPr>
    </w:p>
    <w:p w14:paraId="30BEEECC" w14:textId="77777777" w:rsidR="002A33F7" w:rsidRDefault="002A33F7">
      <w:pPr>
        <w:rPr>
          <w:rFonts w:ascii="Times New Roman" w:hAnsi="Times New Roman"/>
          <w:sz w:val="18"/>
          <w:szCs w:val="18"/>
          <w:lang w:val="sr-Cyrl-RS"/>
        </w:rPr>
      </w:pPr>
    </w:p>
    <w:p w14:paraId="75BF95CF" w14:textId="77777777" w:rsidR="002A33F7" w:rsidRPr="00312AA6" w:rsidRDefault="002A33F7" w:rsidP="002A33F7">
      <w:pPr>
        <w:jc w:val="center"/>
        <w:rPr>
          <w:rFonts w:ascii="Times New Roman" w:hAnsi="Times New Roman"/>
          <w:b/>
          <w:sz w:val="24"/>
          <w:szCs w:val="24"/>
          <w:lang w:val="sr-Latn-CS"/>
        </w:rPr>
      </w:pPr>
      <w:r w:rsidRPr="001E4662">
        <w:rPr>
          <w:rFonts w:ascii="Times New Roman" w:hAnsi="Times New Roman"/>
          <w:b/>
          <w:sz w:val="24"/>
          <w:szCs w:val="24"/>
          <w:lang w:val="sr-Latn-CS"/>
        </w:rPr>
        <w:t>COMPARATIVE STUDY OF DIFFERENT 3D PRINTED PLA</w:t>
      </w:r>
      <w:r>
        <w:rPr>
          <w:rFonts w:ascii="Times New Roman" w:hAnsi="Times New Roman"/>
          <w:b/>
          <w:sz w:val="24"/>
          <w:szCs w:val="24"/>
          <w:lang w:val="sr-Latn-CS"/>
        </w:rPr>
        <w:t xml:space="preserve"> </w:t>
      </w:r>
      <w:r w:rsidRPr="001E4662">
        <w:rPr>
          <w:rFonts w:ascii="Times New Roman" w:hAnsi="Times New Roman"/>
          <w:b/>
          <w:sz w:val="24"/>
          <w:szCs w:val="24"/>
          <w:lang w:val="sr-Latn-CS"/>
        </w:rPr>
        <w:t>JOINING TECHNIQUES</w:t>
      </w:r>
    </w:p>
    <w:p w14:paraId="2B781482" w14:textId="77777777" w:rsidR="002A33F7" w:rsidRPr="002A33F7" w:rsidRDefault="002A33F7" w:rsidP="002A33F7">
      <w:pPr>
        <w:rPr>
          <w:rFonts w:ascii="Times New Roman" w:hAnsi="Times New Roman"/>
          <w:b/>
          <w:lang w:val="sr-Latn-CS"/>
        </w:rPr>
      </w:pPr>
    </w:p>
    <w:p w14:paraId="49CA2C6C" w14:textId="666FFFD1" w:rsidR="00D958D3" w:rsidRPr="00846FA5" w:rsidRDefault="00743597" w:rsidP="00846FA5">
      <w:pPr>
        <w:rPr>
          <w:rFonts w:ascii="Times New Roman" w:hAnsi="Times New Roman"/>
          <w:sz w:val="18"/>
          <w:szCs w:val="18"/>
          <w:lang w:val="sr-Latn-CS"/>
        </w:rPr>
      </w:pPr>
      <w:r>
        <w:rPr>
          <w:rFonts w:ascii="Times New Roman" w:hAnsi="Times New Roman"/>
          <w:b/>
          <w:sz w:val="18"/>
          <w:szCs w:val="18"/>
          <w:lang w:val="sr-Latn-CS"/>
        </w:rPr>
        <w:t>Abstract</w:t>
      </w:r>
      <w:r>
        <w:rPr>
          <w:rFonts w:ascii="Times New Roman" w:hAnsi="Times New Roman"/>
          <w:sz w:val="18"/>
          <w:szCs w:val="18"/>
          <w:lang w:val="sr-Latn-CS"/>
        </w:rPr>
        <w:t>:</w:t>
      </w:r>
      <w:r w:rsidR="002A33F7" w:rsidRPr="002A33F7">
        <w:t xml:space="preserve"> </w:t>
      </w:r>
      <w:r w:rsidR="002A33F7" w:rsidRPr="002A33F7">
        <w:rPr>
          <w:rFonts w:ascii="Times New Roman" w:hAnsi="Times New Roman"/>
          <w:sz w:val="18"/>
          <w:szCs w:val="18"/>
          <w:lang w:val="sr-Latn-CS"/>
        </w:rPr>
        <w:t>This study investigates various joining techniques for 3D-printed Polylactic Acid (PLA) specimens in comparison with fully printed specimens. Fused Deposition Modeling (FDM) is employed as the primary 3D printing method due to its cost-effectiveness and PLA's biocompatibility. Three distinct joining methods</w:t>
      </w:r>
      <w:r w:rsidR="002A33F7">
        <w:rPr>
          <w:rFonts w:ascii="Times New Roman" w:hAnsi="Times New Roman"/>
          <w:sz w:val="18"/>
          <w:szCs w:val="18"/>
          <w:lang w:val="sr-Cyrl-RS"/>
        </w:rPr>
        <w:t>:</w:t>
      </w:r>
      <w:r w:rsidR="002B7DB2">
        <w:rPr>
          <w:rFonts w:ascii="Times New Roman" w:hAnsi="Times New Roman"/>
          <w:sz w:val="18"/>
          <w:szCs w:val="18"/>
          <w:lang w:val="sr-Cyrl-RS"/>
        </w:rPr>
        <w:t xml:space="preserve"> </w:t>
      </w:r>
      <w:r w:rsidR="002A33F7" w:rsidRPr="002A33F7">
        <w:rPr>
          <w:rFonts w:ascii="Times New Roman" w:hAnsi="Times New Roman"/>
          <w:sz w:val="18"/>
          <w:szCs w:val="18"/>
          <w:lang w:val="sr-Latn-CS"/>
        </w:rPr>
        <w:t>welding, super glue, and hot glue</w:t>
      </w:r>
      <w:r w:rsidR="002B7DB2">
        <w:rPr>
          <w:rFonts w:ascii="Times New Roman" w:hAnsi="Times New Roman"/>
          <w:sz w:val="18"/>
          <w:szCs w:val="18"/>
          <w:lang w:val="sr-Cyrl-RS"/>
        </w:rPr>
        <w:t xml:space="preserve"> </w:t>
      </w:r>
      <w:r w:rsidR="002A33F7" w:rsidRPr="002A33F7">
        <w:rPr>
          <w:rFonts w:ascii="Times New Roman" w:hAnsi="Times New Roman"/>
          <w:sz w:val="18"/>
          <w:szCs w:val="18"/>
          <w:lang w:val="sr-Latn-CS"/>
        </w:rPr>
        <w:t xml:space="preserve">are examined for their impact on the mechanical properties of PLA. </w:t>
      </w:r>
      <w:r w:rsidR="002B7DB2" w:rsidRPr="002B7DB2">
        <w:rPr>
          <w:rFonts w:ascii="Times New Roman" w:hAnsi="Times New Roman"/>
          <w:sz w:val="18"/>
          <w:szCs w:val="18"/>
          <w:lang w:val="sr-Latn-CS"/>
        </w:rPr>
        <w:t>Experimental part of study included two different ASTM D638 Type V dog bone tensile testing specimen preparation approach</w:t>
      </w:r>
      <w:r w:rsidR="002B7DB2">
        <w:rPr>
          <w:rFonts w:ascii="Times New Roman" w:hAnsi="Times New Roman"/>
          <w:sz w:val="18"/>
          <w:szCs w:val="18"/>
          <w:lang w:val="sr-Cyrl-RS"/>
        </w:rPr>
        <w:t>.</w:t>
      </w:r>
      <w:r w:rsidR="002B7DB2" w:rsidRPr="002B7DB2">
        <w:t xml:space="preserve"> </w:t>
      </w:r>
      <w:r w:rsidR="002B7DB2" w:rsidRPr="002B7DB2">
        <w:rPr>
          <w:rFonts w:ascii="Times New Roman" w:hAnsi="Times New Roman"/>
          <w:sz w:val="18"/>
          <w:szCs w:val="18"/>
          <w:lang w:val="sr-Cyrl-RS"/>
        </w:rPr>
        <w:t xml:space="preserve">One approach was 3D printing complete dog bone specimen, and the second one was two-halves fabrication of </w:t>
      </w:r>
      <w:r w:rsidR="00D958D3">
        <w:rPr>
          <w:rFonts w:ascii="Times New Roman" w:hAnsi="Times New Roman"/>
          <w:sz w:val="18"/>
          <w:szCs w:val="18"/>
          <w:lang w:val="sr-Latn-RS"/>
        </w:rPr>
        <w:t>above mentioned</w:t>
      </w:r>
      <w:r w:rsidR="002B7DB2" w:rsidRPr="002B7DB2">
        <w:rPr>
          <w:rFonts w:ascii="Times New Roman" w:hAnsi="Times New Roman"/>
          <w:sz w:val="18"/>
          <w:szCs w:val="18"/>
          <w:lang w:val="sr-Cyrl-RS"/>
        </w:rPr>
        <w:t xml:space="preserve"> specimens</w:t>
      </w:r>
      <w:r w:rsidR="002B7DB2">
        <w:rPr>
          <w:rFonts w:ascii="Times New Roman" w:hAnsi="Times New Roman"/>
          <w:sz w:val="18"/>
          <w:szCs w:val="18"/>
          <w:lang w:val="sr-Cyrl-RS"/>
        </w:rPr>
        <w:t xml:space="preserve">. </w:t>
      </w:r>
      <w:r w:rsidR="002A33F7" w:rsidRPr="002A33F7">
        <w:rPr>
          <w:rFonts w:ascii="Times New Roman" w:hAnsi="Times New Roman"/>
          <w:sz w:val="18"/>
          <w:szCs w:val="18"/>
          <w:lang w:val="sr-Latn-CS"/>
        </w:rPr>
        <w:t>These halves are subsequently joined using the selected techniques.</w:t>
      </w:r>
      <w:r w:rsidR="002B7DB2">
        <w:rPr>
          <w:rFonts w:ascii="Times New Roman" w:hAnsi="Times New Roman"/>
          <w:sz w:val="18"/>
          <w:szCs w:val="18"/>
          <w:lang w:val="sr-Cyrl-RS"/>
        </w:rPr>
        <w:t xml:space="preserve"> </w:t>
      </w:r>
      <w:r w:rsidR="002B7DB2" w:rsidRPr="002B7DB2">
        <w:rPr>
          <w:rFonts w:ascii="Times New Roman" w:hAnsi="Times New Roman"/>
          <w:sz w:val="18"/>
          <w:szCs w:val="18"/>
          <w:lang w:val="sr-Cyrl-RS"/>
        </w:rPr>
        <w:t>The samples were tested for tension, in this way it was shown which of the joining techniques shows the results that are closest to the results of completely printed samples.</w:t>
      </w:r>
      <w:r w:rsidR="000655E6" w:rsidRPr="000655E6">
        <w:t xml:space="preserve"> </w:t>
      </w:r>
      <w:r w:rsidR="00D958D3" w:rsidRPr="00D958D3">
        <w:rPr>
          <w:rFonts w:ascii="Times New Roman" w:hAnsi="Times New Roman"/>
          <w:sz w:val="18"/>
          <w:szCs w:val="18"/>
          <w:lang w:val="sr-Latn-CS"/>
        </w:rPr>
        <w:t xml:space="preserve">The best </w:t>
      </w:r>
      <w:r w:rsidR="00581E45">
        <w:rPr>
          <w:rFonts w:ascii="Times New Roman" w:hAnsi="Times New Roman"/>
          <w:sz w:val="18"/>
          <w:szCs w:val="18"/>
          <w:lang w:val="sr-Latn-CS"/>
        </w:rPr>
        <w:t>characteristics from aspect of load bearing</w:t>
      </w:r>
      <w:r w:rsidR="00D958D3" w:rsidRPr="00D958D3">
        <w:rPr>
          <w:rFonts w:ascii="Times New Roman" w:hAnsi="Times New Roman"/>
          <w:sz w:val="18"/>
          <w:szCs w:val="18"/>
          <w:lang w:val="sr-Latn-CS"/>
        </w:rPr>
        <w:t>, both in sustained elongation (2.63 mm) and maximum load (396 N) was demonstrated by fully printed specimen. Among three joined specimens, the best characteristics were demonstrated by welded specimen (elongation at break = 1.72 mm; maximum load = 306 N), followed by superglued (elongation at break = 1.69 mm; maximum load = 125 N) and hot glued (elongation at break = 2.11 mm; maximum load = 31 N).</w:t>
      </w:r>
    </w:p>
    <w:p w14:paraId="5E20FD3A" w14:textId="5E9D87D8" w:rsidR="008F2642" w:rsidRDefault="005640C1" w:rsidP="002A33F7">
      <w:pPr>
        <w:rPr>
          <w:rFonts w:ascii="Times New Roman" w:hAnsi="Times New Roman"/>
          <w:sz w:val="18"/>
          <w:szCs w:val="18"/>
        </w:rPr>
      </w:pPr>
      <w:r w:rsidRPr="005640C1">
        <w:t xml:space="preserve"> </w:t>
      </w:r>
    </w:p>
    <w:p w14:paraId="329F9242" w14:textId="77777777" w:rsidR="008F2642" w:rsidRDefault="008F2642">
      <w:pPr>
        <w:ind w:right="1134" w:firstLine="0"/>
        <w:rPr>
          <w:rFonts w:ascii="Times New Roman" w:hAnsi="Times New Roman"/>
          <w:sz w:val="18"/>
          <w:szCs w:val="18"/>
          <w:lang w:val="sr-Cyrl-RS"/>
        </w:rPr>
      </w:pPr>
    </w:p>
    <w:p w14:paraId="2EBAAEF1" w14:textId="46E2B7F4" w:rsidR="008F2642" w:rsidRPr="00836114" w:rsidRDefault="00743597" w:rsidP="00F34E19">
      <w:pPr>
        <w:ind w:left="567" w:firstLine="0"/>
        <w:rPr>
          <w:rFonts w:ascii="Times New Roman" w:hAnsi="Times New Roman"/>
          <w:sz w:val="18"/>
          <w:szCs w:val="18"/>
          <w:lang w:val="sr-Cyrl-RS"/>
        </w:rPr>
      </w:pPr>
      <w:r w:rsidRPr="00645690">
        <w:rPr>
          <w:rFonts w:ascii="Times New Roman" w:hAnsi="Times New Roman"/>
          <w:b/>
          <w:sz w:val="18"/>
          <w:szCs w:val="18"/>
        </w:rPr>
        <w:t>Keywords</w:t>
      </w:r>
      <w:r w:rsidRPr="00645690">
        <w:rPr>
          <w:rFonts w:ascii="Times New Roman" w:hAnsi="Times New Roman"/>
          <w:sz w:val="18"/>
          <w:szCs w:val="18"/>
          <w:lang w:val="sr-Cyrl-RS"/>
        </w:rPr>
        <w:t>:</w:t>
      </w:r>
      <w:r w:rsidRPr="00645690">
        <w:rPr>
          <w:rFonts w:ascii="Times New Roman" w:hAnsi="Times New Roman"/>
          <w:sz w:val="18"/>
          <w:szCs w:val="18"/>
        </w:rPr>
        <w:t xml:space="preserve"> </w:t>
      </w:r>
      <w:r w:rsidR="002A33F7" w:rsidRPr="002A33F7">
        <w:rPr>
          <w:rFonts w:ascii="Times New Roman" w:hAnsi="Times New Roman"/>
          <w:sz w:val="18"/>
          <w:szCs w:val="18"/>
        </w:rPr>
        <w:t>3D printing, PLA, joining materials</w:t>
      </w:r>
      <w:r w:rsidR="00836114">
        <w:rPr>
          <w:rFonts w:ascii="Times New Roman" w:hAnsi="Times New Roman"/>
          <w:sz w:val="18"/>
          <w:szCs w:val="18"/>
          <w:lang w:val="sr-Cyrl-RS"/>
        </w:rPr>
        <w:t xml:space="preserve">, </w:t>
      </w:r>
      <w:r w:rsidR="00836114" w:rsidRPr="00836114">
        <w:rPr>
          <w:rFonts w:ascii="Times New Roman" w:hAnsi="Times New Roman"/>
          <w:sz w:val="18"/>
          <w:szCs w:val="18"/>
          <w:lang w:val="sr-Cyrl-RS"/>
        </w:rPr>
        <w:t>tensile testing</w:t>
      </w:r>
    </w:p>
    <w:p w14:paraId="096E7862" w14:textId="77777777" w:rsidR="009F1CF1" w:rsidRDefault="009F1CF1" w:rsidP="00F34E19">
      <w:pPr>
        <w:ind w:left="567" w:firstLine="0"/>
        <w:rPr>
          <w:rFonts w:ascii="Times New Roman" w:hAnsi="Times New Roman"/>
          <w:sz w:val="18"/>
          <w:szCs w:val="18"/>
        </w:rPr>
      </w:pPr>
    </w:p>
    <w:p w14:paraId="02927503" w14:textId="75F202A5" w:rsidR="009F1CF1" w:rsidRPr="002A33F7" w:rsidRDefault="009F1CF1" w:rsidP="00F34E19">
      <w:pPr>
        <w:ind w:left="567" w:firstLine="0"/>
        <w:rPr>
          <w:rFonts w:ascii="Times New Roman" w:hAnsi="Times New Roman"/>
          <w:sz w:val="18"/>
          <w:szCs w:val="18"/>
          <w:lang w:val="sr-Cyrl-RS"/>
        </w:rPr>
      </w:pPr>
      <w:r w:rsidRPr="009F1CF1">
        <w:rPr>
          <w:rFonts w:ascii="Times New Roman" w:hAnsi="Times New Roman"/>
          <w:b/>
          <w:bCs/>
          <w:sz w:val="18"/>
          <w:szCs w:val="18"/>
        </w:rPr>
        <w:t>Acknowledgement</w:t>
      </w:r>
      <w:r>
        <w:rPr>
          <w:rFonts w:ascii="Times New Roman" w:hAnsi="Times New Roman"/>
          <w:sz w:val="18"/>
          <w:szCs w:val="18"/>
        </w:rPr>
        <w:t>:</w:t>
      </w:r>
      <w:r w:rsidR="000655E6" w:rsidRPr="000655E6">
        <w:t xml:space="preserve"> </w:t>
      </w:r>
      <w:r w:rsidR="000655E6" w:rsidRPr="000655E6">
        <w:rPr>
          <w:rFonts w:ascii="Times New Roman" w:hAnsi="Times New Roman"/>
          <w:sz w:val="18"/>
          <w:szCs w:val="18"/>
        </w:rPr>
        <w:t xml:space="preserve">This paper is funded through the EIT’s HEI Initiative </w:t>
      </w:r>
      <w:r w:rsidR="000655E6">
        <w:rPr>
          <w:rFonts w:ascii="Times New Roman" w:hAnsi="Times New Roman"/>
          <w:sz w:val="18"/>
          <w:szCs w:val="18"/>
        </w:rPr>
        <w:t>DEEPTECH-2M</w:t>
      </w:r>
      <w:r w:rsidR="000655E6" w:rsidRPr="000655E6">
        <w:rPr>
          <w:rFonts w:ascii="Times New Roman" w:hAnsi="Times New Roman"/>
          <w:sz w:val="18"/>
          <w:szCs w:val="18"/>
        </w:rPr>
        <w:t xml:space="preserve"> project, supported by EIT </w:t>
      </w:r>
      <w:r w:rsidR="000655E6">
        <w:rPr>
          <w:rFonts w:ascii="Times New Roman" w:hAnsi="Times New Roman"/>
          <w:sz w:val="18"/>
          <w:szCs w:val="18"/>
          <w:lang w:val="sr-Latn-RS"/>
        </w:rPr>
        <w:t>Digi</w:t>
      </w:r>
      <w:r w:rsidR="009C3B61">
        <w:rPr>
          <w:rFonts w:ascii="Times New Roman" w:hAnsi="Times New Roman"/>
          <w:sz w:val="18"/>
          <w:szCs w:val="18"/>
          <w:lang w:val="sr-Latn-RS"/>
        </w:rPr>
        <w:t>t</w:t>
      </w:r>
      <w:r w:rsidR="000655E6">
        <w:rPr>
          <w:rFonts w:ascii="Times New Roman" w:hAnsi="Times New Roman"/>
          <w:sz w:val="18"/>
          <w:szCs w:val="18"/>
          <w:lang w:val="sr-Latn-RS"/>
        </w:rPr>
        <w:t>al</w:t>
      </w:r>
      <w:r w:rsidR="000655E6" w:rsidRPr="000655E6">
        <w:rPr>
          <w:rFonts w:ascii="Times New Roman" w:hAnsi="Times New Roman"/>
          <w:sz w:val="18"/>
          <w:szCs w:val="18"/>
        </w:rPr>
        <w:t>, funded by the European Union.</w:t>
      </w:r>
      <w:r w:rsidR="000655E6">
        <w:rPr>
          <w:rFonts w:ascii="Times New Roman" w:hAnsi="Times New Roman"/>
          <w:sz w:val="18"/>
          <w:szCs w:val="18"/>
          <w:lang w:val="sr-Cyrl-RS"/>
        </w:rPr>
        <w:t xml:space="preserve"> </w:t>
      </w:r>
      <w:r w:rsidR="002A33F7">
        <w:rPr>
          <w:lang w:val="sr-Cyrl-RS"/>
        </w:rPr>
        <w:t xml:space="preserve"> </w:t>
      </w:r>
    </w:p>
    <w:sectPr w:rsidR="009F1CF1" w:rsidRPr="002A33F7" w:rsidSect="00645690">
      <w:headerReference w:type="even" r:id="rId13"/>
      <w:headerReference w:type="default" r:id="rId14"/>
      <w:footerReference w:type="even" r:id="rId15"/>
      <w:footerReference w:type="default" r:id="rId16"/>
      <w:headerReference w:type="first" r:id="rId17"/>
      <w:footerReference w:type="first" r:id="rId18"/>
      <w:pgSz w:w="9639" w:h="13608"/>
      <w:pgMar w:top="1134" w:right="1134" w:bottom="804" w:left="1134" w:header="709"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B0065" w14:textId="77777777" w:rsidR="00743597" w:rsidRDefault="00743597">
      <w:r>
        <w:separator/>
      </w:r>
    </w:p>
  </w:endnote>
  <w:endnote w:type="continuationSeparator" w:id="0">
    <w:p w14:paraId="63F63225" w14:textId="77777777" w:rsidR="00743597" w:rsidRDefault="00743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2ECA6" w14:textId="77777777" w:rsidR="008F2642" w:rsidRDefault="008F26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C2861" w14:textId="77777777" w:rsidR="008F2642" w:rsidRDefault="008F26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ECBBF" w14:textId="77777777" w:rsidR="008F2642" w:rsidRDefault="008F26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4204E" w14:textId="77777777" w:rsidR="00743597" w:rsidRDefault="00743597">
      <w:r>
        <w:separator/>
      </w:r>
    </w:p>
  </w:footnote>
  <w:footnote w:type="continuationSeparator" w:id="0">
    <w:p w14:paraId="17671EA4" w14:textId="77777777" w:rsidR="00743597" w:rsidRDefault="007435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B0B30" w14:textId="77777777" w:rsidR="008F2642" w:rsidRDefault="008F26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97E10" w14:textId="77777777" w:rsidR="008F2642" w:rsidRDefault="008F26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6CB5A" w14:textId="77777777" w:rsidR="008F2642" w:rsidRDefault="00743597">
    <w:pPr>
      <w:tabs>
        <w:tab w:val="center" w:pos="0"/>
        <w:tab w:val="right" w:pos="9072"/>
      </w:tabs>
      <w:ind w:firstLine="0"/>
      <w:jc w:val="center"/>
      <w:rPr>
        <w:rFonts w:ascii="Times New Roman" w:hAnsi="Times New Roman"/>
        <w:sz w:val="17"/>
        <w:szCs w:val="17"/>
        <w:lang w:val="bs-Latn-BA"/>
      </w:rPr>
    </w:pPr>
    <w:r>
      <w:rPr>
        <w:rFonts w:ascii="Times New Roman" w:hAnsi="Times New Roman"/>
        <w:sz w:val="17"/>
        <w:szCs w:val="17"/>
        <w:lang w:val="bs-Cyrl-BA"/>
      </w:rPr>
      <w:t xml:space="preserve">Међународни научни скуп </w:t>
    </w:r>
    <w:r>
      <w:rPr>
        <w:rFonts w:ascii="Times New Roman" w:hAnsi="Times New Roman"/>
        <w:i/>
        <w:sz w:val="17"/>
        <w:szCs w:val="17"/>
        <w:lang w:val="bs-Cyrl-BA"/>
      </w:rPr>
      <w:t>Савремени материјали</w:t>
    </w:r>
    <w:r>
      <w:rPr>
        <w:rFonts w:ascii="Times New Roman" w:hAnsi="Times New Roman"/>
        <w:i/>
        <w:sz w:val="17"/>
        <w:szCs w:val="17"/>
        <w:lang w:val="bs-Latn-BA"/>
      </w:rPr>
      <w:t xml:space="preserve"> – </w:t>
    </w:r>
    <w:r>
      <w:rPr>
        <w:rFonts w:ascii="Times New Roman" w:hAnsi="Times New Roman"/>
        <w:sz w:val="17"/>
        <w:szCs w:val="17"/>
        <w:lang w:val="bs-Cyrl-BA"/>
      </w:rPr>
      <w:t xml:space="preserve"> Бања Лука</w:t>
    </w:r>
    <w:r>
      <w:rPr>
        <w:rFonts w:ascii="Times New Roman" w:hAnsi="Times New Roman"/>
        <w:sz w:val="17"/>
        <w:szCs w:val="17"/>
        <w:lang w:val="bs-Latn-BA"/>
      </w:rPr>
      <w:t>.</w:t>
    </w:r>
  </w:p>
  <w:p w14:paraId="7DB432C1" w14:textId="77777777" w:rsidR="008F2642" w:rsidRDefault="00743597">
    <w:pPr>
      <w:pBdr>
        <w:bottom w:val="thickThinMediumGap" w:sz="24" w:space="1" w:color="DAEEF3"/>
      </w:pBdr>
      <w:tabs>
        <w:tab w:val="center" w:pos="0"/>
        <w:tab w:val="right" w:pos="9072"/>
      </w:tabs>
      <w:spacing w:after="120" w:line="360" w:lineRule="auto"/>
      <w:ind w:firstLine="0"/>
      <w:jc w:val="center"/>
    </w:pPr>
    <w:r>
      <w:rPr>
        <w:rFonts w:ascii="Times New Roman" w:hAnsi="Times New Roman"/>
        <w:sz w:val="17"/>
        <w:szCs w:val="17"/>
        <w:lang w:val="bs-Latn-BA"/>
      </w:rPr>
      <w:t xml:space="preserve">International Scientific Conference </w:t>
    </w:r>
    <w:r>
      <w:rPr>
        <w:rFonts w:ascii="Times New Roman" w:hAnsi="Times New Roman"/>
        <w:i/>
        <w:sz w:val="17"/>
        <w:szCs w:val="17"/>
        <w:lang w:val="bs-Latn-BA"/>
      </w:rPr>
      <w:t xml:space="preserve">Contemporary Materials </w:t>
    </w:r>
    <w:r>
      <w:rPr>
        <w:rFonts w:ascii="Times New Roman" w:hAnsi="Times New Roman"/>
        <w:sz w:val="17"/>
        <w:szCs w:val="17"/>
        <w:lang w:val="bs-Latn-BA"/>
      </w:rPr>
      <w:t xml:space="preserve">– Banja Luka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642"/>
    <w:rsid w:val="000655E6"/>
    <w:rsid w:val="0007672F"/>
    <w:rsid w:val="002A33F7"/>
    <w:rsid w:val="002B7DB2"/>
    <w:rsid w:val="003154D6"/>
    <w:rsid w:val="003C4D0F"/>
    <w:rsid w:val="005060BD"/>
    <w:rsid w:val="005640C1"/>
    <w:rsid w:val="00581E45"/>
    <w:rsid w:val="006002A0"/>
    <w:rsid w:val="00614213"/>
    <w:rsid w:val="00645690"/>
    <w:rsid w:val="00743597"/>
    <w:rsid w:val="00773847"/>
    <w:rsid w:val="00836114"/>
    <w:rsid w:val="008434B8"/>
    <w:rsid w:val="00846FA5"/>
    <w:rsid w:val="008F2642"/>
    <w:rsid w:val="009402CA"/>
    <w:rsid w:val="00981ED2"/>
    <w:rsid w:val="009C3B61"/>
    <w:rsid w:val="009F1CF1"/>
    <w:rsid w:val="00A21937"/>
    <w:rsid w:val="00A771C7"/>
    <w:rsid w:val="00AA1B08"/>
    <w:rsid w:val="00AB590B"/>
    <w:rsid w:val="00B00947"/>
    <w:rsid w:val="00B53445"/>
    <w:rsid w:val="00B86AAA"/>
    <w:rsid w:val="00CA3017"/>
    <w:rsid w:val="00CF4FFD"/>
    <w:rsid w:val="00D134FB"/>
    <w:rsid w:val="00D958D3"/>
    <w:rsid w:val="00E84916"/>
    <w:rsid w:val="00E95B44"/>
    <w:rsid w:val="00EC2FEE"/>
    <w:rsid w:val="00EF6847"/>
    <w:rsid w:val="00F34E19"/>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94923"/>
  <w15:docId w15:val="{C5C19D72-1A49-A748-A4B6-80DF02901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GB"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6A0"/>
    <w:pPr>
      <w:ind w:firstLine="567"/>
      <w:jc w:val="both"/>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8E56A0"/>
    <w:rPr>
      <w:rFonts w:ascii="Tahoma" w:hAnsi="Tahoma" w:cs="Tahoma"/>
      <w:sz w:val="16"/>
      <w:szCs w:val="16"/>
      <w:lang w:val="en-US"/>
    </w:rPr>
  </w:style>
  <w:style w:type="character" w:customStyle="1" w:styleId="HeaderChar">
    <w:name w:val="Header Char"/>
    <w:basedOn w:val="DefaultParagraphFont"/>
    <w:link w:val="Header"/>
    <w:uiPriority w:val="99"/>
    <w:semiHidden/>
    <w:qFormat/>
    <w:rsid w:val="008E56A0"/>
    <w:rPr>
      <w:lang w:val="en-US"/>
    </w:rPr>
  </w:style>
  <w:style w:type="character" w:customStyle="1" w:styleId="FooterChar">
    <w:name w:val="Footer Char"/>
    <w:basedOn w:val="DefaultParagraphFont"/>
    <w:link w:val="Footer"/>
    <w:uiPriority w:val="99"/>
    <w:semiHidden/>
    <w:qFormat/>
    <w:rsid w:val="008E56A0"/>
    <w:rPr>
      <w:lang w:val="en-US"/>
    </w:rPr>
  </w:style>
  <w:style w:type="character" w:styleId="Hyperlink">
    <w:name w:val="Hyperlink"/>
    <w:basedOn w:val="DefaultParagraphFont"/>
    <w:uiPriority w:val="99"/>
    <w:unhideWhenUsed/>
    <w:rsid w:val="008E56A0"/>
    <w:rPr>
      <w:color w:val="0000FF"/>
      <w:u w:val="single"/>
    </w:rPr>
  </w:style>
  <w:style w:type="character" w:styleId="UnresolvedMention">
    <w:name w:val="Unresolved Mention"/>
    <w:basedOn w:val="DefaultParagraphFont"/>
    <w:uiPriority w:val="99"/>
    <w:semiHidden/>
    <w:unhideWhenUsed/>
    <w:qFormat/>
    <w:rsid w:val="00030F75"/>
    <w:rPr>
      <w:color w:val="605E5C"/>
      <w:shd w:val="clear" w:color="auto" w:fill="E1DFDD"/>
    </w:rPr>
  </w:style>
  <w:style w:type="character" w:customStyle="1" w:styleId="LineNumbering">
    <w:name w:val="Line Numbering"/>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BalloonText">
    <w:name w:val="Balloon Text"/>
    <w:basedOn w:val="Normal"/>
    <w:link w:val="BalloonTextChar"/>
    <w:uiPriority w:val="99"/>
    <w:semiHidden/>
    <w:unhideWhenUsed/>
    <w:qFormat/>
    <w:rsid w:val="008E56A0"/>
    <w:rPr>
      <w:rFonts w:ascii="Tahoma" w:hAnsi="Tahoma" w:cs="Tahoma"/>
      <w:sz w:val="16"/>
      <w:szCs w:val="16"/>
    </w:rPr>
  </w:style>
  <w:style w:type="paragraph" w:customStyle="1" w:styleId="HeaderandFooter">
    <w:name w:val="Header and Footer"/>
    <w:basedOn w:val="Normal"/>
    <w:qFormat/>
  </w:style>
  <w:style w:type="paragraph" w:styleId="Header">
    <w:name w:val="header"/>
    <w:basedOn w:val="Normal"/>
    <w:link w:val="HeaderChar"/>
    <w:uiPriority w:val="99"/>
    <w:semiHidden/>
    <w:unhideWhenUsed/>
    <w:rsid w:val="008E56A0"/>
    <w:pPr>
      <w:tabs>
        <w:tab w:val="center" w:pos="4536"/>
        <w:tab w:val="right" w:pos="9072"/>
      </w:tabs>
    </w:pPr>
  </w:style>
  <w:style w:type="paragraph" w:styleId="Footer">
    <w:name w:val="footer"/>
    <w:basedOn w:val="Normal"/>
    <w:link w:val="FooterChar"/>
    <w:uiPriority w:val="99"/>
    <w:semiHidden/>
    <w:unhideWhenUsed/>
    <w:rsid w:val="008E56A0"/>
    <w:pPr>
      <w:tabs>
        <w:tab w:val="center" w:pos="4536"/>
        <w:tab w:val="right" w:pos="9072"/>
      </w:tabs>
    </w:pPr>
  </w:style>
  <w:style w:type="paragraph" w:styleId="Revision">
    <w:name w:val="Revision"/>
    <w:hidden/>
    <w:uiPriority w:val="99"/>
    <w:semiHidden/>
    <w:rsid w:val="00E95B44"/>
    <w:pPr>
      <w:suppressAutoHyphens w:val="0"/>
    </w:pPr>
    <w:rPr>
      <w:sz w:val="22"/>
      <w:szCs w:val="22"/>
      <w:lang w:eastAsia="en-US"/>
    </w:rPr>
  </w:style>
  <w:style w:type="character" w:styleId="FollowedHyperlink">
    <w:name w:val="FollowedHyperlink"/>
    <w:basedOn w:val="DefaultParagraphFont"/>
    <w:uiPriority w:val="99"/>
    <w:semiHidden/>
    <w:unhideWhenUsed/>
    <w:rsid w:val="005640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zixi90@gmail.com"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mailto:strahinja.milenkovic@fink.rs" TargetMode="External"/><Relationship Id="rId12" Type="http://schemas.openxmlformats.org/officeDocument/2006/relationships/hyperlink" Target="mailto:zivic@kg.ac.rs" TargetMode="External"/><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palic@fink.rs" TargetMode="External"/><Relationship Id="rId11" Type="http://schemas.openxmlformats.org/officeDocument/2006/relationships/hyperlink" Target="mailto:gruja@kg.ac.rs"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mailto:sanjezic@yahoo.com"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vukasin@fink.r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1</Pages>
  <Words>515</Words>
  <Characters>2938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subject/>
  <dc:creator>Darko</dc:creator>
  <dc:description/>
  <cp:lastModifiedBy>Nikola</cp:lastModifiedBy>
  <cp:revision>20</cp:revision>
  <dcterms:created xsi:type="dcterms:W3CDTF">2023-08-15T20:29:00Z</dcterms:created>
  <dcterms:modified xsi:type="dcterms:W3CDTF">2023-08-18T12:23:00Z</dcterms:modified>
  <dc:language>en-US</dc:language>
</cp:coreProperties>
</file>