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DB2AA" w14:textId="1DF81D00" w:rsidR="00407FEA" w:rsidRPr="00486471" w:rsidRDefault="00407FEA" w:rsidP="000F244B">
      <w:pPr>
        <w:shd w:val="clear" w:color="auto" w:fill="FFFFFF" w:themeFill="background1"/>
        <w:spacing w:line="240" w:lineRule="auto"/>
        <w:jc w:val="center"/>
        <w:rPr>
          <w:rFonts w:ascii="Times New Roman" w:hAnsi="Times New Roman" w:cs="Times New Roman"/>
          <w:b/>
          <w:bCs/>
          <w:sz w:val="24"/>
          <w:szCs w:val="24"/>
          <w:lang w:val="sr-Latn-CS"/>
        </w:rPr>
      </w:pPr>
      <w:r w:rsidRPr="00486471">
        <w:rPr>
          <w:rFonts w:ascii="Times New Roman" w:hAnsi="Times New Roman" w:cs="Times New Roman"/>
          <w:b/>
          <w:bCs/>
          <w:sz w:val="24"/>
          <w:szCs w:val="24"/>
          <w:lang w:val="sr-Latn-CS"/>
        </w:rPr>
        <w:t>ENVIRONMENTAL STATUS IN CORRELATION WITH WATER QUALITY PARAMETERS OF THE SOUTH MORAVA RIVER</w:t>
      </w:r>
    </w:p>
    <w:p w14:paraId="69CA9AF6" w14:textId="22D38B25" w:rsidR="00E94814" w:rsidRPr="00486471" w:rsidRDefault="00543F4A" w:rsidP="000F244B">
      <w:pPr>
        <w:shd w:val="clear" w:color="auto" w:fill="FFFFFF" w:themeFill="background1"/>
        <w:spacing w:line="240" w:lineRule="auto"/>
        <w:jc w:val="center"/>
        <w:rPr>
          <w:rFonts w:ascii="Times New Roman" w:hAnsi="Times New Roman" w:cs="Times New Roman"/>
          <w:b/>
          <w:sz w:val="24"/>
          <w:szCs w:val="24"/>
          <w:vertAlign w:val="superscript"/>
        </w:rPr>
      </w:pPr>
      <w:r w:rsidRPr="00486471">
        <w:rPr>
          <w:rFonts w:ascii="Times New Roman" w:hAnsi="Times New Roman" w:cs="Times New Roman"/>
          <w:b/>
          <w:sz w:val="24"/>
          <w:szCs w:val="24"/>
        </w:rPr>
        <w:t>PhD</w:t>
      </w:r>
      <w:r w:rsidR="00E94814" w:rsidRPr="00486471">
        <w:rPr>
          <w:rFonts w:ascii="Times New Roman" w:hAnsi="Times New Roman" w:cs="Times New Roman"/>
          <w:b/>
          <w:sz w:val="24"/>
          <w:szCs w:val="24"/>
        </w:rPr>
        <w:t xml:space="preserve"> Jelena Markovic</w:t>
      </w:r>
      <w:r w:rsidR="007D6684" w:rsidRPr="00486471">
        <w:rPr>
          <w:rFonts w:ascii="Times New Roman" w:hAnsi="Times New Roman" w:cs="Times New Roman"/>
          <w:b/>
          <w:sz w:val="24"/>
          <w:szCs w:val="24"/>
          <w:vertAlign w:val="superscript"/>
        </w:rPr>
        <w:t>1</w:t>
      </w:r>
      <w:r w:rsidR="007D6684" w:rsidRPr="00486471">
        <w:rPr>
          <w:rFonts w:ascii="Times New Roman" w:hAnsi="Times New Roman" w:cs="Times New Roman"/>
          <w:b/>
          <w:sz w:val="24"/>
          <w:szCs w:val="24"/>
        </w:rPr>
        <w:t xml:space="preserve">, PhD </w:t>
      </w:r>
      <w:r w:rsidR="00624488" w:rsidRPr="00486471">
        <w:rPr>
          <w:rFonts w:ascii="Times New Roman" w:hAnsi="Times New Roman" w:cs="Times New Roman"/>
          <w:b/>
          <w:sz w:val="24"/>
          <w:szCs w:val="24"/>
        </w:rPr>
        <w:t>Ivan</w:t>
      </w:r>
      <w:r w:rsidR="007D6684" w:rsidRPr="00486471">
        <w:rPr>
          <w:rFonts w:ascii="Times New Roman" w:hAnsi="Times New Roman" w:cs="Times New Roman"/>
          <w:b/>
          <w:sz w:val="24"/>
          <w:szCs w:val="24"/>
        </w:rPr>
        <w:t xml:space="preserve"> Stevovic</w:t>
      </w:r>
      <w:r w:rsidR="007D6684" w:rsidRPr="00486471">
        <w:rPr>
          <w:rFonts w:ascii="Times New Roman" w:hAnsi="Times New Roman" w:cs="Times New Roman"/>
          <w:b/>
          <w:sz w:val="24"/>
          <w:szCs w:val="24"/>
          <w:vertAlign w:val="superscript"/>
        </w:rPr>
        <w:t>2</w:t>
      </w:r>
    </w:p>
    <w:p w14:paraId="7DA4D9A3" w14:textId="77777777" w:rsidR="007B33D4" w:rsidRPr="00486471" w:rsidRDefault="00E94814" w:rsidP="00B22C3E">
      <w:pPr>
        <w:shd w:val="clear" w:color="auto" w:fill="FFFFFF" w:themeFill="background1"/>
        <w:spacing w:after="0" w:line="220" w:lineRule="atLeast"/>
        <w:jc w:val="center"/>
        <w:rPr>
          <w:rFonts w:ascii="Times New Roman" w:hAnsi="Times New Roman" w:cs="Times New Roman"/>
          <w:shd w:val="clear" w:color="auto" w:fill="FFFFFF" w:themeFill="background1"/>
          <w:lang w:val="sr-Latn-CS"/>
        </w:rPr>
      </w:pPr>
      <w:r w:rsidRPr="00486471">
        <w:rPr>
          <w:rFonts w:ascii="Times New Roman" w:hAnsi="Times New Roman" w:cs="Times New Roman"/>
          <w:vertAlign w:val="superscript"/>
          <w:lang w:val="sr-Latn-CS"/>
        </w:rPr>
        <w:t>1</w:t>
      </w:r>
      <w:r w:rsidRPr="00486471">
        <w:rPr>
          <w:rFonts w:ascii="Times New Roman" w:hAnsi="Times New Roman" w:cs="Times New Roman"/>
          <w:lang w:val="sr-Latn-CS"/>
        </w:rPr>
        <w:t xml:space="preserve"> </w:t>
      </w:r>
      <w:r w:rsidRPr="00486471">
        <w:rPr>
          <w:rFonts w:ascii="Times New Roman" w:hAnsi="Times New Roman" w:cs="Times New Roman"/>
          <w:shd w:val="clear" w:color="auto" w:fill="FFFFFF" w:themeFill="background1"/>
          <w:lang w:val="sr-Latn-CS"/>
        </w:rPr>
        <w:t>Academy of Technical Studies, Vranje, Republic of Serbia</w:t>
      </w:r>
    </w:p>
    <w:p w14:paraId="1CA7CB87" w14:textId="4B0799D2" w:rsidR="00E94814" w:rsidRPr="00486471" w:rsidRDefault="00E94814" w:rsidP="00B22C3E">
      <w:pPr>
        <w:shd w:val="clear" w:color="auto" w:fill="FFFFFF" w:themeFill="background1"/>
        <w:spacing w:after="0" w:line="220" w:lineRule="atLeast"/>
        <w:jc w:val="center"/>
        <w:rPr>
          <w:rStyle w:val="Hyperlink"/>
          <w:rFonts w:ascii="Times New Roman" w:hAnsi="Times New Roman"/>
        </w:rPr>
      </w:pPr>
      <w:r w:rsidRPr="00486471">
        <w:rPr>
          <w:rFonts w:ascii="Times New Roman" w:hAnsi="Times New Roman" w:cs="Times New Roman"/>
        </w:rPr>
        <w:t>e-mail:</w:t>
      </w:r>
      <w:hyperlink r:id="rId7" w:history="1">
        <w:r w:rsidR="003E0D03" w:rsidRPr="00486471">
          <w:rPr>
            <w:rStyle w:val="Hyperlink"/>
            <w:rFonts w:ascii="Times New Roman" w:hAnsi="Times New Roman"/>
            <w:lang w:val="sr-Latn-CS"/>
          </w:rPr>
          <w:t xml:space="preserve"> jelena.markovic</w:t>
        </w:r>
        <w:r w:rsidR="003E0D03" w:rsidRPr="00486471">
          <w:rPr>
            <w:rStyle w:val="Hyperlink"/>
            <w:rFonts w:ascii="Times New Roman" w:hAnsi="Times New Roman"/>
          </w:rPr>
          <w:t>@akademijanis.edu.rs</w:t>
        </w:r>
      </w:hyperlink>
    </w:p>
    <w:p w14:paraId="42F8BB71" w14:textId="5987E27D" w:rsidR="007D6684" w:rsidRPr="00486471" w:rsidRDefault="007D6684" w:rsidP="00B22C3E">
      <w:pPr>
        <w:shd w:val="clear" w:color="auto" w:fill="FFFFFF" w:themeFill="background1"/>
        <w:spacing w:after="0" w:line="220" w:lineRule="atLeast"/>
        <w:jc w:val="center"/>
        <w:rPr>
          <w:rFonts w:ascii="Times New Roman" w:hAnsi="Times New Roman" w:cs="Times New Roman"/>
          <w:lang w:eastAsia="zh-CN"/>
        </w:rPr>
      </w:pPr>
      <w:r w:rsidRPr="00486471">
        <w:rPr>
          <w:rFonts w:ascii="Times New Roman" w:hAnsi="Times New Roman" w:cs="Times New Roman"/>
          <w:vertAlign w:val="superscript"/>
          <w:lang w:eastAsia="zh-CN"/>
        </w:rPr>
        <w:t>2</w:t>
      </w:r>
      <w:r w:rsidRPr="00486471">
        <w:rPr>
          <w:rFonts w:ascii="Times New Roman" w:hAnsi="Times New Roman" w:cs="Times New Roman"/>
          <w:lang w:eastAsia="zh-CN"/>
        </w:rPr>
        <w:t xml:space="preserve">Innovation Center, Faculty of Mechanical Engineering in Belgrade, </w:t>
      </w:r>
      <w:r w:rsidR="007B33D4" w:rsidRPr="00486471">
        <w:rPr>
          <w:rFonts w:ascii="Times New Roman" w:hAnsi="Times New Roman" w:cs="Times New Roman"/>
          <w:shd w:val="clear" w:color="auto" w:fill="FFFFFF" w:themeFill="background1"/>
          <w:lang w:val="sr-Latn-CS"/>
        </w:rPr>
        <w:t>Republic of Serbia</w:t>
      </w:r>
    </w:p>
    <w:p w14:paraId="69AD7557" w14:textId="51244AE9" w:rsidR="007D6684" w:rsidRPr="00486471" w:rsidRDefault="007B33D4" w:rsidP="00B22C3E">
      <w:pPr>
        <w:shd w:val="clear" w:color="auto" w:fill="FFFFFF" w:themeFill="background1"/>
        <w:spacing w:after="0" w:line="220" w:lineRule="atLeast"/>
        <w:jc w:val="center"/>
        <w:rPr>
          <w:rFonts w:ascii="Times New Roman" w:hAnsi="Times New Roman" w:cs="Times New Roman"/>
          <w:lang w:eastAsia="zh-CN"/>
        </w:rPr>
      </w:pPr>
      <w:r w:rsidRPr="00486471">
        <w:rPr>
          <w:rFonts w:ascii="Times New Roman" w:hAnsi="Times New Roman" w:cs="Times New Roman"/>
        </w:rPr>
        <w:t>Corresponding author,</w:t>
      </w:r>
      <w:r w:rsidRPr="00486471">
        <w:rPr>
          <w:rFonts w:ascii="Times New Roman" w:hAnsi="Times New Roman" w:cs="Times New Roman"/>
          <w:lang w:eastAsia="zh-CN"/>
        </w:rPr>
        <w:t xml:space="preserve"> </w:t>
      </w:r>
      <w:r w:rsidR="007D6684" w:rsidRPr="00486471">
        <w:rPr>
          <w:rFonts w:ascii="Times New Roman" w:hAnsi="Times New Roman" w:cs="Times New Roman"/>
          <w:lang w:eastAsia="zh-CN"/>
        </w:rPr>
        <w:t xml:space="preserve">e-mail: </w:t>
      </w:r>
      <w:hyperlink r:id="rId8" w:history="1">
        <w:r w:rsidR="00624488" w:rsidRPr="00486471">
          <w:rPr>
            <w:rStyle w:val="Hyperlink"/>
            <w:rFonts w:ascii="Times New Roman" w:hAnsi="Times New Roman"/>
            <w:lang w:eastAsia="zh-CN"/>
          </w:rPr>
          <w:t>istevovic@mas.bg.ac.rs</w:t>
        </w:r>
      </w:hyperlink>
    </w:p>
    <w:p w14:paraId="3D224DAF" w14:textId="77777777" w:rsidR="007D6684" w:rsidRPr="00486471" w:rsidRDefault="007D6684" w:rsidP="00B22C3E">
      <w:pPr>
        <w:shd w:val="clear" w:color="auto" w:fill="FFFFFF" w:themeFill="background1"/>
        <w:spacing w:after="0" w:line="220" w:lineRule="atLeast"/>
        <w:jc w:val="center"/>
        <w:rPr>
          <w:rFonts w:ascii="Times New Roman" w:hAnsi="Times New Roman" w:cs="Times New Roman"/>
          <w:lang w:eastAsia="zh-CN"/>
        </w:rPr>
      </w:pPr>
    </w:p>
    <w:p w14:paraId="3ADB6E94" w14:textId="77777777" w:rsidR="00E94814" w:rsidRPr="00486471" w:rsidRDefault="00E94814" w:rsidP="00E94814">
      <w:pPr>
        <w:shd w:val="clear" w:color="auto" w:fill="FFFFFF" w:themeFill="background1"/>
        <w:spacing w:line="240" w:lineRule="auto"/>
        <w:jc w:val="both"/>
        <w:rPr>
          <w:rFonts w:ascii="Times New Roman" w:hAnsi="Times New Roman" w:cs="Times New Roman"/>
          <w:sz w:val="24"/>
          <w:szCs w:val="24"/>
          <w:lang w:val="sr-Latn-CS"/>
        </w:rPr>
      </w:pPr>
    </w:p>
    <w:p w14:paraId="0F2DF4D7" w14:textId="77777777" w:rsidR="00E94814" w:rsidRPr="00486471" w:rsidRDefault="00E94814" w:rsidP="00E94814">
      <w:pPr>
        <w:spacing w:line="240" w:lineRule="auto"/>
        <w:jc w:val="both"/>
        <w:rPr>
          <w:rFonts w:ascii="Times New Roman" w:hAnsi="Times New Roman" w:cs="Times New Roman"/>
          <w:b/>
          <w:sz w:val="24"/>
          <w:szCs w:val="24"/>
        </w:rPr>
      </w:pPr>
      <w:r w:rsidRPr="00486471">
        <w:rPr>
          <w:rFonts w:ascii="Times New Roman" w:hAnsi="Times New Roman" w:cs="Times New Roman"/>
          <w:b/>
          <w:sz w:val="24"/>
          <w:szCs w:val="24"/>
        </w:rPr>
        <w:t xml:space="preserve">ABSTRACT </w:t>
      </w:r>
    </w:p>
    <w:p w14:paraId="7116A41C" w14:textId="4354B36E"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The South Morava River is very important </w:t>
      </w:r>
      <w:r w:rsidR="00ED3141" w:rsidRPr="00486471">
        <w:rPr>
          <w:rFonts w:ascii="Times New Roman" w:hAnsi="Times New Roman" w:cs="Times New Roman"/>
          <w:sz w:val="24"/>
          <w:szCs w:val="24"/>
        </w:rPr>
        <w:t xml:space="preserve">resource </w:t>
      </w:r>
      <w:r w:rsidRPr="00486471">
        <w:rPr>
          <w:rFonts w:ascii="Times New Roman" w:hAnsi="Times New Roman" w:cs="Times New Roman"/>
          <w:sz w:val="24"/>
          <w:szCs w:val="24"/>
        </w:rPr>
        <w:t>for the City of Vranje</w:t>
      </w:r>
      <w:r w:rsidR="00624488" w:rsidRPr="00486471">
        <w:rPr>
          <w:rFonts w:ascii="Times New Roman" w:hAnsi="Times New Roman" w:cs="Times New Roman"/>
          <w:sz w:val="24"/>
          <w:szCs w:val="24"/>
        </w:rPr>
        <w:t>. I</w:t>
      </w:r>
      <w:r w:rsidRPr="00486471">
        <w:rPr>
          <w:rFonts w:ascii="Times New Roman" w:hAnsi="Times New Roman" w:cs="Times New Roman"/>
          <w:sz w:val="24"/>
          <w:szCs w:val="24"/>
        </w:rPr>
        <w:t>t</w:t>
      </w:r>
      <w:r w:rsidR="00ED3141" w:rsidRPr="00486471">
        <w:rPr>
          <w:rFonts w:ascii="Times New Roman" w:hAnsi="Times New Roman" w:cs="Times New Roman"/>
          <w:sz w:val="24"/>
          <w:szCs w:val="24"/>
        </w:rPr>
        <w:t>s</w:t>
      </w:r>
      <w:r w:rsidR="00624488" w:rsidRPr="00486471">
        <w:rPr>
          <w:rFonts w:ascii="Times New Roman" w:hAnsi="Times New Roman" w:cs="Times New Roman"/>
          <w:sz w:val="24"/>
          <w:szCs w:val="24"/>
        </w:rPr>
        <w:t xml:space="preserve"> water</w:t>
      </w:r>
      <w:r w:rsidRPr="00486471">
        <w:rPr>
          <w:rFonts w:ascii="Times New Roman" w:hAnsi="Times New Roman" w:cs="Times New Roman"/>
          <w:sz w:val="24"/>
          <w:szCs w:val="24"/>
        </w:rPr>
        <w:t xml:space="preserve"> serves for irrigation of agricultural land</w:t>
      </w:r>
      <w:r w:rsidR="0067724B" w:rsidRPr="00486471">
        <w:rPr>
          <w:rFonts w:ascii="Times New Roman" w:hAnsi="Times New Roman" w:cs="Times New Roman"/>
          <w:sz w:val="24"/>
          <w:szCs w:val="24"/>
        </w:rPr>
        <w:t xml:space="preserve"> and for drinking</w:t>
      </w:r>
      <w:r w:rsidRPr="00486471">
        <w:rPr>
          <w:rFonts w:ascii="Times New Roman" w:hAnsi="Times New Roman" w:cs="Times New Roman"/>
          <w:sz w:val="24"/>
          <w:szCs w:val="24"/>
        </w:rPr>
        <w:t xml:space="preserve">, so </w:t>
      </w:r>
      <w:r w:rsidR="00624488" w:rsidRPr="00486471">
        <w:rPr>
          <w:rFonts w:ascii="Times New Roman" w:hAnsi="Times New Roman" w:cs="Times New Roman"/>
          <w:sz w:val="24"/>
          <w:szCs w:val="24"/>
        </w:rPr>
        <w:t>the</w:t>
      </w:r>
      <w:r w:rsidRPr="00486471">
        <w:rPr>
          <w:rFonts w:ascii="Times New Roman" w:hAnsi="Times New Roman" w:cs="Times New Roman"/>
          <w:sz w:val="24"/>
          <w:szCs w:val="24"/>
        </w:rPr>
        <w:t xml:space="preserve"> water quality</w:t>
      </w:r>
      <w:r w:rsidR="00624488" w:rsidRPr="00486471">
        <w:rPr>
          <w:rFonts w:ascii="Times New Roman" w:hAnsi="Times New Roman" w:cs="Times New Roman"/>
          <w:sz w:val="24"/>
          <w:szCs w:val="24"/>
        </w:rPr>
        <w:t xml:space="preserve"> and its environmental status</w:t>
      </w:r>
      <w:r w:rsidRPr="00486471">
        <w:rPr>
          <w:rFonts w:ascii="Times New Roman" w:hAnsi="Times New Roman" w:cs="Times New Roman"/>
          <w:sz w:val="24"/>
          <w:szCs w:val="24"/>
        </w:rPr>
        <w:t xml:space="preserve"> is of great importance. Water quality control in the South Morava is done on a monthly basis by chemical and physical methods. </w:t>
      </w:r>
      <w:r w:rsidRPr="00486471">
        <w:rPr>
          <w:rFonts w:ascii="Times New Roman" w:hAnsi="Times New Roman" w:cs="Times New Roman"/>
          <w:sz w:val="24"/>
          <w:szCs w:val="24"/>
          <w:shd w:val="clear" w:color="auto" w:fill="FFFFFF" w:themeFill="background1"/>
        </w:rPr>
        <w:t>Controlling is done at two measuring points from which the samples are taken, namely the village of Mezgraje, near the Railway Bridge, and the site of M</w:t>
      </w:r>
      <w:r w:rsidR="00925C8B" w:rsidRPr="00486471">
        <w:rPr>
          <w:rFonts w:ascii="Times New Roman" w:hAnsi="Times New Roman" w:cs="Times New Roman"/>
          <w:sz w:val="24"/>
          <w:szCs w:val="24"/>
          <w:shd w:val="clear" w:color="auto" w:fill="FFFFFF" w:themeFill="background1"/>
        </w:rPr>
        <w:t>ramora</w:t>
      </w:r>
      <w:r w:rsidRPr="00486471">
        <w:rPr>
          <w:rFonts w:ascii="Times New Roman" w:hAnsi="Times New Roman" w:cs="Times New Roman"/>
          <w:sz w:val="24"/>
          <w:szCs w:val="24"/>
          <w:shd w:val="clear" w:color="auto" w:fill="FFFFFF" w:themeFill="background1"/>
        </w:rPr>
        <w:t xml:space="preserve"> Novo Selo. Tests of water samples from the South Morava River included determination of: general parameters, nutrients, salinity, organic substances and microbiological parameters. Measured values of the investigated physicochemical parameters at the sampling location at Mezgraja village level, with the Railway Bridge, dominantly correspond to class I</w:t>
      </w:r>
      <w:r w:rsidR="00624488" w:rsidRPr="00486471">
        <w:rPr>
          <w:rFonts w:ascii="Times New Roman" w:hAnsi="Times New Roman" w:cs="Times New Roman"/>
          <w:sz w:val="24"/>
          <w:szCs w:val="24"/>
          <w:shd w:val="clear" w:color="auto" w:fill="FFFFFF" w:themeFill="background1"/>
        </w:rPr>
        <w:t>,</w:t>
      </w:r>
      <w:r w:rsidRPr="00486471">
        <w:rPr>
          <w:rFonts w:ascii="Times New Roman" w:hAnsi="Times New Roman" w:cs="Times New Roman"/>
          <w:sz w:val="24"/>
          <w:szCs w:val="24"/>
          <w:shd w:val="clear" w:color="auto" w:fill="FFFFFF" w:themeFill="background1"/>
        </w:rPr>
        <w:t xml:space="preserve"> except for BOD5 corresponding to class V, HPC corresponding to class IV, TOC, phenolic compounds and total nitrogen corresponding to class II, nitrites, orthophosphates, ammonium ion</w:t>
      </w:r>
      <w:r w:rsidR="00925C8B" w:rsidRPr="00486471">
        <w:rPr>
          <w:rFonts w:ascii="Times New Roman" w:hAnsi="Times New Roman" w:cs="Times New Roman"/>
          <w:sz w:val="24"/>
          <w:szCs w:val="24"/>
          <w:shd w:val="clear" w:color="auto" w:fill="FFFFFF" w:themeFill="background1"/>
        </w:rPr>
        <w:t>,</w:t>
      </w:r>
      <w:r w:rsidR="00624488" w:rsidRPr="00486471">
        <w:rPr>
          <w:rFonts w:ascii="Times New Roman" w:hAnsi="Times New Roman" w:cs="Times New Roman"/>
          <w:sz w:val="24"/>
          <w:szCs w:val="24"/>
          <w:shd w:val="clear" w:color="auto" w:fill="FFFFFF" w:themeFill="background1"/>
        </w:rPr>
        <w:t xml:space="preserve"> </w:t>
      </w:r>
      <w:r w:rsidR="00925C8B" w:rsidRPr="00486471">
        <w:rPr>
          <w:rFonts w:ascii="Times New Roman" w:hAnsi="Times New Roman" w:cs="Times New Roman"/>
          <w:sz w:val="24"/>
          <w:szCs w:val="24"/>
          <w:shd w:val="clear" w:color="auto" w:fill="FFFFFF" w:themeFill="background1"/>
        </w:rPr>
        <w:t>copper and iron content corresponding to</w:t>
      </w:r>
      <w:r w:rsidR="00624488" w:rsidRPr="00486471">
        <w:rPr>
          <w:rFonts w:ascii="Times New Roman" w:hAnsi="Times New Roman" w:cs="Times New Roman"/>
          <w:sz w:val="24"/>
          <w:szCs w:val="24"/>
          <w:shd w:val="clear" w:color="auto" w:fill="FFFFFF" w:themeFill="background1"/>
        </w:rPr>
        <w:t xml:space="preserve"> </w:t>
      </w:r>
      <w:r w:rsidRPr="00486471">
        <w:rPr>
          <w:rFonts w:ascii="Times New Roman" w:hAnsi="Times New Roman" w:cs="Times New Roman"/>
          <w:sz w:val="24"/>
          <w:szCs w:val="24"/>
          <w:shd w:val="clear" w:color="auto" w:fill="FFFFFF" w:themeFill="background1"/>
        </w:rPr>
        <w:t>Class III</w:t>
      </w:r>
      <w:r w:rsidR="00624488" w:rsidRPr="00486471">
        <w:rPr>
          <w:rFonts w:ascii="Times New Roman" w:hAnsi="Times New Roman" w:cs="Times New Roman"/>
          <w:sz w:val="24"/>
          <w:szCs w:val="24"/>
          <w:shd w:val="clear" w:color="auto" w:fill="FFFFFF" w:themeFill="background1"/>
        </w:rPr>
        <w:t>,</w:t>
      </w:r>
      <w:r w:rsidRPr="00486471">
        <w:rPr>
          <w:rFonts w:ascii="Times New Roman" w:hAnsi="Times New Roman" w:cs="Times New Roman"/>
          <w:sz w:val="24"/>
          <w:szCs w:val="24"/>
          <w:shd w:val="clear" w:color="auto" w:fill="FFFFFF" w:themeFill="background1"/>
        </w:rPr>
        <w:t xml:space="preserve">. At the same location, the measured values of microbiological parameters correspond to Class IV. The </w:t>
      </w:r>
      <w:r w:rsidR="00624488" w:rsidRPr="00486471">
        <w:rPr>
          <w:rFonts w:ascii="Times New Roman" w:hAnsi="Times New Roman" w:cs="Times New Roman"/>
          <w:sz w:val="24"/>
          <w:szCs w:val="24"/>
          <w:shd w:val="clear" w:color="auto" w:fill="FFFFFF" w:themeFill="background1"/>
        </w:rPr>
        <w:t xml:space="preserve">water of </w:t>
      </w:r>
      <w:r w:rsidRPr="00486471">
        <w:rPr>
          <w:rFonts w:ascii="Times New Roman" w:hAnsi="Times New Roman" w:cs="Times New Roman"/>
          <w:sz w:val="24"/>
          <w:szCs w:val="24"/>
          <w:shd w:val="clear" w:color="auto" w:fill="FFFFFF" w:themeFill="background1"/>
        </w:rPr>
        <w:t xml:space="preserve">South Morava </w:t>
      </w:r>
      <w:r w:rsidR="00624488" w:rsidRPr="00486471">
        <w:rPr>
          <w:rFonts w:ascii="Times New Roman" w:hAnsi="Times New Roman" w:cs="Times New Roman"/>
          <w:sz w:val="24"/>
          <w:szCs w:val="24"/>
          <w:shd w:val="clear" w:color="auto" w:fill="FFFFFF" w:themeFill="background1"/>
        </w:rPr>
        <w:t xml:space="preserve">River, </w:t>
      </w:r>
      <w:r w:rsidRPr="00486471">
        <w:rPr>
          <w:rFonts w:ascii="Times New Roman" w:hAnsi="Times New Roman" w:cs="Times New Roman"/>
          <w:sz w:val="24"/>
          <w:szCs w:val="24"/>
          <w:shd w:val="clear" w:color="auto" w:fill="FFFFFF" w:themeFill="background1"/>
        </w:rPr>
        <w:t>from the physico-chemical aspect</w:t>
      </w:r>
      <w:r w:rsidR="00624488" w:rsidRPr="00486471">
        <w:rPr>
          <w:rFonts w:ascii="Times New Roman" w:hAnsi="Times New Roman" w:cs="Times New Roman"/>
          <w:sz w:val="24"/>
          <w:szCs w:val="24"/>
          <w:shd w:val="clear" w:color="auto" w:fill="FFFFFF" w:themeFill="background1"/>
        </w:rPr>
        <w:t>,</w:t>
      </w:r>
      <w:r w:rsidRPr="00486471">
        <w:rPr>
          <w:rFonts w:ascii="Times New Roman" w:hAnsi="Times New Roman" w:cs="Times New Roman"/>
          <w:sz w:val="24"/>
          <w:szCs w:val="24"/>
          <w:shd w:val="clear" w:color="auto" w:fill="FFFFFF" w:themeFill="background1"/>
        </w:rPr>
        <w:t xml:space="preserve"> has a mixed excellent to poor </w:t>
      </w:r>
      <w:r w:rsidR="00624488" w:rsidRPr="00486471">
        <w:rPr>
          <w:rFonts w:ascii="Times New Roman" w:hAnsi="Times New Roman" w:cs="Times New Roman"/>
          <w:sz w:val="24"/>
          <w:szCs w:val="24"/>
          <w:shd w:val="clear" w:color="auto" w:fill="FFFFFF" w:themeFill="background1"/>
        </w:rPr>
        <w:t>environment</w:t>
      </w:r>
      <w:r w:rsidRPr="00486471">
        <w:rPr>
          <w:rFonts w:ascii="Times New Roman" w:hAnsi="Times New Roman" w:cs="Times New Roman"/>
          <w:sz w:val="24"/>
          <w:szCs w:val="24"/>
          <w:shd w:val="clear" w:color="auto" w:fill="FFFFFF" w:themeFill="background1"/>
        </w:rPr>
        <w:t xml:space="preserve">al status, while from a microbiological point of view it has a moderate </w:t>
      </w:r>
      <w:r w:rsidR="00624488" w:rsidRPr="00486471">
        <w:rPr>
          <w:rFonts w:ascii="Times New Roman" w:hAnsi="Times New Roman" w:cs="Times New Roman"/>
          <w:sz w:val="24"/>
          <w:szCs w:val="24"/>
          <w:shd w:val="clear" w:color="auto" w:fill="FFFFFF" w:themeFill="background1"/>
        </w:rPr>
        <w:t>environmental</w:t>
      </w:r>
      <w:r w:rsidRPr="00486471">
        <w:rPr>
          <w:rFonts w:ascii="Times New Roman" w:hAnsi="Times New Roman" w:cs="Times New Roman"/>
          <w:sz w:val="24"/>
          <w:szCs w:val="24"/>
          <w:shd w:val="clear" w:color="auto" w:fill="FFFFFF" w:themeFill="background1"/>
        </w:rPr>
        <w:t xml:space="preserve"> status at Mramor (Novo Selo) or poor ecological status at the level of the village of Mezgraja, at the Railway Bridge. </w:t>
      </w:r>
      <w:r w:rsidRPr="00486471">
        <w:rPr>
          <w:rFonts w:ascii="Times New Roman" w:hAnsi="Times New Roman" w:cs="Times New Roman"/>
          <w:sz w:val="24"/>
          <w:szCs w:val="24"/>
        </w:rPr>
        <w:t>The results of the water quality control tests show that the water is nutrient-poor and has microbiological parameters present in MPN/100 ml.</w:t>
      </w:r>
    </w:p>
    <w:p w14:paraId="0826DBBE" w14:textId="77777777" w:rsidR="00925C8B" w:rsidRPr="00486471" w:rsidRDefault="00925C8B" w:rsidP="00E94814">
      <w:pPr>
        <w:spacing w:after="0" w:line="240" w:lineRule="auto"/>
        <w:jc w:val="both"/>
        <w:rPr>
          <w:rFonts w:ascii="Times New Roman" w:hAnsi="Times New Roman" w:cs="Times New Roman"/>
          <w:sz w:val="24"/>
          <w:szCs w:val="24"/>
        </w:rPr>
      </w:pPr>
    </w:p>
    <w:p w14:paraId="0CA2B55E" w14:textId="2E142D30"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b/>
          <w:sz w:val="24"/>
          <w:szCs w:val="24"/>
        </w:rPr>
        <w:t>Keywords</w:t>
      </w:r>
      <w:r w:rsidRPr="00486471">
        <w:rPr>
          <w:rFonts w:ascii="Times New Roman" w:hAnsi="Times New Roman" w:cs="Times New Roman"/>
          <w:sz w:val="24"/>
          <w:szCs w:val="24"/>
        </w:rPr>
        <w:t xml:space="preserve">: </w:t>
      </w:r>
      <w:r w:rsidR="00624488" w:rsidRPr="00486471">
        <w:rPr>
          <w:rFonts w:ascii="Times New Roman" w:hAnsi="Times New Roman" w:cs="Times New Roman"/>
          <w:sz w:val="24"/>
          <w:szCs w:val="24"/>
        </w:rPr>
        <w:t xml:space="preserve">water </w:t>
      </w:r>
      <w:r w:rsidRPr="00486471">
        <w:rPr>
          <w:rFonts w:ascii="Times New Roman" w:hAnsi="Times New Roman" w:cs="Times New Roman"/>
          <w:sz w:val="24"/>
          <w:szCs w:val="24"/>
        </w:rPr>
        <w:t xml:space="preserve">quality control, </w:t>
      </w:r>
      <w:r w:rsidR="00624488" w:rsidRPr="00486471">
        <w:rPr>
          <w:rFonts w:ascii="Times New Roman" w:hAnsi="Times New Roman" w:cs="Times New Roman"/>
          <w:sz w:val="24"/>
          <w:szCs w:val="24"/>
          <w:shd w:val="clear" w:color="auto" w:fill="FFFFFF" w:themeFill="background1"/>
        </w:rPr>
        <w:t>environmental</w:t>
      </w:r>
      <w:r w:rsidR="00624488" w:rsidRPr="00486471">
        <w:rPr>
          <w:rFonts w:ascii="Times New Roman" w:hAnsi="Times New Roman" w:cs="Times New Roman"/>
          <w:sz w:val="24"/>
          <w:szCs w:val="24"/>
        </w:rPr>
        <w:t xml:space="preserve"> status, </w:t>
      </w:r>
      <w:r w:rsidRPr="00486471">
        <w:rPr>
          <w:rFonts w:ascii="Times New Roman" w:hAnsi="Times New Roman" w:cs="Times New Roman"/>
          <w:sz w:val="24"/>
          <w:szCs w:val="24"/>
        </w:rPr>
        <w:t>South Morava</w:t>
      </w:r>
      <w:r w:rsidR="00624488" w:rsidRPr="00486471">
        <w:rPr>
          <w:rFonts w:ascii="Times New Roman" w:hAnsi="Times New Roman" w:cs="Times New Roman"/>
          <w:sz w:val="24"/>
          <w:szCs w:val="24"/>
        </w:rPr>
        <w:t xml:space="preserve"> River</w:t>
      </w:r>
      <w:r w:rsidRPr="00486471">
        <w:rPr>
          <w:rFonts w:ascii="Times New Roman" w:hAnsi="Times New Roman" w:cs="Times New Roman"/>
          <w:sz w:val="24"/>
          <w:szCs w:val="24"/>
        </w:rPr>
        <w:t>, testing</w:t>
      </w:r>
      <w:r w:rsidR="00624488" w:rsidRPr="00486471">
        <w:rPr>
          <w:rFonts w:ascii="Times New Roman" w:hAnsi="Times New Roman" w:cs="Times New Roman"/>
          <w:sz w:val="24"/>
          <w:szCs w:val="24"/>
        </w:rPr>
        <w:t xml:space="preserve">, chemical methods, physical methods, </w:t>
      </w:r>
    </w:p>
    <w:p w14:paraId="59149FE7" w14:textId="77777777" w:rsidR="00E94814" w:rsidRPr="00486471" w:rsidRDefault="00E94814" w:rsidP="00E94814">
      <w:pPr>
        <w:spacing w:after="0" w:line="240" w:lineRule="auto"/>
        <w:jc w:val="both"/>
        <w:rPr>
          <w:rFonts w:ascii="Times New Roman" w:hAnsi="Times New Roman" w:cs="Times New Roman"/>
          <w:sz w:val="24"/>
          <w:szCs w:val="24"/>
        </w:rPr>
      </w:pPr>
    </w:p>
    <w:p w14:paraId="07474912" w14:textId="77777777" w:rsidR="00E94814" w:rsidRPr="00486471" w:rsidRDefault="00E94814" w:rsidP="00E94814">
      <w:pPr>
        <w:spacing w:after="0"/>
        <w:jc w:val="both"/>
        <w:rPr>
          <w:rFonts w:ascii="Times New Roman" w:hAnsi="Times New Roman" w:cs="Times New Roman"/>
          <w:b/>
          <w:color w:val="000000"/>
          <w:sz w:val="24"/>
          <w:szCs w:val="24"/>
          <w:shd w:val="clear" w:color="auto" w:fill="FFFFFF"/>
          <w:lang w:val="sr-Latn-CS"/>
        </w:rPr>
      </w:pPr>
      <w:r w:rsidRPr="00486471">
        <w:rPr>
          <w:rFonts w:ascii="Times New Roman" w:hAnsi="Times New Roman" w:cs="Times New Roman"/>
          <w:b/>
          <w:color w:val="000000"/>
          <w:sz w:val="24"/>
          <w:szCs w:val="24"/>
          <w:shd w:val="clear" w:color="auto" w:fill="FFFFFF"/>
          <w:lang w:val="sr-Latn-CS"/>
        </w:rPr>
        <w:t xml:space="preserve">IZVOD </w:t>
      </w:r>
    </w:p>
    <w:p w14:paraId="54CAFD72" w14:textId="33657F3B" w:rsidR="00E94814" w:rsidRPr="00486471" w:rsidRDefault="00E94814" w:rsidP="00C81FC5">
      <w:pPr>
        <w:spacing w:after="0" w:line="240" w:lineRule="auto"/>
        <w:jc w:val="both"/>
        <w:rPr>
          <w:rFonts w:ascii="Times New Roman" w:hAnsi="Times New Roman" w:cs="Times New Roman"/>
          <w:sz w:val="24"/>
          <w:szCs w:val="24"/>
        </w:rPr>
      </w:pPr>
      <w:r w:rsidRPr="00486471">
        <w:rPr>
          <w:rFonts w:ascii="Times New Roman" w:hAnsi="Times New Roman" w:cs="Times New Roman"/>
          <w:color w:val="000000"/>
          <w:sz w:val="24"/>
          <w:szCs w:val="24"/>
          <w:shd w:val="clear" w:color="auto" w:fill="FFFFFF"/>
          <w:lang w:val="sr-Latn-CS"/>
        </w:rPr>
        <w:t>Reka Južna Morava je veoma važ</w:t>
      </w:r>
      <w:r w:rsidR="00ED3141" w:rsidRPr="00486471">
        <w:rPr>
          <w:rFonts w:ascii="Times New Roman" w:hAnsi="Times New Roman" w:cs="Times New Roman"/>
          <w:color w:val="000000"/>
          <w:sz w:val="24"/>
          <w:szCs w:val="24"/>
          <w:shd w:val="clear" w:color="auto" w:fill="FFFFFF"/>
          <w:lang w:val="sr-Latn-CS"/>
        </w:rPr>
        <w:t>an resurs</w:t>
      </w:r>
      <w:r w:rsidRPr="00486471">
        <w:rPr>
          <w:rFonts w:ascii="Times New Roman" w:hAnsi="Times New Roman" w:cs="Times New Roman"/>
          <w:color w:val="000000"/>
          <w:sz w:val="24"/>
          <w:szCs w:val="24"/>
          <w:shd w:val="clear" w:color="auto" w:fill="FFFFFF"/>
          <w:lang w:val="sr-Latn-CS"/>
        </w:rPr>
        <w:t xml:space="preserve"> za Grad Vranje</w:t>
      </w:r>
      <w:r w:rsidR="00624488" w:rsidRPr="00486471">
        <w:rPr>
          <w:rFonts w:ascii="Times New Roman" w:hAnsi="Times New Roman" w:cs="Times New Roman"/>
          <w:color w:val="000000"/>
          <w:sz w:val="24"/>
          <w:szCs w:val="24"/>
          <w:shd w:val="clear" w:color="auto" w:fill="FFFFFF"/>
          <w:lang w:val="sr-Latn-CS"/>
        </w:rPr>
        <w:t xml:space="preserve">. Njena voda </w:t>
      </w:r>
      <w:r w:rsidRPr="00486471">
        <w:rPr>
          <w:rFonts w:ascii="Times New Roman" w:hAnsi="Times New Roman" w:cs="Times New Roman"/>
          <w:color w:val="000000"/>
          <w:sz w:val="24"/>
          <w:szCs w:val="24"/>
          <w:shd w:val="clear" w:color="auto" w:fill="FFFFFF"/>
          <w:lang w:val="sr-Latn-CS"/>
        </w:rPr>
        <w:t>služi za navodnjavanje poljoprivrednih površina</w:t>
      </w:r>
      <w:r w:rsidR="0067724B" w:rsidRPr="00486471">
        <w:rPr>
          <w:rFonts w:ascii="Times New Roman" w:hAnsi="Times New Roman" w:cs="Times New Roman"/>
          <w:color w:val="000000"/>
          <w:sz w:val="24"/>
          <w:szCs w:val="24"/>
          <w:shd w:val="clear" w:color="auto" w:fill="FFFFFF"/>
          <w:lang w:val="sr-Latn-CS"/>
        </w:rPr>
        <w:t xml:space="preserve"> i za piće</w:t>
      </w:r>
      <w:r w:rsidRPr="00486471">
        <w:rPr>
          <w:rFonts w:ascii="Times New Roman" w:hAnsi="Times New Roman" w:cs="Times New Roman"/>
          <w:color w:val="000000"/>
          <w:sz w:val="24"/>
          <w:szCs w:val="24"/>
          <w:shd w:val="clear" w:color="auto" w:fill="FFFFFF"/>
          <w:lang w:val="sr-Latn-CS"/>
        </w:rPr>
        <w:t xml:space="preserve">, pa je od velikog značaja njen kvalitet </w:t>
      </w:r>
      <w:r w:rsidR="00624488" w:rsidRPr="00486471">
        <w:rPr>
          <w:rFonts w:ascii="Times New Roman" w:hAnsi="Times New Roman" w:cs="Times New Roman"/>
          <w:color w:val="000000"/>
          <w:sz w:val="24"/>
          <w:szCs w:val="24"/>
          <w:shd w:val="clear" w:color="auto" w:fill="FFFFFF"/>
          <w:lang w:val="sr-Latn-CS"/>
        </w:rPr>
        <w:t>i ekolo</w:t>
      </w:r>
      <w:r w:rsidR="00624488" w:rsidRPr="00486471">
        <w:rPr>
          <w:rFonts w:ascii="Times New Roman" w:hAnsi="Times New Roman" w:cs="Times New Roman"/>
          <w:color w:val="000000"/>
          <w:sz w:val="24"/>
          <w:szCs w:val="24"/>
          <w:shd w:val="clear" w:color="auto" w:fill="FFFFFF"/>
          <w:lang w:val="sr-Latn-RS"/>
        </w:rPr>
        <w:t>ški status</w:t>
      </w:r>
      <w:r w:rsidRPr="00486471">
        <w:rPr>
          <w:rFonts w:ascii="Times New Roman" w:hAnsi="Times New Roman" w:cs="Times New Roman"/>
          <w:color w:val="000000"/>
          <w:sz w:val="24"/>
          <w:szCs w:val="24"/>
          <w:shd w:val="clear" w:color="auto" w:fill="FFFFFF"/>
          <w:lang w:val="sr-Latn-CS"/>
        </w:rPr>
        <w:t xml:space="preserve">. Kontrolisanje kvaliteta vode u Južnoj Moravi radi se na mesečnom nivou hemijskim i fizičkim metodama. Kontolisanje se radi na dva merna mesta sa kojih se uzimaju uzorci, </w:t>
      </w:r>
      <w:r w:rsidRPr="00486471">
        <w:rPr>
          <w:rFonts w:ascii="Times New Roman" w:hAnsi="Times New Roman" w:cs="Times New Roman"/>
          <w:sz w:val="24"/>
          <w:szCs w:val="24"/>
          <w:shd w:val="clear" w:color="auto" w:fill="FFFFFF"/>
          <w:lang w:val="sr-Latn-CS"/>
        </w:rPr>
        <w:t>to su</w:t>
      </w:r>
      <w:r w:rsidRPr="00486471">
        <w:rPr>
          <w:rFonts w:ascii="Times New Roman" w:hAnsi="Times New Roman" w:cs="Times New Roman"/>
          <w:sz w:val="24"/>
          <w:szCs w:val="24"/>
          <w:lang w:val="sr-Latn-CS"/>
        </w:rPr>
        <w:t xml:space="preserve"> selo Mezgraje, kod Železničkog mosta i mesto Mramora Novo Selo. Ispitivanja uzoraka vode iz reke Južne Morave obuhvatala su određivanje: opštih parametara, nutritijenata, salinitet, organske supstance i mikrobiološke parametre. Izmerene vrednosti ispitivanih fizičko-hemijskih parametara na lokaciji uzorkovanja u nivou sela Mezgraja, kod Železničkog mosta dominatno odgovoraju I klasi osim za BPK5 koji odgovara V klasi, HPK, koji odgovara IV klasi, TOC, fenolna jedinjenja i ukupan azot koji odgovaraju II klasi, nitriti, ortofosfati, amonijum jon, sadržaj bakra i gvožđa koji odgovaraju III klasi. Na istoj lokaciji izmerene vrednosti mikrobioloških parametara odgovaraju IV klasi. Južna morava sa fizičko-hemijsko apspekta ima mešovit odličan do loš ekološki status dok sa mikrobiološkog aspekta ima umeren ekološki status kod Mramora (Novo Selo) odnosno slab ekološki status u nivou sela Mezgraja, kod Železničkog mosta. </w:t>
      </w:r>
      <w:r w:rsidRPr="00486471">
        <w:rPr>
          <w:rFonts w:ascii="Times New Roman" w:hAnsi="Times New Roman" w:cs="Times New Roman"/>
          <w:color w:val="000000"/>
          <w:sz w:val="24"/>
          <w:szCs w:val="24"/>
          <w:shd w:val="clear" w:color="auto" w:fill="FFFFFF"/>
          <w:lang w:val="sr-Latn-CS"/>
        </w:rPr>
        <w:t xml:space="preserve">Rezultati ispitivanja kontrole kvaliteta vode pokazuju da je voda siromašna nutrijentima, a da ima mikrobioloških parametara koji su prisutni u </w:t>
      </w:r>
      <w:r w:rsidRPr="00486471">
        <w:rPr>
          <w:rFonts w:ascii="Times New Roman" w:hAnsi="Times New Roman" w:cs="Times New Roman"/>
          <w:sz w:val="24"/>
          <w:szCs w:val="24"/>
        </w:rPr>
        <w:t xml:space="preserve">MPN/100 ml. </w:t>
      </w:r>
    </w:p>
    <w:p w14:paraId="12A559F7" w14:textId="77777777" w:rsidR="00925C8B" w:rsidRPr="00486471" w:rsidRDefault="00925C8B" w:rsidP="00C81FC5">
      <w:pPr>
        <w:spacing w:after="0" w:line="240" w:lineRule="auto"/>
        <w:jc w:val="both"/>
        <w:rPr>
          <w:rFonts w:ascii="Times New Roman" w:hAnsi="Times New Roman" w:cs="Times New Roman"/>
          <w:color w:val="000000"/>
          <w:sz w:val="24"/>
          <w:szCs w:val="24"/>
          <w:shd w:val="clear" w:color="auto" w:fill="FFFFFF"/>
        </w:rPr>
      </w:pPr>
    </w:p>
    <w:p w14:paraId="0A69EA50" w14:textId="7C62D975" w:rsidR="00E94814" w:rsidRPr="00486471" w:rsidRDefault="00E94814" w:rsidP="00C81FC5">
      <w:pPr>
        <w:spacing w:after="0" w:line="240" w:lineRule="auto"/>
        <w:jc w:val="both"/>
        <w:rPr>
          <w:rFonts w:ascii="Times New Roman" w:hAnsi="Times New Roman" w:cs="Times New Roman"/>
          <w:color w:val="000000"/>
          <w:sz w:val="24"/>
          <w:szCs w:val="24"/>
          <w:shd w:val="clear" w:color="auto" w:fill="FFFFFF"/>
          <w:lang w:val="sr-Latn-CS"/>
        </w:rPr>
      </w:pPr>
      <w:r w:rsidRPr="00486471">
        <w:rPr>
          <w:rFonts w:ascii="Times New Roman" w:hAnsi="Times New Roman" w:cs="Times New Roman"/>
          <w:b/>
          <w:color w:val="000000"/>
          <w:sz w:val="24"/>
          <w:szCs w:val="24"/>
          <w:shd w:val="clear" w:color="auto" w:fill="FFFFFF"/>
          <w:lang w:val="sr-Latn-CS"/>
        </w:rPr>
        <w:t>Ključne reči:</w:t>
      </w:r>
      <w:r w:rsidRPr="00486471">
        <w:rPr>
          <w:rFonts w:ascii="Times New Roman" w:hAnsi="Times New Roman" w:cs="Times New Roman"/>
          <w:color w:val="000000"/>
          <w:sz w:val="24"/>
          <w:szCs w:val="24"/>
          <w:shd w:val="clear" w:color="auto" w:fill="FFFFFF"/>
          <w:lang w:val="sr-Latn-CS"/>
        </w:rPr>
        <w:t xml:space="preserve"> kontrola kvalitet</w:t>
      </w:r>
      <w:r w:rsidR="00925C8B" w:rsidRPr="00486471">
        <w:rPr>
          <w:rFonts w:ascii="Times New Roman" w:hAnsi="Times New Roman" w:cs="Times New Roman"/>
          <w:color w:val="000000"/>
          <w:sz w:val="24"/>
          <w:szCs w:val="24"/>
          <w:shd w:val="clear" w:color="auto" w:fill="FFFFFF"/>
          <w:lang w:val="sr-Latn-CS"/>
        </w:rPr>
        <w:t>a vode, ekološki status</w:t>
      </w:r>
      <w:r w:rsidRPr="00486471">
        <w:rPr>
          <w:rFonts w:ascii="Times New Roman" w:hAnsi="Times New Roman" w:cs="Times New Roman"/>
          <w:color w:val="000000"/>
          <w:sz w:val="24"/>
          <w:szCs w:val="24"/>
          <w:shd w:val="clear" w:color="auto" w:fill="FFFFFF"/>
          <w:lang w:val="sr-Latn-CS"/>
        </w:rPr>
        <w:t>, Južna Morava, ispitivanje</w:t>
      </w:r>
      <w:r w:rsidR="00925C8B" w:rsidRPr="00486471">
        <w:rPr>
          <w:rFonts w:ascii="Times New Roman" w:hAnsi="Times New Roman" w:cs="Times New Roman"/>
          <w:color w:val="000000"/>
          <w:sz w:val="24"/>
          <w:szCs w:val="24"/>
          <w:shd w:val="clear" w:color="auto" w:fill="FFFFFF"/>
          <w:lang w:val="sr-Latn-CS"/>
        </w:rPr>
        <w:t>, hemijske metode, fizičke metode.</w:t>
      </w:r>
    </w:p>
    <w:p w14:paraId="1C4EC81F" w14:textId="77777777" w:rsidR="00E94814" w:rsidRPr="00486471" w:rsidRDefault="00E94814" w:rsidP="00C81FC5">
      <w:pPr>
        <w:spacing w:after="0" w:line="240" w:lineRule="auto"/>
        <w:jc w:val="both"/>
        <w:rPr>
          <w:rFonts w:ascii="Times New Roman" w:hAnsi="Times New Roman" w:cs="Times New Roman"/>
          <w:sz w:val="24"/>
          <w:szCs w:val="24"/>
        </w:rPr>
      </w:pPr>
    </w:p>
    <w:p w14:paraId="15600490" w14:textId="28DCEC93" w:rsidR="00E94814" w:rsidRPr="00486471" w:rsidRDefault="00543B30" w:rsidP="00543B30">
      <w:pPr>
        <w:pStyle w:val="ListParagraph"/>
        <w:numPr>
          <w:ilvl w:val="0"/>
          <w:numId w:val="3"/>
        </w:numPr>
        <w:shd w:val="clear" w:color="auto" w:fill="FFFFFF" w:themeFill="background1"/>
        <w:spacing w:line="240" w:lineRule="auto"/>
        <w:jc w:val="both"/>
        <w:rPr>
          <w:rFonts w:ascii="Times New Roman" w:hAnsi="Times New Roman" w:cs="Times New Roman"/>
          <w:b/>
          <w:sz w:val="24"/>
          <w:szCs w:val="24"/>
        </w:rPr>
      </w:pPr>
      <w:r w:rsidRPr="00486471">
        <w:rPr>
          <w:rFonts w:ascii="Times New Roman" w:hAnsi="Times New Roman" w:cs="Times New Roman"/>
          <w:b/>
          <w:sz w:val="24"/>
          <w:szCs w:val="24"/>
        </w:rPr>
        <w:t>INTRODUCTION</w:t>
      </w:r>
    </w:p>
    <w:p w14:paraId="7C454827" w14:textId="79CFE777" w:rsidR="00EA21DA" w:rsidRPr="00486471" w:rsidRDefault="00FC3908" w:rsidP="00E94814">
      <w:pPr>
        <w:shd w:val="clear" w:color="auto" w:fill="FFFFFF" w:themeFill="background1"/>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South Morava is a river in Serbia that is the shorter of the two rivers that make up the Big Morava, 295 km long and flows mainly south-north, from the Macedonian border to central Serbia, where it meets the West Morava near Stalac and creates the Great Morava Much of this river flows through Pcinja district nd is of great importance for agricultural land in the territory of the City of Vranje. Due to the great erosion in its basin, the South Morava is rich in huge amount of material deposited in the river bed. </w:t>
      </w:r>
      <w:r w:rsidR="0078530F" w:rsidRPr="00486471">
        <w:rPr>
          <w:rFonts w:ascii="Times New Roman" w:hAnsi="Times New Roman" w:cs="Times New Roman"/>
          <w:sz w:val="24"/>
          <w:szCs w:val="24"/>
        </w:rPr>
        <w:t>[</w:t>
      </w:r>
      <w:r w:rsidRPr="00486471">
        <w:rPr>
          <w:rFonts w:ascii="Times New Roman" w:hAnsi="Times New Roman" w:cs="Times New Roman"/>
          <w:sz w:val="24"/>
          <w:szCs w:val="24"/>
        </w:rPr>
        <w:t>1</w:t>
      </w:r>
      <w:r w:rsidR="0078530F" w:rsidRPr="00486471">
        <w:rPr>
          <w:rFonts w:ascii="Times New Roman" w:hAnsi="Times New Roman" w:cs="Times New Roman"/>
          <w:sz w:val="24"/>
          <w:szCs w:val="24"/>
        </w:rPr>
        <w:t>]</w:t>
      </w:r>
      <w:r w:rsidRPr="00486471">
        <w:rPr>
          <w:rFonts w:ascii="Times New Roman" w:hAnsi="Times New Roman" w:cs="Times New Roman"/>
          <w:sz w:val="24"/>
          <w:szCs w:val="24"/>
          <w:shd w:val="clear" w:color="auto" w:fill="FFFFFF" w:themeFill="background1"/>
        </w:rPr>
        <w:t xml:space="preserve"> </w:t>
      </w:r>
      <w:r w:rsidR="00E94814" w:rsidRPr="00486471">
        <w:rPr>
          <w:rFonts w:ascii="Times New Roman" w:hAnsi="Times New Roman" w:cs="Times New Roman"/>
          <w:sz w:val="24"/>
          <w:szCs w:val="24"/>
        </w:rPr>
        <w:t xml:space="preserve">Enough clean water with the conservation of aquatic life is the basis of human survival on Earth. Therefore, constant monitoring of water quality is one of the prerequisites for initiating adequate protection actions. </w:t>
      </w:r>
    </w:p>
    <w:p w14:paraId="2C719B31" w14:textId="32BAAA9E" w:rsidR="00EA21DA" w:rsidRPr="00486471" w:rsidRDefault="00E94814" w:rsidP="00E94814">
      <w:pPr>
        <w:shd w:val="clear" w:color="auto" w:fill="FFFFFF" w:themeFill="background1"/>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All water protection measures can be divided into three groups: elimination of causes of pollution; reducing the amount of harmful substances; special water purification measures. Surface water pollution is a direct consequence of the following elements: insufficient coverage of the sewage system in the area of the City of Vranje, suburban settlements and in the territory of rural settlements, discharge of untreated municipal, industrial and agricultural wastewater by concentrated and scattered pollutants, free flow of water through the terrain into ditches, water wells and their removal into technically and sanitary improperly constructed septic tanks. </w:t>
      </w:r>
      <w:r w:rsidR="00B72758" w:rsidRPr="00486471">
        <w:rPr>
          <w:rFonts w:ascii="Times New Roman" w:hAnsi="Times New Roman" w:cs="Times New Roman"/>
          <w:sz w:val="24"/>
          <w:szCs w:val="24"/>
        </w:rPr>
        <w:t>[</w:t>
      </w:r>
      <w:r w:rsidRPr="00486471">
        <w:rPr>
          <w:rFonts w:ascii="Times New Roman" w:hAnsi="Times New Roman" w:cs="Times New Roman"/>
          <w:sz w:val="24"/>
          <w:szCs w:val="24"/>
          <w:shd w:val="clear" w:color="auto" w:fill="FFFFFF" w:themeFill="background1"/>
        </w:rPr>
        <w:t>2</w:t>
      </w:r>
      <w:r w:rsidR="00B72758" w:rsidRPr="00486471">
        <w:rPr>
          <w:rFonts w:ascii="Times New Roman" w:hAnsi="Times New Roman" w:cs="Times New Roman"/>
          <w:sz w:val="24"/>
          <w:szCs w:val="24"/>
          <w:shd w:val="clear" w:color="auto" w:fill="FFFFFF" w:themeFill="background1"/>
        </w:rPr>
        <w:t>]</w:t>
      </w:r>
      <w:r w:rsidRPr="00486471">
        <w:rPr>
          <w:rFonts w:ascii="Times New Roman" w:hAnsi="Times New Roman" w:cs="Times New Roman"/>
          <w:sz w:val="24"/>
          <w:szCs w:val="24"/>
        </w:rPr>
        <w:t xml:space="preserve"> Large surface water pollution occurs after the discharge of industrial wastewater containing high concentrations of ammonia, nitrite, nitrate and other organic matter into the watercourses, leading to an immediate reduction of oxygen concentration in the water and the risk of aquatic organisms.</w:t>
      </w:r>
    </w:p>
    <w:p w14:paraId="59E18B12" w14:textId="006B620F" w:rsidR="00EA21DA" w:rsidRPr="00486471" w:rsidRDefault="00E94814" w:rsidP="00E94814">
      <w:pPr>
        <w:shd w:val="clear" w:color="auto" w:fill="FFFFFF" w:themeFill="background1"/>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 A particular problem is the so-called wild landfills on the banks of the South Morava</w:t>
      </w:r>
      <w:r w:rsidR="00B72758" w:rsidRPr="00486471">
        <w:rPr>
          <w:rFonts w:ascii="Times New Roman" w:hAnsi="Times New Roman" w:cs="Times New Roman"/>
          <w:sz w:val="24"/>
          <w:szCs w:val="24"/>
        </w:rPr>
        <w:t xml:space="preserve"> [1]</w:t>
      </w:r>
      <w:r w:rsidRPr="00486471">
        <w:rPr>
          <w:rFonts w:ascii="Times New Roman" w:hAnsi="Times New Roman" w:cs="Times New Roman"/>
          <w:sz w:val="24"/>
          <w:szCs w:val="24"/>
        </w:rPr>
        <w:t>. Such landfills are mostly stationed near rural settlements and their number is not negligible. In addition to wild landfills near South Morava, it is also common to dump solid waste and empty rural pits, which greatly affects water quality. Although garbage disposal sites are designated in some villages, locals still dump large amounts of waste into the river. Because of all this, it can be said that the environmental awareness of the loca</w:t>
      </w:r>
      <w:r w:rsidR="00C81FC5" w:rsidRPr="00486471">
        <w:rPr>
          <w:rFonts w:ascii="Times New Roman" w:hAnsi="Times New Roman" w:cs="Times New Roman"/>
          <w:sz w:val="24"/>
          <w:szCs w:val="24"/>
        </w:rPr>
        <w:t xml:space="preserve">ls is still at a very low level. In order to use water from rivers for agricultural land, </w:t>
      </w:r>
      <w:r w:rsidR="00B72758" w:rsidRPr="00486471">
        <w:rPr>
          <w:rFonts w:ascii="Times New Roman" w:hAnsi="Times New Roman" w:cs="Times New Roman"/>
          <w:sz w:val="24"/>
          <w:szCs w:val="24"/>
        </w:rPr>
        <w:t xml:space="preserve">the </w:t>
      </w:r>
      <w:r w:rsidR="00B72758" w:rsidRPr="00486471">
        <w:rPr>
          <w:rFonts w:ascii="Times New Roman" w:hAnsi="Times New Roman" w:cs="Times New Roman"/>
          <w:sz w:val="24"/>
          <w:szCs w:val="24"/>
        </w:rPr>
        <w:t xml:space="preserve">used </w:t>
      </w:r>
      <w:r w:rsidR="00B72758" w:rsidRPr="00486471">
        <w:rPr>
          <w:rFonts w:ascii="Times New Roman" w:hAnsi="Times New Roman" w:cs="Times New Roman"/>
          <w:sz w:val="24"/>
          <w:szCs w:val="24"/>
        </w:rPr>
        <w:t>water should be as little as possible</w:t>
      </w:r>
      <w:r w:rsidR="00B72758" w:rsidRPr="00486471">
        <w:rPr>
          <w:rFonts w:ascii="Times New Roman" w:hAnsi="Times New Roman" w:cs="Times New Roman"/>
          <w:sz w:val="24"/>
          <w:szCs w:val="24"/>
        </w:rPr>
        <w:t>, because there are the others users as well</w:t>
      </w:r>
      <w:r w:rsidR="00C81FC5" w:rsidRPr="00486471">
        <w:rPr>
          <w:rFonts w:ascii="Times New Roman" w:hAnsi="Times New Roman" w:cs="Times New Roman"/>
          <w:sz w:val="24"/>
          <w:szCs w:val="24"/>
        </w:rPr>
        <w:t xml:space="preserve">. </w:t>
      </w:r>
      <w:r w:rsidR="00346CE3" w:rsidRPr="00486471">
        <w:rPr>
          <w:rFonts w:ascii="Times New Roman" w:hAnsi="Times New Roman" w:cs="Times New Roman"/>
          <w:sz w:val="24"/>
          <w:szCs w:val="24"/>
        </w:rPr>
        <w:t>[</w:t>
      </w:r>
      <w:r w:rsidR="00C81FC5" w:rsidRPr="00486471">
        <w:rPr>
          <w:rFonts w:ascii="Times New Roman" w:hAnsi="Times New Roman" w:cs="Times New Roman"/>
          <w:sz w:val="24"/>
          <w:szCs w:val="24"/>
        </w:rPr>
        <w:t>3</w:t>
      </w:r>
      <w:r w:rsidR="00346CE3" w:rsidRPr="00486471">
        <w:rPr>
          <w:rFonts w:ascii="Times New Roman" w:hAnsi="Times New Roman" w:cs="Times New Roman"/>
          <w:sz w:val="24"/>
          <w:szCs w:val="24"/>
        </w:rPr>
        <w:t>]</w:t>
      </w:r>
      <w:r w:rsidR="00C81FC5" w:rsidRPr="00486471">
        <w:rPr>
          <w:rFonts w:ascii="Times New Roman" w:hAnsi="Times New Roman" w:cs="Times New Roman"/>
          <w:sz w:val="24"/>
          <w:szCs w:val="24"/>
        </w:rPr>
        <w:t>. In his paper, Spuler states that the importance of crop production.</w:t>
      </w:r>
      <w:r w:rsidRPr="00486471">
        <w:rPr>
          <w:rFonts w:ascii="Times New Roman" w:hAnsi="Times New Roman" w:cs="Times New Roman"/>
          <w:sz w:val="24"/>
          <w:szCs w:val="24"/>
        </w:rPr>
        <w:t xml:space="preserve"> Neither the banks of the Vranjska and Sobinska rivers in the city center of Vranje were spared trash. A particular problem is municipal wastewater. </w:t>
      </w:r>
    </w:p>
    <w:p w14:paraId="1F9BBDBD" w14:textId="3DC8863F" w:rsidR="00E94814" w:rsidRPr="00486471" w:rsidRDefault="00E94814" w:rsidP="00E94814">
      <w:pPr>
        <w:shd w:val="clear" w:color="auto" w:fill="FFFFFF" w:themeFill="background1"/>
        <w:spacing w:line="240" w:lineRule="auto"/>
        <w:jc w:val="both"/>
        <w:rPr>
          <w:rFonts w:ascii="Times New Roman" w:hAnsi="Times New Roman" w:cs="Times New Roman"/>
          <w:sz w:val="24"/>
          <w:szCs w:val="24"/>
          <w:shd w:val="clear" w:color="auto" w:fill="FFFFFF" w:themeFill="background1"/>
        </w:rPr>
      </w:pPr>
      <w:r w:rsidRPr="00486471">
        <w:rPr>
          <w:rFonts w:ascii="Times New Roman" w:hAnsi="Times New Roman" w:cs="Times New Roman"/>
          <w:sz w:val="24"/>
          <w:szCs w:val="24"/>
        </w:rPr>
        <w:t xml:space="preserve">Measurement of water quality of the South Morava River in the territory of the Municipality of Vranje is carried out at 8 measuring points in four quarterly periods. Monitoring of surface water quality that determines quality is in accordance with the Law on Waters (Official Gazette of the RS, Nos. 30/10 and 93/12) and the relevant by-law or Decree on limit values of pollutants in surface and groundwater and sediment and deadlines to reach them (Official Gazette RS 50/12). Surface water control is very important, because of its sustainability </w:t>
      </w:r>
      <w:r w:rsidR="00346CE3" w:rsidRPr="00486471">
        <w:rPr>
          <w:rFonts w:ascii="Times New Roman" w:hAnsi="Times New Roman" w:cs="Times New Roman"/>
          <w:sz w:val="24"/>
          <w:szCs w:val="24"/>
        </w:rPr>
        <w:t>[4]</w:t>
      </w:r>
      <w:r w:rsidRPr="00486471">
        <w:rPr>
          <w:rFonts w:ascii="Times New Roman" w:hAnsi="Times New Roman" w:cs="Times New Roman"/>
          <w:sz w:val="24"/>
          <w:szCs w:val="24"/>
        </w:rPr>
        <w:t xml:space="preserve"> and th</w:t>
      </w:r>
      <w:r w:rsidR="00A6035F" w:rsidRPr="00486471">
        <w:rPr>
          <w:rFonts w:ascii="Times New Roman" w:hAnsi="Times New Roman" w:cs="Times New Roman"/>
          <w:sz w:val="24"/>
          <w:szCs w:val="24"/>
        </w:rPr>
        <w:t xml:space="preserve">erefore their control is important. </w:t>
      </w:r>
      <w:r w:rsidRPr="00486471">
        <w:rPr>
          <w:rFonts w:ascii="Times New Roman" w:hAnsi="Times New Roman" w:cs="Times New Roman"/>
          <w:sz w:val="24"/>
          <w:szCs w:val="24"/>
        </w:rPr>
        <w:t>This paper presents the results of measuring the quality of water from the South Morava River at two measuring points</w:t>
      </w:r>
      <w:r w:rsidR="00346CE3" w:rsidRPr="00486471">
        <w:rPr>
          <w:rFonts w:ascii="Times New Roman" w:hAnsi="Times New Roman" w:cs="Times New Roman"/>
          <w:sz w:val="24"/>
          <w:szCs w:val="24"/>
        </w:rPr>
        <w:t xml:space="preserve"> in correlation with environmental status</w:t>
      </w:r>
      <w:r w:rsidRPr="00486471">
        <w:rPr>
          <w:rFonts w:ascii="Times New Roman" w:hAnsi="Times New Roman" w:cs="Times New Roman"/>
          <w:sz w:val="24"/>
          <w:szCs w:val="24"/>
        </w:rPr>
        <w:t>.</w:t>
      </w:r>
    </w:p>
    <w:p w14:paraId="34CAC2B1" w14:textId="2420A5B3" w:rsidR="00E94814"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Saprobiological analyzes of the phytobenthos community, at all profiles and at all study periods, show that the watercourse is loaded with moderate organic pollution. The obtained values</w:t>
      </w:r>
      <w:r w:rsidR="00C63D60" w:rsidRPr="00486471">
        <w:rPr>
          <w:rFonts w:ascii="Times New Roman" w:hAnsi="Times New Roman" w:cs="Times New Roman"/>
          <w:sz w:val="24"/>
          <w:szCs w:val="24"/>
        </w:rPr>
        <w:t xml:space="preserve"> </w:t>
      </w:r>
      <w:r w:rsidRPr="00486471">
        <w:rPr>
          <w:rFonts w:ascii="Times New Roman" w:hAnsi="Times New Roman" w:cs="Times New Roman"/>
          <w:sz w:val="24"/>
          <w:szCs w:val="24"/>
        </w:rPr>
        <w:t>of the saprobability index according to Zelinka</w:t>
      </w:r>
      <w:r w:rsidR="00853CF1" w:rsidRPr="00486471">
        <w:rPr>
          <w:rFonts w:ascii="Times New Roman" w:hAnsi="Times New Roman" w:cs="Times New Roman"/>
          <w:sz w:val="24"/>
          <w:szCs w:val="24"/>
        </w:rPr>
        <w:t xml:space="preserve"> </w:t>
      </w:r>
      <w:r w:rsidRPr="00486471">
        <w:rPr>
          <w:rFonts w:ascii="Times New Roman" w:hAnsi="Times New Roman" w:cs="Times New Roman"/>
          <w:sz w:val="24"/>
          <w:szCs w:val="24"/>
        </w:rPr>
        <w:t>Marvan, on the profiles Ristovac and Vladicin Han, corresponded to the III class of water quality.</w:t>
      </w:r>
    </w:p>
    <w:p w14:paraId="619BE1A2" w14:textId="462D0F6C" w:rsidR="00E94814" w:rsidRPr="00486471" w:rsidRDefault="00543B30" w:rsidP="00543B30">
      <w:pPr>
        <w:pStyle w:val="ListParagraph"/>
        <w:numPr>
          <w:ilvl w:val="0"/>
          <w:numId w:val="3"/>
        </w:numPr>
        <w:shd w:val="clear" w:color="auto" w:fill="FFFFFF" w:themeFill="background1"/>
        <w:spacing w:after="0" w:line="240" w:lineRule="auto"/>
        <w:jc w:val="both"/>
        <w:rPr>
          <w:rFonts w:ascii="Times New Roman" w:hAnsi="Times New Roman" w:cs="Times New Roman"/>
          <w:b/>
          <w:sz w:val="24"/>
          <w:szCs w:val="24"/>
        </w:rPr>
      </w:pPr>
      <w:r w:rsidRPr="00486471">
        <w:rPr>
          <w:rFonts w:ascii="Times New Roman" w:hAnsi="Times New Roman" w:cs="Times New Roman"/>
          <w:b/>
          <w:sz w:val="24"/>
          <w:szCs w:val="24"/>
        </w:rPr>
        <w:t xml:space="preserve">MATERIALS AND METHODS </w:t>
      </w:r>
    </w:p>
    <w:p w14:paraId="0DAAFD50" w14:textId="77777777" w:rsidR="00543B30" w:rsidRPr="00486471" w:rsidRDefault="00543B30" w:rsidP="00543B30">
      <w:pPr>
        <w:pStyle w:val="ListParagraph"/>
        <w:shd w:val="clear" w:color="auto" w:fill="FFFFFF" w:themeFill="background1"/>
        <w:spacing w:after="0" w:line="240" w:lineRule="auto"/>
        <w:jc w:val="both"/>
        <w:rPr>
          <w:rFonts w:ascii="Times New Roman" w:hAnsi="Times New Roman" w:cs="Times New Roman"/>
          <w:b/>
          <w:sz w:val="24"/>
          <w:szCs w:val="24"/>
        </w:rPr>
      </w:pPr>
    </w:p>
    <w:p w14:paraId="342BDBD2" w14:textId="550E5CA4" w:rsidR="00E94814" w:rsidRPr="00486471" w:rsidRDefault="00543B30" w:rsidP="00543B30">
      <w:pPr>
        <w:pStyle w:val="ListParagraph"/>
        <w:numPr>
          <w:ilvl w:val="1"/>
          <w:numId w:val="4"/>
        </w:num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Phases of w</w:t>
      </w:r>
      <w:r w:rsidRPr="00486471">
        <w:rPr>
          <w:rFonts w:ascii="Times New Roman" w:hAnsi="Times New Roman" w:cs="Times New Roman"/>
          <w:sz w:val="24"/>
          <w:szCs w:val="24"/>
        </w:rPr>
        <w:t>ater purification</w:t>
      </w:r>
    </w:p>
    <w:p w14:paraId="75401261" w14:textId="77777777" w:rsidR="00543B30" w:rsidRPr="00486471" w:rsidRDefault="00543B30" w:rsidP="00543B30">
      <w:pPr>
        <w:pStyle w:val="ListParagraph"/>
        <w:spacing w:after="0" w:line="240" w:lineRule="auto"/>
        <w:jc w:val="both"/>
        <w:rPr>
          <w:rFonts w:ascii="Times New Roman" w:hAnsi="Times New Roman" w:cs="Times New Roman"/>
          <w:sz w:val="24"/>
          <w:szCs w:val="24"/>
        </w:rPr>
      </w:pPr>
    </w:p>
    <w:p w14:paraId="119CC435" w14:textId="6EB80F28"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Water purification is done in two ways: precipitation and filtration. If the turbid water is allowed to stand for some time, the particles contained therein will fall slightly to the bottom. Larger and heavier particles will fall faster than smaller particles. It's a deposition. The filtration is carried out in such a way that the water is poured through a filter paper on which the impurity particles are retained as the pure water passes. In nature, water passes through layers of sand and gravel that are natural filters. All the dirty particles are </w:t>
      </w:r>
      <w:r w:rsidRPr="00486471">
        <w:rPr>
          <w:rFonts w:ascii="Times New Roman" w:hAnsi="Times New Roman" w:cs="Times New Roman"/>
          <w:sz w:val="24"/>
          <w:szCs w:val="24"/>
        </w:rPr>
        <w:lastRenderedPageBreak/>
        <w:t>left behind, which makes the spring water clear</w:t>
      </w:r>
      <w:r w:rsidR="00346CE3" w:rsidRPr="00486471">
        <w:rPr>
          <w:rFonts w:ascii="Times New Roman" w:hAnsi="Times New Roman" w:cs="Times New Roman"/>
          <w:sz w:val="24"/>
          <w:szCs w:val="24"/>
          <w:shd w:val="clear" w:color="auto" w:fill="FFFFFF" w:themeFill="background1"/>
        </w:rPr>
        <w:t xml:space="preserve"> [5].</w:t>
      </w:r>
      <w:r w:rsidRPr="00486471">
        <w:rPr>
          <w:rFonts w:ascii="Times New Roman" w:hAnsi="Times New Roman" w:cs="Times New Roman"/>
          <w:sz w:val="24"/>
          <w:szCs w:val="24"/>
        </w:rPr>
        <w:t xml:space="preserve"> In cities, water is usually taken from rivers, so it must be treated before use. This is done in plumbing where precipitation is first done, then filtered, and then chlorine is added to the water to destroy contagious germs. Thus purified water can be used for drinking.</w:t>
      </w:r>
    </w:p>
    <w:p w14:paraId="6FE74C99" w14:textId="77777777" w:rsidR="00EA21DA" w:rsidRPr="00486471" w:rsidRDefault="00EA21DA" w:rsidP="00E94814">
      <w:pPr>
        <w:spacing w:after="0" w:line="240" w:lineRule="auto"/>
        <w:jc w:val="both"/>
        <w:rPr>
          <w:rFonts w:ascii="Times New Roman" w:hAnsi="Times New Roman" w:cs="Times New Roman"/>
          <w:sz w:val="24"/>
          <w:szCs w:val="24"/>
        </w:rPr>
      </w:pPr>
    </w:p>
    <w:p w14:paraId="461FF294" w14:textId="595A8752"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Water containing some solutes is purified by distillation (seawater - salt). Distilling water involves heating it to boiling, collecting water vapor and cooling it. Condensation of water vapor produces distilled water</w:t>
      </w:r>
      <w:r w:rsidR="00346CE3" w:rsidRPr="00486471">
        <w:rPr>
          <w:rFonts w:ascii="Times New Roman" w:hAnsi="Times New Roman" w:cs="Times New Roman"/>
          <w:sz w:val="24"/>
          <w:szCs w:val="24"/>
        </w:rPr>
        <w:t xml:space="preserve"> [6]</w:t>
      </w:r>
      <w:r w:rsidRPr="00486471">
        <w:rPr>
          <w:rFonts w:ascii="Times New Roman" w:hAnsi="Times New Roman" w:cs="Times New Roman"/>
          <w:sz w:val="24"/>
          <w:szCs w:val="24"/>
        </w:rPr>
        <w:t>. In situations where we are not sure that the water we use to drink is of satisfactory quality, or where there is a possibility of contamination with something, the most appropriate method for purification is cooking. Boiling for a few minutes destroys pathogenic organisms so that after cooling such water can be used for drinking. To improve its taste, aeration of boiled water should be carried out - pouring from one vessel to another several times. Bacteriological purification of water can be done by leaving the water tank to stand in the sun for some time, so that the ultraviolet rays will destroy the biological pollutants.</w:t>
      </w:r>
    </w:p>
    <w:p w14:paraId="1C23238D" w14:textId="77777777" w:rsidR="00EA21DA" w:rsidRPr="00486471" w:rsidRDefault="00EA21DA" w:rsidP="00E94814">
      <w:pPr>
        <w:spacing w:after="0" w:line="240" w:lineRule="auto"/>
        <w:jc w:val="both"/>
        <w:rPr>
          <w:rFonts w:ascii="Times New Roman" w:hAnsi="Times New Roman" w:cs="Times New Roman"/>
          <w:sz w:val="24"/>
          <w:szCs w:val="24"/>
        </w:rPr>
      </w:pPr>
    </w:p>
    <w:p w14:paraId="52AA02FD" w14:textId="3F063F5A"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In addition to active forms of protection, waterways are protected by appropriate legal means. National and international laws today restrict the discharge of waste into the sea and inland waters</w:t>
      </w:r>
      <w:r w:rsidR="00346CE3" w:rsidRPr="00486471">
        <w:rPr>
          <w:rFonts w:ascii="Times New Roman" w:hAnsi="Times New Roman" w:cs="Times New Roman"/>
          <w:sz w:val="24"/>
          <w:szCs w:val="24"/>
        </w:rPr>
        <w:t xml:space="preserve"> [7]</w:t>
      </w:r>
      <w:r w:rsidRPr="00486471">
        <w:rPr>
          <w:rFonts w:ascii="Times New Roman" w:hAnsi="Times New Roman" w:cs="Times New Roman"/>
          <w:sz w:val="24"/>
          <w:szCs w:val="24"/>
        </w:rPr>
        <w:t>. However, they can hardly force people not to</w:t>
      </w:r>
      <w:r w:rsidR="00346CE3" w:rsidRPr="00486471">
        <w:rPr>
          <w:rFonts w:ascii="Times New Roman" w:hAnsi="Times New Roman" w:cs="Times New Roman"/>
          <w:sz w:val="24"/>
          <w:szCs w:val="24"/>
        </w:rPr>
        <w:t xml:space="preserve"> do it</w:t>
      </w:r>
      <w:r w:rsidRPr="00486471">
        <w:rPr>
          <w:rFonts w:ascii="Times New Roman" w:hAnsi="Times New Roman" w:cs="Times New Roman"/>
          <w:sz w:val="24"/>
          <w:szCs w:val="24"/>
        </w:rPr>
        <w:t>. There fore, raising the level of general awareness of the importance of water for the survival of man is of paramount importance. The wastewater treatment process is divided into: primary, secondary and tertiary treatment.</w:t>
      </w:r>
    </w:p>
    <w:p w14:paraId="227976A4" w14:textId="77777777" w:rsidR="00EA21DA" w:rsidRPr="00486471" w:rsidRDefault="00EA21DA" w:rsidP="00E94814">
      <w:pPr>
        <w:spacing w:after="0" w:line="240" w:lineRule="auto"/>
        <w:jc w:val="both"/>
        <w:rPr>
          <w:rFonts w:ascii="Times New Roman" w:hAnsi="Times New Roman" w:cs="Times New Roman"/>
          <w:sz w:val="24"/>
          <w:szCs w:val="24"/>
        </w:rPr>
      </w:pPr>
    </w:p>
    <w:p w14:paraId="5F417AFA" w14:textId="0E04061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The primary phases involve the use of certain mechanical agents (grates, sedimentation, flotation) whereby most suspended solids are removed from the water</w:t>
      </w:r>
      <w:r w:rsidR="00543B30" w:rsidRPr="00486471">
        <w:rPr>
          <w:rFonts w:ascii="Times New Roman" w:hAnsi="Times New Roman" w:cs="Times New Roman"/>
          <w:sz w:val="24"/>
          <w:szCs w:val="24"/>
        </w:rPr>
        <w:t xml:space="preserve"> [8]</w:t>
      </w:r>
      <w:r w:rsidRPr="00486471">
        <w:rPr>
          <w:rFonts w:ascii="Times New Roman" w:hAnsi="Times New Roman" w:cs="Times New Roman"/>
          <w:sz w:val="24"/>
          <w:szCs w:val="24"/>
        </w:rPr>
        <w:t>. Secondary phases include the removal of solid particles from inorganic salts. In the tertiary phase, dissolved inorganic compounds (nitrates, phosphates) and biodegradable compounds are removed.</w:t>
      </w:r>
    </w:p>
    <w:p w14:paraId="486B7293" w14:textId="77777777" w:rsidR="00EA21DA" w:rsidRPr="00486471" w:rsidRDefault="00EA21DA" w:rsidP="00E94814">
      <w:pPr>
        <w:spacing w:after="0" w:line="240" w:lineRule="auto"/>
        <w:jc w:val="both"/>
        <w:rPr>
          <w:rFonts w:ascii="Times New Roman" w:hAnsi="Times New Roman" w:cs="Times New Roman"/>
          <w:sz w:val="24"/>
          <w:szCs w:val="24"/>
        </w:rPr>
      </w:pPr>
    </w:p>
    <w:p w14:paraId="6E17A534" w14:textId="7D40BAFF"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As the water pollution process itself is difficult to prevent, the protection of water is primarily aimed at reducing the impact of wastewater, at best, completely eliminating any impact. This is done through general environmental measures (work actions, environmental activism) as well as through water-specific measures (educating individuals on the importance of water to planet Earth</w:t>
      </w:r>
      <w:r w:rsidR="00C81FC5" w:rsidRPr="00486471">
        <w:rPr>
          <w:rFonts w:ascii="Times New Roman" w:hAnsi="Times New Roman" w:cs="Times New Roman"/>
          <w:sz w:val="24"/>
          <w:szCs w:val="24"/>
        </w:rPr>
        <w:t xml:space="preserve">) </w:t>
      </w:r>
      <w:r w:rsidR="00543B30" w:rsidRPr="00486471">
        <w:rPr>
          <w:rFonts w:ascii="Times New Roman" w:hAnsi="Times New Roman" w:cs="Times New Roman"/>
          <w:sz w:val="24"/>
          <w:szCs w:val="24"/>
        </w:rPr>
        <w:t>[</w:t>
      </w:r>
      <w:r w:rsidR="00C81FC5" w:rsidRPr="00486471">
        <w:rPr>
          <w:rFonts w:ascii="Times New Roman" w:hAnsi="Times New Roman" w:cs="Times New Roman"/>
          <w:sz w:val="24"/>
          <w:szCs w:val="24"/>
        </w:rPr>
        <w:t>9</w:t>
      </w:r>
      <w:r w:rsidR="00543B30" w:rsidRPr="00486471">
        <w:rPr>
          <w:rFonts w:ascii="Times New Roman" w:hAnsi="Times New Roman" w:cs="Times New Roman"/>
          <w:sz w:val="24"/>
          <w:szCs w:val="24"/>
        </w:rPr>
        <w:t>]</w:t>
      </w:r>
      <w:r w:rsidR="00C81FC5" w:rsidRPr="00486471">
        <w:rPr>
          <w:rFonts w:ascii="Times New Roman" w:hAnsi="Times New Roman" w:cs="Times New Roman"/>
          <w:sz w:val="24"/>
          <w:szCs w:val="24"/>
        </w:rPr>
        <w:t>.</w:t>
      </w:r>
    </w:p>
    <w:p w14:paraId="1C29BAAC" w14:textId="77777777" w:rsidR="00E94814" w:rsidRPr="00486471" w:rsidRDefault="00E94814" w:rsidP="00E94814">
      <w:pPr>
        <w:spacing w:after="0" w:line="240" w:lineRule="auto"/>
        <w:jc w:val="both"/>
        <w:rPr>
          <w:rFonts w:ascii="Times New Roman" w:hAnsi="Times New Roman" w:cs="Times New Roman"/>
          <w:sz w:val="24"/>
          <w:szCs w:val="24"/>
        </w:rPr>
      </w:pPr>
    </w:p>
    <w:p w14:paraId="07EB18DA" w14:textId="07A5BD6D" w:rsidR="00E94814" w:rsidRPr="00486471" w:rsidRDefault="00E94814" w:rsidP="00543B30">
      <w:pPr>
        <w:pStyle w:val="ListParagraph"/>
        <w:numPr>
          <w:ilvl w:val="1"/>
          <w:numId w:val="4"/>
        </w:numPr>
        <w:shd w:val="clear" w:color="auto" w:fill="FFFFFF" w:themeFill="background1"/>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Purification and conditioning of drinking water</w:t>
      </w:r>
    </w:p>
    <w:p w14:paraId="612517CB" w14:textId="4E6E6DC8" w:rsidR="00E94814"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By improving the quality, water must be brought to the level of hygiene. For water to be used for drinking, it must fit the first or second class at the grasp. Mechanical, physical, chemical and biological methods are used for quality repair</w:t>
      </w:r>
      <w:r w:rsidR="00543B30" w:rsidRPr="00486471">
        <w:rPr>
          <w:rFonts w:ascii="Times New Roman" w:hAnsi="Times New Roman" w:cs="Times New Roman"/>
          <w:sz w:val="24"/>
          <w:szCs w:val="24"/>
        </w:rPr>
        <w:t xml:space="preserve"> [10]</w:t>
      </w:r>
      <w:r w:rsidRPr="00486471">
        <w:rPr>
          <w:rFonts w:ascii="Times New Roman" w:hAnsi="Times New Roman" w:cs="Times New Roman"/>
          <w:sz w:val="24"/>
          <w:szCs w:val="24"/>
        </w:rPr>
        <w:t>. Reasons for improving water quality are organoleptic, health and technological.</w:t>
      </w:r>
    </w:p>
    <w:p w14:paraId="670EB437"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There are a number of processes used for quality repair, the most common being: oxidation, reduction, deferrization, demanganization, removal of phenol, sedimentation, aeration, filtration, coagulation, flocculation, flotation, adsorption, biological flocculation and precipitation, removal of water hardness, disinfection and fluoridation. These methods are combined as needed. Grates and sieves with meshes of 5 to 50 mm are used to remove large objects from the water.</w:t>
      </w:r>
    </w:p>
    <w:p w14:paraId="63C22345" w14:textId="77777777" w:rsidR="00EA21DA" w:rsidRPr="00486471" w:rsidRDefault="00EA21DA" w:rsidP="00E94814">
      <w:pPr>
        <w:spacing w:after="0" w:line="240" w:lineRule="auto"/>
        <w:jc w:val="both"/>
        <w:rPr>
          <w:rFonts w:ascii="Times New Roman" w:hAnsi="Times New Roman" w:cs="Times New Roman"/>
          <w:sz w:val="24"/>
          <w:szCs w:val="24"/>
        </w:rPr>
      </w:pPr>
    </w:p>
    <w:p w14:paraId="3A248A48"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Water disinfection is a process by which mechanical, physical or chemical processes significantly reduce the total number of microorganisms and destroy pathogenic microorganisms in drinking water. Mechanical procedures for water disinfection are filtration through: semipermeable membrane, unglazed porcelain filters, silver filters and biological membranes.</w:t>
      </w:r>
    </w:p>
    <w:p w14:paraId="28AA1953" w14:textId="77777777" w:rsidR="00EA21DA" w:rsidRPr="00486471" w:rsidRDefault="00EA21DA" w:rsidP="00E94814">
      <w:pPr>
        <w:spacing w:after="0" w:line="240" w:lineRule="auto"/>
        <w:jc w:val="both"/>
        <w:rPr>
          <w:rFonts w:ascii="Times New Roman" w:hAnsi="Times New Roman" w:cs="Times New Roman"/>
          <w:sz w:val="24"/>
          <w:szCs w:val="24"/>
        </w:rPr>
      </w:pPr>
    </w:p>
    <w:p w14:paraId="26D9C001"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Physical procedures are the application of high temperature (cooking), the application of UV rays and ozone. Chemical methods of disinfection are the application of halogen elements (chlorine and chlorine preparations and iodine).</w:t>
      </w:r>
    </w:p>
    <w:p w14:paraId="5B387F18" w14:textId="77777777" w:rsidR="00EA21DA" w:rsidRPr="00486471" w:rsidRDefault="00EA21DA" w:rsidP="00E94814">
      <w:pPr>
        <w:spacing w:after="0" w:line="240" w:lineRule="auto"/>
        <w:jc w:val="both"/>
        <w:rPr>
          <w:rFonts w:ascii="Times New Roman" w:hAnsi="Times New Roman" w:cs="Times New Roman"/>
          <w:sz w:val="24"/>
          <w:szCs w:val="24"/>
        </w:rPr>
      </w:pPr>
    </w:p>
    <w:p w14:paraId="0AA7A3A9"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lastRenderedPageBreak/>
        <w:t>Cooking is the simplest method to disinfect small amounts of water. It is enough for the water to boil for 10 to 60 minutes. The disadvantage of this method is that when it is boiled, water loses oxygen, bicarbonates precipitate and water changes flavor - it becomes vomit.</w:t>
      </w:r>
    </w:p>
    <w:p w14:paraId="78657243" w14:textId="77777777" w:rsidR="00EA21DA" w:rsidRPr="00486471" w:rsidRDefault="00EA21DA" w:rsidP="00E94814">
      <w:pPr>
        <w:spacing w:after="0" w:line="240" w:lineRule="auto"/>
        <w:jc w:val="both"/>
        <w:rPr>
          <w:rFonts w:ascii="Times New Roman" w:hAnsi="Times New Roman" w:cs="Times New Roman"/>
          <w:sz w:val="24"/>
          <w:szCs w:val="24"/>
        </w:rPr>
      </w:pPr>
    </w:p>
    <w:p w14:paraId="5C3E2DD6"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UV Disinfection - UV rays from 215 to 280 nm in wavelength are very effective in destroying pathogenic bacteria and their sporogenic forms. For successful disinfection in this way, the water must be clear, in a thin layer (up to 10 cm) and at a maximum distance of 20 cm from the UV lamp. This process is used in mineral water production.</w:t>
      </w:r>
    </w:p>
    <w:p w14:paraId="592BA5E6" w14:textId="77777777" w:rsidR="00EA21DA" w:rsidRPr="00486471" w:rsidRDefault="00EA21DA" w:rsidP="00E94814">
      <w:pPr>
        <w:spacing w:after="0" w:line="240" w:lineRule="auto"/>
        <w:jc w:val="both"/>
        <w:rPr>
          <w:rFonts w:ascii="Times New Roman" w:hAnsi="Times New Roman" w:cs="Times New Roman"/>
          <w:sz w:val="24"/>
          <w:szCs w:val="24"/>
        </w:rPr>
      </w:pPr>
    </w:p>
    <w:p w14:paraId="5871415C"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Ozone disinfection is based on its strong oxidizing properties. Due to the way ozone is produced (air leakage through the high voltage field), this process is very expensive. The effect of ozone disinfection is very good - it oxidizes organic matter, iron, manganese phenols, etc. Its disadvantage is that it has no residual effect.</w:t>
      </w:r>
    </w:p>
    <w:p w14:paraId="0BE53F5E"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Chlorine Water Disinfection - In order to successfully monitor the effect of chlorine in the process of disinfection of drinking water and swimming pools, it is necessary to know its physical and chemical properties as well as its pathophysiological and microbiological action</w:t>
      </w:r>
    </w:p>
    <w:p w14:paraId="5AF47101" w14:textId="77777777" w:rsidR="00EA21DA" w:rsidRPr="00486471" w:rsidRDefault="00EA21DA" w:rsidP="00E94814">
      <w:pPr>
        <w:spacing w:after="0" w:line="240" w:lineRule="auto"/>
        <w:jc w:val="both"/>
        <w:rPr>
          <w:rFonts w:ascii="Times New Roman" w:hAnsi="Times New Roman" w:cs="Times New Roman"/>
          <w:sz w:val="24"/>
          <w:szCs w:val="24"/>
        </w:rPr>
      </w:pPr>
    </w:p>
    <w:p w14:paraId="74BC9D90" w14:textId="77777777"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Mechanical procedures are used for the disinfection of small amounts of water and in cases where the addition of chlorine or other disinfectants is not possible (mineral waters which retain the original composition).</w:t>
      </w:r>
    </w:p>
    <w:p w14:paraId="10A26D7A" w14:textId="77777777" w:rsidR="00EA21DA" w:rsidRPr="00486471" w:rsidRDefault="00EA21DA" w:rsidP="00E94814">
      <w:pPr>
        <w:spacing w:after="0" w:line="240" w:lineRule="auto"/>
        <w:jc w:val="both"/>
        <w:rPr>
          <w:rFonts w:ascii="Times New Roman" w:hAnsi="Times New Roman" w:cs="Times New Roman"/>
          <w:sz w:val="24"/>
          <w:szCs w:val="24"/>
        </w:rPr>
      </w:pPr>
    </w:p>
    <w:p w14:paraId="02F581CC" w14:textId="32814272"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Under normal conditions chlorine is a yellowish-greenish gas. One liter weighs 3,220 grams. Its critical temperature is 144 degrees. Below this temperature chlorine can go into a liquid state at a pressure of 4 at. at 0 degrees, and at 6 at. at 20 degrees. The boiling point is 34 degrees and the specific gravity is 1.45. The solubility of chlorine at 20 degrees is 7.4 grams, at 0 degrees 14.0 grams, at 10 degrees 9.5 grams and at 40 degrees 4.5 grams. Chlorine is a very reactive element and its reactivity is particularly high in the presence of water. When added to water, it first binds to organic matter and is consumed by the oxidation of iron and manganese. Residual chlorine forms residual chlorine in water. The amount of chlorine required to oxidize organic matter in water is called water requirement for chlorine or chlorine number. After a contact time of 30 minutes, residual chlorine is determined and the amount of chlorine met by the water requirements for chlorine. and types of microorganisms). The most important methods are: normal chlorination, pre-chlorination, fractional chlorination, hyperchlorination, chlorination at the breaking point, chlorination.</w:t>
      </w:r>
    </w:p>
    <w:p w14:paraId="373A5038" w14:textId="77777777" w:rsidR="00EA21DA" w:rsidRPr="00486471" w:rsidRDefault="00EA21DA" w:rsidP="00E94814">
      <w:pPr>
        <w:spacing w:after="0" w:line="240" w:lineRule="auto"/>
        <w:jc w:val="both"/>
        <w:rPr>
          <w:rFonts w:ascii="Times New Roman" w:hAnsi="Times New Roman" w:cs="Times New Roman"/>
          <w:sz w:val="24"/>
          <w:szCs w:val="24"/>
        </w:rPr>
      </w:pPr>
    </w:p>
    <w:p w14:paraId="1F81128E" w14:textId="65816F41"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Normal chlorination is applied to clean, pre-treated (precipitation, filtration, etc.) waters. Most often it is done with an amount of 1 mg/l chlorine. Pre-chlorination is the process of adding chlorine to the water before the required treatment (precipitation, coagulation, filtration). This, by oxidizing organic matter and destroying microorganisms and algae, prepares the water for further treatment. This eliminates the unpleasant odor and taste from drinking water.</w:t>
      </w:r>
    </w:p>
    <w:p w14:paraId="33F1E613" w14:textId="77777777" w:rsidR="00EA21DA" w:rsidRPr="00486471" w:rsidRDefault="00EA21DA" w:rsidP="00E94814">
      <w:pPr>
        <w:spacing w:after="0" w:line="240" w:lineRule="auto"/>
        <w:jc w:val="both"/>
        <w:rPr>
          <w:rFonts w:ascii="Times New Roman" w:hAnsi="Times New Roman" w:cs="Times New Roman"/>
          <w:sz w:val="24"/>
          <w:szCs w:val="24"/>
        </w:rPr>
      </w:pPr>
    </w:p>
    <w:p w14:paraId="75CF050C" w14:textId="3195F41F"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Fractional chlorination (double chlorination) is the addition of chlorine before and after filtration.</w:t>
      </w:r>
      <w:r w:rsidR="00EA21DA" w:rsidRPr="00486471">
        <w:rPr>
          <w:rFonts w:ascii="Times New Roman" w:hAnsi="Times New Roman" w:cs="Times New Roman"/>
          <w:sz w:val="24"/>
          <w:szCs w:val="24"/>
        </w:rPr>
        <w:t xml:space="preserve"> </w:t>
      </w:r>
      <w:r w:rsidRPr="00486471">
        <w:rPr>
          <w:rFonts w:ascii="Times New Roman" w:hAnsi="Times New Roman" w:cs="Times New Roman"/>
          <w:sz w:val="24"/>
          <w:szCs w:val="24"/>
        </w:rPr>
        <w:t>Hyperchlorination is carried out in highly polluted waters which cannot be disinfected by any other method. 2 to 5 mg / l of chlorine or more is added and contact time is extended (longer than one hour</w:t>
      </w:r>
      <w:r w:rsidRPr="00486471">
        <w:rPr>
          <w:rFonts w:ascii="Times New Roman" w:hAnsi="Times New Roman" w:cs="Times New Roman"/>
          <w:sz w:val="24"/>
          <w:szCs w:val="24"/>
          <w:shd w:val="clear" w:color="auto" w:fill="FFFFFF" w:themeFill="background1"/>
        </w:rPr>
        <w:t>).</w:t>
      </w:r>
    </w:p>
    <w:p w14:paraId="497A7759" w14:textId="77777777" w:rsidR="00EA21DA" w:rsidRPr="00486471" w:rsidRDefault="00EA21DA" w:rsidP="00E94814">
      <w:pPr>
        <w:spacing w:after="0" w:line="240" w:lineRule="auto"/>
        <w:jc w:val="both"/>
        <w:rPr>
          <w:rFonts w:ascii="Times New Roman" w:hAnsi="Times New Roman" w:cs="Times New Roman"/>
          <w:sz w:val="24"/>
          <w:szCs w:val="24"/>
        </w:rPr>
      </w:pPr>
    </w:p>
    <w:p w14:paraId="22018570" w14:textId="1576F36E"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Chlorination is a method of disinfecting water with chloramines that have a good effect but due to the slow action, a longer contact time is required. This method is used to disinfect the water that is stored and stored for long periods in large tanks. Chlorinators and hypochlorinators are used for the permanent chlorination of drinking water</w:t>
      </w:r>
      <w:r w:rsidR="007A0DB1" w:rsidRPr="00486471">
        <w:rPr>
          <w:rFonts w:ascii="Times New Roman" w:hAnsi="Times New Roman" w:cs="Times New Roman"/>
          <w:sz w:val="24"/>
          <w:szCs w:val="24"/>
        </w:rPr>
        <w:t xml:space="preserve"> [11]</w:t>
      </w:r>
      <w:r w:rsidRPr="00486471">
        <w:rPr>
          <w:rFonts w:ascii="Times New Roman" w:hAnsi="Times New Roman" w:cs="Times New Roman"/>
          <w:sz w:val="24"/>
          <w:szCs w:val="24"/>
          <w:shd w:val="clear" w:color="auto" w:fill="FFFFFF" w:themeFill="background1"/>
        </w:rPr>
        <w:t>.</w:t>
      </w:r>
    </w:p>
    <w:p w14:paraId="2F68D8B4" w14:textId="77777777" w:rsidR="00E94814" w:rsidRPr="00486471" w:rsidRDefault="00E94814" w:rsidP="00E94814">
      <w:pPr>
        <w:spacing w:after="0" w:line="240" w:lineRule="auto"/>
        <w:jc w:val="both"/>
        <w:rPr>
          <w:rFonts w:ascii="Times New Roman" w:hAnsi="Times New Roman" w:cs="Times New Roman"/>
          <w:sz w:val="24"/>
          <w:szCs w:val="24"/>
        </w:rPr>
      </w:pPr>
    </w:p>
    <w:p w14:paraId="13324310" w14:textId="6DDF206B" w:rsidR="00EA21DA" w:rsidRPr="00486471" w:rsidRDefault="00543B30" w:rsidP="00543B30">
      <w:pPr>
        <w:pStyle w:val="ListParagraph"/>
        <w:numPr>
          <w:ilvl w:val="0"/>
          <w:numId w:val="4"/>
        </w:numPr>
        <w:shd w:val="clear" w:color="auto" w:fill="FFFFFF" w:themeFill="background1"/>
        <w:spacing w:line="240" w:lineRule="auto"/>
        <w:jc w:val="both"/>
        <w:rPr>
          <w:rFonts w:ascii="Times New Roman" w:hAnsi="Times New Roman" w:cs="Times New Roman"/>
          <w:b/>
          <w:sz w:val="24"/>
          <w:szCs w:val="24"/>
        </w:rPr>
      </w:pPr>
      <w:r w:rsidRPr="00486471">
        <w:rPr>
          <w:rFonts w:ascii="Times New Roman" w:hAnsi="Times New Roman" w:cs="Times New Roman"/>
          <w:b/>
          <w:sz w:val="24"/>
          <w:szCs w:val="24"/>
        </w:rPr>
        <w:t xml:space="preserve">RESULT AND </w:t>
      </w:r>
      <w:r w:rsidRPr="00486471">
        <w:rPr>
          <w:rFonts w:ascii="Times New Roman" w:hAnsi="Times New Roman" w:cs="Times New Roman"/>
          <w:b/>
          <w:sz w:val="24"/>
          <w:szCs w:val="24"/>
          <w:shd w:val="clear" w:color="auto" w:fill="FFFFFF" w:themeFill="background1"/>
        </w:rPr>
        <w:t xml:space="preserve">DISCUSSION </w:t>
      </w:r>
    </w:p>
    <w:p w14:paraId="3E86D2F1" w14:textId="00629DDD" w:rsidR="00F34EA2"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Water quality testing of the South Morava River is carried out on several profiles, of which Ristovac and Vladicin Han are located in the territory of the Pcinja District. During sampling on the Ristovac profile, the change of organoleptic properties of water was occasionally noted, that is, the water had a slightly </w:t>
      </w:r>
      <w:r w:rsidRPr="00486471">
        <w:rPr>
          <w:rFonts w:ascii="Times New Roman" w:hAnsi="Times New Roman" w:cs="Times New Roman"/>
          <w:sz w:val="24"/>
          <w:szCs w:val="24"/>
        </w:rPr>
        <w:lastRenderedPageBreak/>
        <w:t>noticeable color. The values of dissolved oxygen and the percentage of water saturation with oxygen O</w:t>
      </w:r>
      <w:r w:rsidRPr="00486471">
        <w:rPr>
          <w:rFonts w:ascii="Times New Roman" w:hAnsi="Times New Roman" w:cs="Times New Roman"/>
          <w:sz w:val="24"/>
          <w:szCs w:val="24"/>
          <w:vertAlign w:val="subscript"/>
        </w:rPr>
        <w:t>2</w:t>
      </w:r>
      <w:r w:rsidRPr="00486471">
        <w:rPr>
          <w:rFonts w:ascii="Times New Roman" w:hAnsi="Times New Roman" w:cs="Times New Roman"/>
          <w:sz w:val="24"/>
          <w:szCs w:val="24"/>
        </w:rPr>
        <w:t xml:space="preserve"> occasionally in the Ristovac profile corresponded to the III class of water quality (deficit-supersaturation).</w:t>
      </w:r>
      <w:r w:rsidR="00965340" w:rsidRPr="00486471">
        <w:rPr>
          <w:rFonts w:ascii="Times New Roman" w:hAnsi="Times New Roman" w:cs="Times New Roman"/>
          <w:sz w:val="24"/>
          <w:szCs w:val="24"/>
        </w:rPr>
        <w:t xml:space="preserve"> For the water qualitz of the Ristovac profile it can be said that the climate conditions are not so good, because the relief and geographical location depend on the slope of the inlet of industrial waters that will enter the river and affect its pollution. </w:t>
      </w:r>
      <w:r w:rsidR="007A0DB1" w:rsidRPr="00486471">
        <w:rPr>
          <w:rFonts w:ascii="Times New Roman" w:hAnsi="Times New Roman" w:cs="Times New Roman"/>
          <w:sz w:val="24"/>
          <w:szCs w:val="24"/>
        </w:rPr>
        <w:t>Zolghaldr-Asli</w:t>
      </w:r>
      <w:r w:rsidR="00965340" w:rsidRPr="00486471">
        <w:rPr>
          <w:rFonts w:ascii="Times New Roman" w:hAnsi="Times New Roman" w:cs="Times New Roman"/>
          <w:sz w:val="24"/>
          <w:szCs w:val="24"/>
        </w:rPr>
        <w:t xml:space="preserve"> attaches great importance to linking river and river pollution with climatic conditions</w:t>
      </w:r>
      <w:r w:rsidR="007A0DB1" w:rsidRPr="00486471">
        <w:rPr>
          <w:rFonts w:ascii="Times New Roman" w:hAnsi="Times New Roman" w:cs="Times New Roman"/>
          <w:sz w:val="24"/>
          <w:szCs w:val="24"/>
        </w:rPr>
        <w:t xml:space="preserve"> [12]</w:t>
      </w:r>
      <w:r w:rsidR="00965340" w:rsidRPr="00486471">
        <w:rPr>
          <w:rFonts w:ascii="Times New Roman" w:hAnsi="Times New Roman" w:cs="Times New Roman"/>
          <w:sz w:val="24"/>
          <w:szCs w:val="24"/>
        </w:rPr>
        <w:t xml:space="preserve">. </w:t>
      </w:r>
    </w:p>
    <w:p w14:paraId="0F660BA6" w14:textId="77777777" w:rsidR="00F34EA2" w:rsidRPr="00486471" w:rsidRDefault="00F34EA2" w:rsidP="00E94814">
      <w:pPr>
        <w:spacing w:after="0" w:line="240" w:lineRule="auto"/>
        <w:jc w:val="both"/>
        <w:rPr>
          <w:rFonts w:ascii="Times New Roman" w:hAnsi="Times New Roman" w:cs="Times New Roman"/>
          <w:sz w:val="24"/>
          <w:szCs w:val="24"/>
        </w:rPr>
      </w:pPr>
    </w:p>
    <w:p w14:paraId="5BA74EAE" w14:textId="03B3C6E2" w:rsidR="0012410E" w:rsidRPr="00486471" w:rsidRDefault="0012410E" w:rsidP="0012410E">
      <w:pPr>
        <w:pStyle w:val="ListParagraph"/>
        <w:numPr>
          <w:ilvl w:val="1"/>
          <w:numId w:val="4"/>
        </w:num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 Monitoring results</w:t>
      </w:r>
    </w:p>
    <w:p w14:paraId="41EAAB4A" w14:textId="77777777" w:rsidR="0012410E" w:rsidRPr="00486471" w:rsidRDefault="0012410E" w:rsidP="0012410E">
      <w:pPr>
        <w:pStyle w:val="ListParagraph"/>
        <w:spacing w:after="0" w:line="240" w:lineRule="auto"/>
        <w:jc w:val="both"/>
        <w:rPr>
          <w:rFonts w:ascii="Times New Roman" w:hAnsi="Times New Roman" w:cs="Times New Roman"/>
          <w:sz w:val="24"/>
          <w:szCs w:val="24"/>
        </w:rPr>
      </w:pPr>
    </w:p>
    <w:p w14:paraId="31084CA6" w14:textId="55574104"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By monitoring the quality of surface water for 2017/2018, a sample of water from the South Morava River flowing in the territory of the City of Vranje was sampled in two places: at the level of the village of Mezgraja, at the Railway Bridge</w:t>
      </w:r>
      <w:r w:rsidR="00F34EA2" w:rsidRPr="00486471">
        <w:rPr>
          <w:rFonts w:ascii="Times New Roman" w:hAnsi="Times New Roman" w:cs="Times New Roman"/>
          <w:sz w:val="24"/>
          <w:szCs w:val="24"/>
        </w:rPr>
        <w:t xml:space="preserve"> and</w:t>
      </w:r>
      <w:r w:rsidRPr="00486471">
        <w:rPr>
          <w:rFonts w:ascii="Times New Roman" w:hAnsi="Times New Roman" w:cs="Times New Roman"/>
          <w:sz w:val="24"/>
          <w:szCs w:val="24"/>
        </w:rPr>
        <w:t xml:space="preserve"> near Mramor (Novo Selo). The measurement results are presented in tables in Tables 1.</w:t>
      </w:r>
    </w:p>
    <w:p w14:paraId="267142D0" w14:textId="77777777" w:rsidR="00E94814" w:rsidRPr="00486471" w:rsidRDefault="00E94814" w:rsidP="00E94814">
      <w:pPr>
        <w:spacing w:after="0" w:line="240" w:lineRule="auto"/>
        <w:jc w:val="both"/>
        <w:rPr>
          <w:rFonts w:ascii="Times New Roman" w:hAnsi="Times New Roman" w:cs="Times New Roman"/>
          <w:sz w:val="24"/>
          <w:szCs w:val="24"/>
        </w:rPr>
      </w:pPr>
    </w:p>
    <w:p w14:paraId="621CFC7A" w14:textId="000F9949" w:rsidR="00E94814"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Table 1. Measured values with measurement uncertainty in samples from the South Morava River and limit values</w:t>
      </w:r>
      <w:r w:rsidR="00F34EA2" w:rsidRPr="00486471">
        <w:rPr>
          <w:rFonts w:ascii="Times New Roman" w:hAnsi="Times New Roman" w:cs="Times New Roman"/>
          <w:sz w:val="24"/>
          <w:szCs w:val="24"/>
        </w:rPr>
        <w:t xml:space="preserve"> as per the standard</w:t>
      </w:r>
    </w:p>
    <w:tbl>
      <w:tblPr>
        <w:tblStyle w:val="TableGrid"/>
        <w:tblW w:w="9828" w:type="dxa"/>
        <w:tblLayout w:type="fixed"/>
        <w:tblLook w:val="04A0" w:firstRow="1" w:lastRow="0" w:firstColumn="1" w:lastColumn="0" w:noHBand="0" w:noVBand="1"/>
      </w:tblPr>
      <w:tblGrid>
        <w:gridCol w:w="2020"/>
        <w:gridCol w:w="878"/>
        <w:gridCol w:w="90"/>
        <w:gridCol w:w="1294"/>
        <w:gridCol w:w="1136"/>
        <w:gridCol w:w="900"/>
        <w:gridCol w:w="810"/>
        <w:gridCol w:w="810"/>
        <w:gridCol w:w="810"/>
        <w:gridCol w:w="1080"/>
      </w:tblGrid>
      <w:tr w:rsidR="00E94814" w:rsidRPr="00486471" w14:paraId="1C3E91DB" w14:textId="77777777" w:rsidTr="00E94814">
        <w:tc>
          <w:tcPr>
            <w:tcW w:w="2020" w:type="dxa"/>
          </w:tcPr>
          <w:p w14:paraId="0D0EC923" w14:textId="15986DCA" w:rsidR="00E94814" w:rsidRPr="00486471" w:rsidRDefault="0012410E" w:rsidP="00E94814">
            <w:pPr>
              <w:jc w:val="both"/>
              <w:rPr>
                <w:rFonts w:ascii="Times New Roman" w:hAnsi="Times New Roman"/>
                <w:lang w:val="sr-Latn-CS"/>
              </w:rPr>
            </w:pPr>
            <w:r w:rsidRPr="00486471">
              <w:rPr>
                <w:rFonts w:ascii="Times New Roman" w:hAnsi="Times New Roman"/>
                <w:bCs/>
              </w:rPr>
              <w:t>Sampling location</w:t>
            </w:r>
          </w:p>
        </w:tc>
        <w:tc>
          <w:tcPr>
            <w:tcW w:w="878" w:type="dxa"/>
          </w:tcPr>
          <w:p w14:paraId="0B46FE03" w14:textId="77777777" w:rsidR="00E94814" w:rsidRPr="00486471" w:rsidRDefault="00E94814" w:rsidP="00E94814">
            <w:pPr>
              <w:jc w:val="both"/>
              <w:rPr>
                <w:rFonts w:ascii="Times New Roman" w:hAnsi="Times New Roman"/>
                <w:lang w:val="sr-Latn-CS"/>
              </w:rPr>
            </w:pPr>
          </w:p>
        </w:tc>
        <w:tc>
          <w:tcPr>
            <w:tcW w:w="1384" w:type="dxa"/>
            <w:gridSpan w:val="2"/>
          </w:tcPr>
          <w:p w14:paraId="3D8B78B4" w14:textId="5E1E7E60" w:rsidR="00E94814" w:rsidRPr="00486471" w:rsidRDefault="0012410E" w:rsidP="0012410E">
            <w:pPr>
              <w:rPr>
                <w:rFonts w:ascii="Times New Roman" w:hAnsi="Times New Roman"/>
                <w:lang w:val="sr-Latn-CS"/>
              </w:rPr>
            </w:pPr>
            <w:r w:rsidRPr="00486471">
              <w:rPr>
                <w:rFonts w:ascii="Times New Roman" w:hAnsi="Times New Roman"/>
                <w:bCs/>
              </w:rPr>
              <w:t>By the Mramor</w:t>
            </w:r>
          </w:p>
        </w:tc>
        <w:tc>
          <w:tcPr>
            <w:tcW w:w="1136" w:type="dxa"/>
          </w:tcPr>
          <w:p w14:paraId="2AA27366" w14:textId="46C439C8" w:rsidR="00E94814" w:rsidRPr="00486471" w:rsidRDefault="0012410E" w:rsidP="00E94814">
            <w:pPr>
              <w:autoSpaceDE w:val="0"/>
              <w:autoSpaceDN w:val="0"/>
              <w:adjustRightInd w:val="0"/>
              <w:jc w:val="both"/>
              <w:rPr>
                <w:rFonts w:ascii="Times New Roman" w:hAnsi="Times New Roman"/>
                <w:bCs/>
              </w:rPr>
            </w:pPr>
            <w:r w:rsidRPr="00486471">
              <w:rPr>
                <w:rFonts w:ascii="Times New Roman" w:hAnsi="Times New Roman"/>
                <w:bCs/>
              </w:rPr>
              <w:t>Mezgraja-code</w:t>
            </w:r>
          </w:p>
          <w:p w14:paraId="3531DA03" w14:textId="4B05790A" w:rsidR="00E94814" w:rsidRPr="00486471" w:rsidRDefault="0012410E" w:rsidP="00E94814">
            <w:pPr>
              <w:jc w:val="both"/>
              <w:rPr>
                <w:rFonts w:ascii="Times New Roman" w:hAnsi="Times New Roman"/>
                <w:lang w:val="sr-Latn-CS"/>
              </w:rPr>
            </w:pPr>
            <w:r w:rsidRPr="00486471">
              <w:rPr>
                <w:rFonts w:ascii="Times New Roman" w:hAnsi="Times New Roman"/>
                <w:bCs/>
              </w:rPr>
              <w:t>Railway bridge</w:t>
            </w:r>
          </w:p>
        </w:tc>
        <w:tc>
          <w:tcPr>
            <w:tcW w:w="4410" w:type="dxa"/>
            <w:gridSpan w:val="5"/>
          </w:tcPr>
          <w:p w14:paraId="54856348" w14:textId="4A687B67" w:rsidR="00E94814" w:rsidRPr="00486471" w:rsidRDefault="0012410E" w:rsidP="00E94814">
            <w:pPr>
              <w:jc w:val="center"/>
              <w:rPr>
                <w:rFonts w:ascii="Times New Roman" w:hAnsi="Times New Roman"/>
                <w:lang w:val="sr-Latn-CS"/>
              </w:rPr>
            </w:pPr>
            <w:r w:rsidRPr="00486471">
              <w:rPr>
                <w:rFonts w:ascii="Times New Roman" w:hAnsi="Times New Roman"/>
                <w:bCs/>
              </w:rPr>
              <w:t>Limit values, by class</w:t>
            </w:r>
          </w:p>
        </w:tc>
      </w:tr>
      <w:tr w:rsidR="00E94814" w:rsidRPr="00486471" w14:paraId="506A79D3" w14:textId="77777777" w:rsidTr="00E94814">
        <w:tc>
          <w:tcPr>
            <w:tcW w:w="2020" w:type="dxa"/>
          </w:tcPr>
          <w:p w14:paraId="276E4A17" w14:textId="7C07C244" w:rsidR="00E94814" w:rsidRPr="00486471" w:rsidRDefault="0012410E" w:rsidP="00E94814">
            <w:pPr>
              <w:jc w:val="both"/>
              <w:rPr>
                <w:rFonts w:ascii="Times New Roman" w:hAnsi="Times New Roman"/>
                <w:lang w:val="sr-Latn-CS"/>
              </w:rPr>
            </w:pPr>
            <w:r w:rsidRPr="00486471">
              <w:rPr>
                <w:rFonts w:ascii="Times New Roman" w:hAnsi="Times New Roman"/>
                <w:bCs/>
              </w:rPr>
              <w:t>Sample identification number</w:t>
            </w:r>
          </w:p>
        </w:tc>
        <w:tc>
          <w:tcPr>
            <w:tcW w:w="878" w:type="dxa"/>
          </w:tcPr>
          <w:p w14:paraId="4D1D0B6D" w14:textId="3B6136CF" w:rsidR="00E94814" w:rsidRPr="00486471" w:rsidRDefault="0012410E" w:rsidP="00E94814">
            <w:pPr>
              <w:jc w:val="both"/>
              <w:rPr>
                <w:rFonts w:ascii="Times New Roman" w:hAnsi="Times New Roman"/>
                <w:lang w:val="sr-Latn-CS"/>
              </w:rPr>
            </w:pPr>
            <w:r w:rsidRPr="00486471">
              <w:rPr>
                <w:rFonts w:ascii="Times New Roman" w:hAnsi="Times New Roman"/>
                <w:bCs/>
              </w:rPr>
              <w:t>Unit</w:t>
            </w:r>
          </w:p>
        </w:tc>
        <w:tc>
          <w:tcPr>
            <w:tcW w:w="1384" w:type="dxa"/>
            <w:gridSpan w:val="2"/>
          </w:tcPr>
          <w:p w14:paraId="6E4C41D7"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2202/17-249</w:t>
            </w:r>
          </w:p>
        </w:tc>
        <w:tc>
          <w:tcPr>
            <w:tcW w:w="1136" w:type="dxa"/>
          </w:tcPr>
          <w:p w14:paraId="7E86CEDC"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2202/17-248</w:t>
            </w:r>
          </w:p>
        </w:tc>
        <w:tc>
          <w:tcPr>
            <w:tcW w:w="900" w:type="dxa"/>
          </w:tcPr>
          <w:p w14:paraId="14BAD492" w14:textId="77777777" w:rsidR="00E94814" w:rsidRPr="00486471" w:rsidRDefault="00E94814" w:rsidP="00E94814">
            <w:pPr>
              <w:jc w:val="center"/>
              <w:rPr>
                <w:rFonts w:ascii="Times New Roman" w:hAnsi="Times New Roman"/>
                <w:lang w:val="sr-Latn-CS"/>
              </w:rPr>
            </w:pPr>
            <w:r w:rsidRPr="00486471">
              <w:rPr>
                <w:rFonts w:ascii="Times New Roman" w:hAnsi="Times New Roman"/>
                <w:lang w:val="sr-Latn-CS"/>
              </w:rPr>
              <w:t>I</w:t>
            </w:r>
          </w:p>
        </w:tc>
        <w:tc>
          <w:tcPr>
            <w:tcW w:w="810" w:type="dxa"/>
          </w:tcPr>
          <w:p w14:paraId="5E79A840" w14:textId="77777777" w:rsidR="00E94814" w:rsidRPr="00486471" w:rsidRDefault="00E94814" w:rsidP="00E94814">
            <w:pPr>
              <w:jc w:val="center"/>
              <w:rPr>
                <w:rFonts w:ascii="Times New Roman" w:hAnsi="Times New Roman"/>
                <w:lang w:val="sr-Latn-CS"/>
              </w:rPr>
            </w:pPr>
            <w:r w:rsidRPr="00486471">
              <w:rPr>
                <w:rFonts w:ascii="Times New Roman" w:hAnsi="Times New Roman"/>
                <w:lang w:val="sr-Latn-CS"/>
              </w:rPr>
              <w:t>II</w:t>
            </w:r>
          </w:p>
        </w:tc>
        <w:tc>
          <w:tcPr>
            <w:tcW w:w="810" w:type="dxa"/>
          </w:tcPr>
          <w:p w14:paraId="7C387677" w14:textId="77777777" w:rsidR="00E94814" w:rsidRPr="00486471" w:rsidRDefault="00E94814" w:rsidP="00E94814">
            <w:pPr>
              <w:jc w:val="center"/>
              <w:rPr>
                <w:rFonts w:ascii="Times New Roman" w:hAnsi="Times New Roman"/>
                <w:lang w:val="sr-Latn-CS"/>
              </w:rPr>
            </w:pPr>
            <w:r w:rsidRPr="00486471">
              <w:rPr>
                <w:rFonts w:ascii="Times New Roman" w:hAnsi="Times New Roman"/>
                <w:lang w:val="sr-Latn-CS"/>
              </w:rPr>
              <w:t>III</w:t>
            </w:r>
          </w:p>
        </w:tc>
        <w:tc>
          <w:tcPr>
            <w:tcW w:w="810" w:type="dxa"/>
          </w:tcPr>
          <w:p w14:paraId="1D259D8E" w14:textId="77777777" w:rsidR="00E94814" w:rsidRPr="00486471" w:rsidRDefault="00E94814" w:rsidP="00E94814">
            <w:pPr>
              <w:jc w:val="center"/>
              <w:rPr>
                <w:rFonts w:ascii="Times New Roman" w:hAnsi="Times New Roman"/>
                <w:lang w:val="sr-Latn-CS"/>
              </w:rPr>
            </w:pPr>
            <w:r w:rsidRPr="00486471">
              <w:rPr>
                <w:rFonts w:ascii="Times New Roman" w:hAnsi="Times New Roman"/>
                <w:lang w:val="sr-Latn-CS"/>
              </w:rPr>
              <w:t>IV</w:t>
            </w:r>
          </w:p>
        </w:tc>
        <w:tc>
          <w:tcPr>
            <w:tcW w:w="1080" w:type="dxa"/>
          </w:tcPr>
          <w:p w14:paraId="471A20D6" w14:textId="77777777" w:rsidR="00E94814" w:rsidRPr="00486471" w:rsidRDefault="00E94814" w:rsidP="00E94814">
            <w:pPr>
              <w:jc w:val="center"/>
              <w:rPr>
                <w:rFonts w:ascii="Times New Roman" w:hAnsi="Times New Roman"/>
                <w:lang w:val="sr-Latn-CS"/>
              </w:rPr>
            </w:pPr>
            <w:r w:rsidRPr="00486471">
              <w:rPr>
                <w:rFonts w:ascii="Times New Roman" w:hAnsi="Times New Roman"/>
                <w:lang w:val="sr-Latn-CS"/>
              </w:rPr>
              <w:t>V</w:t>
            </w:r>
          </w:p>
        </w:tc>
      </w:tr>
      <w:tr w:rsidR="00E94814" w:rsidRPr="00486471" w14:paraId="13C9533D" w14:textId="77777777" w:rsidTr="00E94814">
        <w:tc>
          <w:tcPr>
            <w:tcW w:w="2020" w:type="dxa"/>
          </w:tcPr>
          <w:p w14:paraId="1FD06374"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PARAMETER</w:t>
            </w:r>
          </w:p>
        </w:tc>
        <w:tc>
          <w:tcPr>
            <w:tcW w:w="878" w:type="dxa"/>
          </w:tcPr>
          <w:p w14:paraId="18841DC7" w14:textId="77777777" w:rsidR="00E94814" w:rsidRPr="00486471" w:rsidRDefault="00E94814" w:rsidP="00E94814">
            <w:pPr>
              <w:jc w:val="both"/>
              <w:rPr>
                <w:rFonts w:ascii="Times New Roman" w:hAnsi="Times New Roman"/>
                <w:lang w:val="sr-Latn-CS"/>
              </w:rPr>
            </w:pPr>
          </w:p>
        </w:tc>
        <w:tc>
          <w:tcPr>
            <w:tcW w:w="1384" w:type="dxa"/>
            <w:gridSpan w:val="2"/>
          </w:tcPr>
          <w:p w14:paraId="1F771D75"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Rez ±MN</w:t>
            </w:r>
          </w:p>
        </w:tc>
        <w:tc>
          <w:tcPr>
            <w:tcW w:w="1136" w:type="dxa"/>
          </w:tcPr>
          <w:p w14:paraId="37B1D3E4"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Rez ±MN</w:t>
            </w:r>
          </w:p>
        </w:tc>
        <w:tc>
          <w:tcPr>
            <w:tcW w:w="900" w:type="dxa"/>
          </w:tcPr>
          <w:p w14:paraId="3C1AA91F" w14:textId="77777777" w:rsidR="00E94814" w:rsidRPr="00486471" w:rsidRDefault="00E94814" w:rsidP="00E94814">
            <w:pPr>
              <w:jc w:val="both"/>
              <w:rPr>
                <w:rFonts w:ascii="Times New Roman" w:hAnsi="Times New Roman"/>
                <w:lang w:val="sr-Latn-CS"/>
              </w:rPr>
            </w:pPr>
          </w:p>
        </w:tc>
        <w:tc>
          <w:tcPr>
            <w:tcW w:w="810" w:type="dxa"/>
          </w:tcPr>
          <w:p w14:paraId="65D6D530" w14:textId="77777777" w:rsidR="00E94814" w:rsidRPr="00486471" w:rsidRDefault="00E94814" w:rsidP="00E94814">
            <w:pPr>
              <w:jc w:val="both"/>
              <w:rPr>
                <w:rFonts w:ascii="Times New Roman" w:hAnsi="Times New Roman"/>
                <w:lang w:val="sr-Latn-CS"/>
              </w:rPr>
            </w:pPr>
          </w:p>
        </w:tc>
        <w:tc>
          <w:tcPr>
            <w:tcW w:w="810" w:type="dxa"/>
          </w:tcPr>
          <w:p w14:paraId="7DBD84D9" w14:textId="77777777" w:rsidR="00E94814" w:rsidRPr="00486471" w:rsidRDefault="00E94814" w:rsidP="00E94814">
            <w:pPr>
              <w:jc w:val="both"/>
              <w:rPr>
                <w:rFonts w:ascii="Times New Roman" w:hAnsi="Times New Roman"/>
                <w:lang w:val="sr-Latn-CS"/>
              </w:rPr>
            </w:pPr>
          </w:p>
        </w:tc>
        <w:tc>
          <w:tcPr>
            <w:tcW w:w="810" w:type="dxa"/>
          </w:tcPr>
          <w:p w14:paraId="6A9E870B" w14:textId="77777777" w:rsidR="00E94814" w:rsidRPr="00486471" w:rsidRDefault="00E94814" w:rsidP="00E94814">
            <w:pPr>
              <w:jc w:val="both"/>
              <w:rPr>
                <w:rFonts w:ascii="Times New Roman" w:hAnsi="Times New Roman"/>
                <w:lang w:val="sr-Latn-CS"/>
              </w:rPr>
            </w:pPr>
          </w:p>
        </w:tc>
        <w:tc>
          <w:tcPr>
            <w:tcW w:w="1080" w:type="dxa"/>
          </w:tcPr>
          <w:p w14:paraId="5EAFA7E8" w14:textId="77777777" w:rsidR="00E94814" w:rsidRPr="00486471" w:rsidRDefault="00E94814" w:rsidP="00E94814">
            <w:pPr>
              <w:jc w:val="both"/>
              <w:rPr>
                <w:rFonts w:ascii="Times New Roman" w:hAnsi="Times New Roman"/>
                <w:lang w:val="sr-Latn-CS"/>
              </w:rPr>
            </w:pPr>
          </w:p>
        </w:tc>
      </w:tr>
      <w:tr w:rsidR="00E94814" w:rsidRPr="00486471" w14:paraId="5AE32B31" w14:textId="77777777" w:rsidTr="00E94814">
        <w:tc>
          <w:tcPr>
            <w:tcW w:w="2020" w:type="dxa"/>
          </w:tcPr>
          <w:p w14:paraId="2D8B0A7A" w14:textId="77777777" w:rsidR="00E94814" w:rsidRPr="00486471" w:rsidRDefault="00E94814" w:rsidP="00E94814">
            <w:pPr>
              <w:jc w:val="both"/>
              <w:rPr>
                <w:rFonts w:ascii="Times New Roman" w:hAnsi="Times New Roman"/>
                <w:lang w:val="sr-Latn-CS"/>
              </w:rPr>
            </w:pPr>
            <w:r w:rsidRPr="00486471">
              <w:rPr>
                <w:rFonts w:ascii="Times New Roman" w:hAnsi="Times New Roman"/>
              </w:rPr>
              <w:t>Water temperature</w:t>
            </w:r>
          </w:p>
        </w:tc>
        <w:tc>
          <w:tcPr>
            <w:tcW w:w="878" w:type="dxa"/>
          </w:tcPr>
          <w:p w14:paraId="4A1DB074" w14:textId="77777777" w:rsidR="00E94814" w:rsidRPr="00486471" w:rsidRDefault="00E94814" w:rsidP="00E94814">
            <w:pPr>
              <w:jc w:val="both"/>
              <w:rPr>
                <w:rFonts w:ascii="Times New Roman" w:hAnsi="Times New Roman"/>
                <w:lang w:val="sr-Latn-CS"/>
              </w:rPr>
            </w:pPr>
            <w:r w:rsidRPr="00486471">
              <w:rPr>
                <w:rFonts w:ascii="Times New Roman" w:hAnsi="Times New Roman"/>
                <w:vertAlign w:val="superscript"/>
              </w:rPr>
              <w:t>o</w:t>
            </w:r>
            <w:r w:rsidRPr="00486471">
              <w:rPr>
                <w:rFonts w:ascii="Times New Roman" w:hAnsi="Times New Roman"/>
              </w:rPr>
              <w:t>C</w:t>
            </w:r>
          </w:p>
        </w:tc>
        <w:tc>
          <w:tcPr>
            <w:tcW w:w="1384" w:type="dxa"/>
            <w:gridSpan w:val="2"/>
          </w:tcPr>
          <w:p w14:paraId="70072C94" w14:textId="77777777" w:rsidR="00E94814" w:rsidRPr="00486471" w:rsidRDefault="00E94814" w:rsidP="00E94814">
            <w:pPr>
              <w:jc w:val="both"/>
              <w:rPr>
                <w:rFonts w:ascii="Times New Roman" w:hAnsi="Times New Roman"/>
                <w:lang w:val="sr-Latn-CS"/>
              </w:rPr>
            </w:pPr>
            <w:r w:rsidRPr="00486471">
              <w:rPr>
                <w:rFonts w:ascii="Times New Roman" w:hAnsi="Times New Roman"/>
              </w:rPr>
              <w:t>6,6 ±0,3</w:t>
            </w:r>
          </w:p>
        </w:tc>
        <w:tc>
          <w:tcPr>
            <w:tcW w:w="1136" w:type="dxa"/>
          </w:tcPr>
          <w:p w14:paraId="5E460CD2" w14:textId="77777777" w:rsidR="00E94814" w:rsidRPr="00486471" w:rsidRDefault="00E94814" w:rsidP="00E94814">
            <w:pPr>
              <w:jc w:val="both"/>
              <w:rPr>
                <w:rFonts w:ascii="Times New Roman" w:hAnsi="Times New Roman"/>
                <w:lang w:val="sr-Latn-CS"/>
              </w:rPr>
            </w:pPr>
            <w:r w:rsidRPr="00486471">
              <w:rPr>
                <w:rFonts w:ascii="Times New Roman" w:hAnsi="Times New Roman"/>
              </w:rPr>
              <w:t>7,1 ±0,4</w:t>
            </w:r>
          </w:p>
        </w:tc>
        <w:tc>
          <w:tcPr>
            <w:tcW w:w="900" w:type="dxa"/>
          </w:tcPr>
          <w:p w14:paraId="4066B339"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3EF670D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0F54C25A"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41B0B808"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3390F3BB"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5A01A769" w14:textId="77777777" w:rsidTr="00E94814">
        <w:tc>
          <w:tcPr>
            <w:tcW w:w="2020" w:type="dxa"/>
          </w:tcPr>
          <w:p w14:paraId="57FCE3F8" w14:textId="77777777" w:rsidR="00E94814" w:rsidRPr="00486471" w:rsidRDefault="00E94814" w:rsidP="00E94814">
            <w:pPr>
              <w:jc w:val="both"/>
              <w:rPr>
                <w:rFonts w:ascii="Times New Roman" w:hAnsi="Times New Roman"/>
                <w:lang w:val="sr-Latn-CS"/>
              </w:rPr>
            </w:pPr>
            <w:r w:rsidRPr="00486471">
              <w:rPr>
                <w:rFonts w:ascii="Times New Roman" w:hAnsi="Times New Roman"/>
              </w:rPr>
              <w:t>A noticeable color</w:t>
            </w:r>
          </w:p>
        </w:tc>
        <w:tc>
          <w:tcPr>
            <w:tcW w:w="878" w:type="dxa"/>
          </w:tcPr>
          <w:p w14:paraId="1BC293E3" w14:textId="77777777" w:rsidR="00E94814" w:rsidRPr="00486471" w:rsidRDefault="00E94814" w:rsidP="00E94814">
            <w:pPr>
              <w:jc w:val="both"/>
              <w:rPr>
                <w:rFonts w:ascii="Times New Roman" w:hAnsi="Times New Roman"/>
                <w:lang w:val="sr-Latn-CS"/>
              </w:rPr>
            </w:pPr>
          </w:p>
        </w:tc>
        <w:tc>
          <w:tcPr>
            <w:tcW w:w="1384" w:type="dxa"/>
            <w:gridSpan w:val="2"/>
          </w:tcPr>
          <w:p w14:paraId="12B0296F"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bez</w:t>
            </w:r>
          </w:p>
        </w:tc>
        <w:tc>
          <w:tcPr>
            <w:tcW w:w="1136" w:type="dxa"/>
          </w:tcPr>
          <w:p w14:paraId="0B32431F"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bez</w:t>
            </w:r>
          </w:p>
        </w:tc>
        <w:tc>
          <w:tcPr>
            <w:tcW w:w="900" w:type="dxa"/>
          </w:tcPr>
          <w:p w14:paraId="2245ADCB"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6628FAB1"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4D26501C"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51DC2D05"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06B7F369"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04811A10" w14:textId="77777777" w:rsidTr="00E94814">
        <w:tc>
          <w:tcPr>
            <w:tcW w:w="5418" w:type="dxa"/>
            <w:gridSpan w:val="5"/>
          </w:tcPr>
          <w:p w14:paraId="0C803DB1"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GENERAL PARAMETERS</w:t>
            </w:r>
          </w:p>
        </w:tc>
        <w:tc>
          <w:tcPr>
            <w:tcW w:w="900" w:type="dxa"/>
          </w:tcPr>
          <w:p w14:paraId="2ECB5AE9" w14:textId="77777777" w:rsidR="00E94814" w:rsidRPr="00486471" w:rsidRDefault="00E94814" w:rsidP="00E94814">
            <w:pPr>
              <w:jc w:val="both"/>
              <w:rPr>
                <w:rFonts w:ascii="Times New Roman" w:hAnsi="Times New Roman"/>
                <w:lang w:val="sr-Latn-CS"/>
              </w:rPr>
            </w:pPr>
          </w:p>
        </w:tc>
        <w:tc>
          <w:tcPr>
            <w:tcW w:w="810" w:type="dxa"/>
          </w:tcPr>
          <w:p w14:paraId="4A6B6B8B" w14:textId="77777777" w:rsidR="00E94814" w:rsidRPr="00486471" w:rsidRDefault="00E94814" w:rsidP="00E94814">
            <w:pPr>
              <w:jc w:val="both"/>
              <w:rPr>
                <w:rFonts w:ascii="Times New Roman" w:hAnsi="Times New Roman"/>
                <w:lang w:val="sr-Latn-CS"/>
              </w:rPr>
            </w:pPr>
          </w:p>
        </w:tc>
        <w:tc>
          <w:tcPr>
            <w:tcW w:w="810" w:type="dxa"/>
          </w:tcPr>
          <w:p w14:paraId="1609979A" w14:textId="77777777" w:rsidR="00E94814" w:rsidRPr="00486471" w:rsidRDefault="00E94814" w:rsidP="00E94814">
            <w:pPr>
              <w:jc w:val="both"/>
              <w:rPr>
                <w:rFonts w:ascii="Times New Roman" w:hAnsi="Times New Roman"/>
                <w:lang w:val="sr-Latn-CS"/>
              </w:rPr>
            </w:pPr>
          </w:p>
        </w:tc>
        <w:tc>
          <w:tcPr>
            <w:tcW w:w="810" w:type="dxa"/>
          </w:tcPr>
          <w:p w14:paraId="0909BC33" w14:textId="77777777" w:rsidR="00E94814" w:rsidRPr="00486471" w:rsidRDefault="00E94814" w:rsidP="00E94814">
            <w:pPr>
              <w:jc w:val="both"/>
              <w:rPr>
                <w:rFonts w:ascii="Times New Roman" w:hAnsi="Times New Roman"/>
                <w:lang w:val="sr-Latn-CS"/>
              </w:rPr>
            </w:pPr>
          </w:p>
        </w:tc>
        <w:tc>
          <w:tcPr>
            <w:tcW w:w="1080" w:type="dxa"/>
          </w:tcPr>
          <w:p w14:paraId="5585AE6B" w14:textId="77777777" w:rsidR="00E94814" w:rsidRPr="00486471" w:rsidRDefault="00E94814" w:rsidP="00E94814">
            <w:pPr>
              <w:jc w:val="both"/>
              <w:rPr>
                <w:rFonts w:ascii="Times New Roman" w:hAnsi="Times New Roman"/>
                <w:lang w:val="sr-Latn-CS"/>
              </w:rPr>
            </w:pPr>
          </w:p>
        </w:tc>
      </w:tr>
      <w:tr w:rsidR="00E94814" w:rsidRPr="00486471" w14:paraId="412D421C" w14:textId="77777777" w:rsidTr="00E94814">
        <w:tc>
          <w:tcPr>
            <w:tcW w:w="2020" w:type="dxa"/>
          </w:tcPr>
          <w:p w14:paraId="67D18D76"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pH</w:t>
            </w:r>
          </w:p>
        </w:tc>
        <w:tc>
          <w:tcPr>
            <w:tcW w:w="878" w:type="dxa"/>
          </w:tcPr>
          <w:p w14:paraId="6D2CC3CD" w14:textId="77777777" w:rsidR="00E94814" w:rsidRPr="00486471" w:rsidRDefault="00E94814" w:rsidP="00E94814">
            <w:pPr>
              <w:jc w:val="both"/>
              <w:rPr>
                <w:rFonts w:ascii="Times New Roman" w:hAnsi="Times New Roman"/>
                <w:lang w:val="sr-Latn-CS"/>
              </w:rPr>
            </w:pPr>
          </w:p>
        </w:tc>
        <w:tc>
          <w:tcPr>
            <w:tcW w:w="1384" w:type="dxa"/>
            <w:gridSpan w:val="2"/>
          </w:tcPr>
          <w:p w14:paraId="69608ACD" w14:textId="77777777" w:rsidR="00E94814" w:rsidRPr="00486471" w:rsidRDefault="00E94814" w:rsidP="00E94814">
            <w:pPr>
              <w:jc w:val="both"/>
              <w:rPr>
                <w:rFonts w:ascii="Times New Roman" w:hAnsi="Times New Roman"/>
                <w:lang w:val="sr-Latn-CS"/>
              </w:rPr>
            </w:pPr>
            <w:r w:rsidRPr="00486471">
              <w:rPr>
                <w:rFonts w:ascii="Times New Roman" w:hAnsi="Times New Roman"/>
              </w:rPr>
              <w:t>7,39 ±0,44</w:t>
            </w:r>
          </w:p>
        </w:tc>
        <w:tc>
          <w:tcPr>
            <w:tcW w:w="1136" w:type="dxa"/>
          </w:tcPr>
          <w:p w14:paraId="37B9DA14" w14:textId="77777777" w:rsidR="00E94814" w:rsidRPr="00486471" w:rsidRDefault="00E94814" w:rsidP="00E94814">
            <w:pPr>
              <w:jc w:val="both"/>
              <w:rPr>
                <w:rFonts w:ascii="Times New Roman" w:hAnsi="Times New Roman"/>
                <w:lang w:val="sr-Latn-CS"/>
              </w:rPr>
            </w:pPr>
            <w:r w:rsidRPr="00486471">
              <w:rPr>
                <w:rFonts w:ascii="Times New Roman" w:hAnsi="Times New Roman"/>
              </w:rPr>
              <w:t>7,86 ±0,47</w:t>
            </w:r>
          </w:p>
        </w:tc>
        <w:tc>
          <w:tcPr>
            <w:tcW w:w="900" w:type="dxa"/>
          </w:tcPr>
          <w:p w14:paraId="6FEFF18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6.5-8.5 </w:t>
            </w:r>
          </w:p>
        </w:tc>
        <w:tc>
          <w:tcPr>
            <w:tcW w:w="810" w:type="dxa"/>
          </w:tcPr>
          <w:p w14:paraId="6312A89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6.5-8.5 </w:t>
            </w:r>
          </w:p>
        </w:tc>
        <w:tc>
          <w:tcPr>
            <w:tcW w:w="810" w:type="dxa"/>
          </w:tcPr>
          <w:p w14:paraId="5DDA276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6.5-8.5 </w:t>
            </w:r>
          </w:p>
        </w:tc>
        <w:tc>
          <w:tcPr>
            <w:tcW w:w="810" w:type="dxa"/>
          </w:tcPr>
          <w:p w14:paraId="152795D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6.5-8.5 </w:t>
            </w:r>
          </w:p>
        </w:tc>
        <w:tc>
          <w:tcPr>
            <w:tcW w:w="1080" w:type="dxa"/>
          </w:tcPr>
          <w:p w14:paraId="2AACC5CE" w14:textId="77777777" w:rsidR="00E94814" w:rsidRPr="00486471" w:rsidRDefault="00E94814" w:rsidP="00E94814">
            <w:pPr>
              <w:jc w:val="both"/>
              <w:rPr>
                <w:rFonts w:ascii="Times New Roman" w:hAnsi="Times New Roman"/>
                <w:lang w:val="sr-Latn-CS"/>
              </w:rPr>
            </w:pPr>
            <w:r w:rsidRPr="00486471">
              <w:rPr>
                <w:rFonts w:ascii="Times New Roman" w:hAnsi="Times New Roman"/>
              </w:rPr>
              <w:t>&lt;6.5 ili&gt;8.5</w:t>
            </w:r>
          </w:p>
        </w:tc>
      </w:tr>
      <w:tr w:rsidR="00E94814" w:rsidRPr="00486471" w14:paraId="572BB9D4" w14:textId="77777777" w:rsidTr="00E94814">
        <w:tc>
          <w:tcPr>
            <w:tcW w:w="2020" w:type="dxa"/>
          </w:tcPr>
          <w:p w14:paraId="004DF096" w14:textId="77777777" w:rsidR="00E94814" w:rsidRPr="00486471" w:rsidRDefault="00E94814" w:rsidP="00E94814">
            <w:pPr>
              <w:jc w:val="both"/>
              <w:rPr>
                <w:rFonts w:ascii="Times New Roman" w:hAnsi="Times New Roman"/>
                <w:lang w:val="sr-Latn-CS"/>
              </w:rPr>
            </w:pPr>
            <w:r w:rsidRPr="00486471">
              <w:rPr>
                <w:rFonts w:ascii="Times New Roman" w:hAnsi="Times New Roman"/>
              </w:rPr>
              <w:t>Suspended mat.</w:t>
            </w:r>
          </w:p>
        </w:tc>
        <w:tc>
          <w:tcPr>
            <w:tcW w:w="878" w:type="dxa"/>
          </w:tcPr>
          <w:p w14:paraId="491357C0" w14:textId="77777777" w:rsidR="00E94814" w:rsidRPr="00486471" w:rsidRDefault="00E94814" w:rsidP="00E94814">
            <w:pPr>
              <w:jc w:val="both"/>
              <w:rPr>
                <w:rFonts w:ascii="Times New Roman" w:hAnsi="Times New Roman"/>
                <w:lang w:val="sr-Latn-CS"/>
              </w:rPr>
            </w:pPr>
            <w:r w:rsidRPr="00486471">
              <w:rPr>
                <w:rFonts w:ascii="Times New Roman" w:hAnsi="Times New Roman"/>
              </w:rPr>
              <w:t>mg/L</w:t>
            </w:r>
          </w:p>
        </w:tc>
        <w:tc>
          <w:tcPr>
            <w:tcW w:w="1384" w:type="dxa"/>
            <w:gridSpan w:val="2"/>
          </w:tcPr>
          <w:p w14:paraId="061A2F81" w14:textId="77777777" w:rsidR="00E94814" w:rsidRPr="00486471" w:rsidRDefault="00E94814" w:rsidP="00E94814">
            <w:pPr>
              <w:jc w:val="both"/>
              <w:rPr>
                <w:rFonts w:ascii="Times New Roman" w:hAnsi="Times New Roman"/>
                <w:lang w:val="sr-Latn-CS"/>
              </w:rPr>
            </w:pPr>
            <w:r w:rsidRPr="00486471">
              <w:rPr>
                <w:rFonts w:ascii="Times New Roman" w:hAnsi="Times New Roman"/>
              </w:rPr>
              <w:t>22 ±5</w:t>
            </w:r>
          </w:p>
        </w:tc>
        <w:tc>
          <w:tcPr>
            <w:tcW w:w="1136" w:type="dxa"/>
          </w:tcPr>
          <w:p w14:paraId="359D260E" w14:textId="77777777" w:rsidR="00E94814" w:rsidRPr="00486471" w:rsidRDefault="00E94814" w:rsidP="00E94814">
            <w:pPr>
              <w:jc w:val="both"/>
              <w:rPr>
                <w:rFonts w:ascii="Times New Roman" w:hAnsi="Times New Roman"/>
                <w:lang w:val="sr-Latn-CS"/>
              </w:rPr>
            </w:pPr>
            <w:r w:rsidRPr="00486471">
              <w:rPr>
                <w:rFonts w:ascii="Times New Roman" w:hAnsi="Times New Roman"/>
              </w:rPr>
              <w:t>24 ±5</w:t>
            </w:r>
          </w:p>
        </w:tc>
        <w:tc>
          <w:tcPr>
            <w:tcW w:w="900" w:type="dxa"/>
          </w:tcPr>
          <w:p w14:paraId="68C9B7C8"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25</w:t>
            </w:r>
          </w:p>
        </w:tc>
        <w:tc>
          <w:tcPr>
            <w:tcW w:w="810" w:type="dxa"/>
          </w:tcPr>
          <w:p w14:paraId="1D9C658D"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25</w:t>
            </w:r>
          </w:p>
        </w:tc>
        <w:tc>
          <w:tcPr>
            <w:tcW w:w="810" w:type="dxa"/>
          </w:tcPr>
          <w:p w14:paraId="13F0894C"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0DCFEF7F"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7D23882A"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050575C3" w14:textId="77777777" w:rsidTr="00E94814">
        <w:tc>
          <w:tcPr>
            <w:tcW w:w="2020" w:type="dxa"/>
          </w:tcPr>
          <w:p w14:paraId="4384DC8C" w14:textId="77777777" w:rsidR="00E94814" w:rsidRPr="00486471" w:rsidRDefault="00E94814" w:rsidP="00E94814">
            <w:pPr>
              <w:jc w:val="both"/>
              <w:rPr>
                <w:rFonts w:ascii="Times New Roman" w:hAnsi="Times New Roman"/>
                <w:lang w:val="sr-Latn-CS"/>
              </w:rPr>
            </w:pPr>
            <w:r w:rsidRPr="00486471">
              <w:rPr>
                <w:rFonts w:ascii="Times New Roman" w:hAnsi="Times New Roman"/>
              </w:rPr>
              <w:t>Dissolved oxygen</w:t>
            </w:r>
          </w:p>
        </w:tc>
        <w:tc>
          <w:tcPr>
            <w:tcW w:w="878" w:type="dxa"/>
          </w:tcPr>
          <w:p w14:paraId="5B0DBB3A" w14:textId="77777777" w:rsidR="00E94814" w:rsidRPr="00486471" w:rsidRDefault="00E94814" w:rsidP="00E94814">
            <w:pPr>
              <w:jc w:val="both"/>
              <w:rPr>
                <w:rFonts w:ascii="Times New Roman" w:hAnsi="Times New Roman"/>
                <w:lang w:val="sr-Latn-CS"/>
              </w:rPr>
            </w:pPr>
            <w:r w:rsidRPr="00486471">
              <w:rPr>
                <w:rFonts w:ascii="Times New Roman" w:hAnsi="Times New Roman"/>
              </w:rPr>
              <w:t>mgO</w:t>
            </w:r>
            <w:r w:rsidRPr="00486471">
              <w:rPr>
                <w:rFonts w:ascii="Times New Roman" w:hAnsi="Times New Roman"/>
                <w:vertAlign w:val="subscript"/>
              </w:rPr>
              <w:t>2</w:t>
            </w:r>
            <w:r w:rsidRPr="00486471">
              <w:rPr>
                <w:rFonts w:ascii="Times New Roman" w:hAnsi="Times New Roman"/>
              </w:rPr>
              <w:t>/L</w:t>
            </w:r>
          </w:p>
        </w:tc>
        <w:tc>
          <w:tcPr>
            <w:tcW w:w="1384" w:type="dxa"/>
            <w:gridSpan w:val="2"/>
          </w:tcPr>
          <w:p w14:paraId="38D48E2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8,01 ±1,84 </w:t>
            </w:r>
          </w:p>
        </w:tc>
        <w:tc>
          <w:tcPr>
            <w:tcW w:w="1136" w:type="dxa"/>
          </w:tcPr>
          <w:p w14:paraId="4D5DCE66" w14:textId="77777777" w:rsidR="00E94814" w:rsidRPr="00486471" w:rsidRDefault="00E94814" w:rsidP="00E94814">
            <w:pPr>
              <w:jc w:val="both"/>
              <w:rPr>
                <w:rFonts w:ascii="Times New Roman" w:hAnsi="Times New Roman"/>
                <w:lang w:val="sr-Latn-CS"/>
              </w:rPr>
            </w:pPr>
            <w:r w:rsidRPr="00486471">
              <w:rPr>
                <w:rFonts w:ascii="Times New Roman" w:hAnsi="Times New Roman"/>
              </w:rPr>
              <w:t>8,06 ±1,85</w:t>
            </w:r>
          </w:p>
        </w:tc>
        <w:tc>
          <w:tcPr>
            <w:tcW w:w="900" w:type="dxa"/>
          </w:tcPr>
          <w:p w14:paraId="22C3F84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8,5 </w:t>
            </w:r>
          </w:p>
        </w:tc>
        <w:tc>
          <w:tcPr>
            <w:tcW w:w="810" w:type="dxa"/>
          </w:tcPr>
          <w:p w14:paraId="53193BE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7 </w:t>
            </w:r>
          </w:p>
        </w:tc>
        <w:tc>
          <w:tcPr>
            <w:tcW w:w="810" w:type="dxa"/>
          </w:tcPr>
          <w:p w14:paraId="0A1BBA8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 </w:t>
            </w:r>
          </w:p>
        </w:tc>
        <w:tc>
          <w:tcPr>
            <w:tcW w:w="810" w:type="dxa"/>
          </w:tcPr>
          <w:p w14:paraId="64D07E7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 </w:t>
            </w:r>
          </w:p>
        </w:tc>
        <w:tc>
          <w:tcPr>
            <w:tcW w:w="1080" w:type="dxa"/>
          </w:tcPr>
          <w:p w14:paraId="2D8FE9B4" w14:textId="77777777" w:rsidR="00E94814" w:rsidRPr="00486471" w:rsidRDefault="00E94814" w:rsidP="00E94814">
            <w:pPr>
              <w:jc w:val="both"/>
              <w:rPr>
                <w:rFonts w:ascii="Times New Roman" w:hAnsi="Times New Roman"/>
                <w:lang w:val="sr-Latn-CS"/>
              </w:rPr>
            </w:pPr>
            <w:r w:rsidRPr="00486471">
              <w:rPr>
                <w:rFonts w:ascii="Times New Roman" w:hAnsi="Times New Roman"/>
              </w:rPr>
              <w:t>&lt;4</w:t>
            </w:r>
          </w:p>
        </w:tc>
      </w:tr>
      <w:tr w:rsidR="00E94814" w:rsidRPr="00486471" w14:paraId="1A7FE2FD" w14:textId="77777777" w:rsidTr="00E94814">
        <w:tc>
          <w:tcPr>
            <w:tcW w:w="2020" w:type="dxa"/>
          </w:tcPr>
          <w:p w14:paraId="3D836560" w14:textId="77777777" w:rsidR="00E94814" w:rsidRPr="00486471" w:rsidRDefault="00E94814" w:rsidP="00E94814">
            <w:pPr>
              <w:jc w:val="both"/>
              <w:rPr>
                <w:rFonts w:ascii="Times New Roman" w:hAnsi="Times New Roman"/>
                <w:lang w:val="sr-Latn-CS"/>
              </w:rPr>
            </w:pPr>
            <w:r w:rsidRPr="00486471">
              <w:rPr>
                <w:rFonts w:ascii="Times New Roman" w:hAnsi="Times New Roman"/>
              </w:rPr>
              <w:t>Oxygen saturation</w:t>
            </w:r>
          </w:p>
        </w:tc>
        <w:tc>
          <w:tcPr>
            <w:tcW w:w="878" w:type="dxa"/>
          </w:tcPr>
          <w:p w14:paraId="74D4DBC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384" w:type="dxa"/>
            <w:gridSpan w:val="2"/>
          </w:tcPr>
          <w:p w14:paraId="25015610" w14:textId="77777777" w:rsidR="00E94814" w:rsidRPr="00486471" w:rsidRDefault="00E94814" w:rsidP="00E94814">
            <w:pPr>
              <w:jc w:val="both"/>
              <w:rPr>
                <w:rFonts w:ascii="Times New Roman" w:hAnsi="Times New Roman"/>
                <w:lang w:val="sr-Latn-CS"/>
              </w:rPr>
            </w:pPr>
            <w:r w:rsidRPr="00486471">
              <w:rPr>
                <w:rFonts w:ascii="Times New Roman" w:hAnsi="Times New Roman"/>
              </w:rPr>
              <w:t>83 ±0,83</w:t>
            </w:r>
          </w:p>
        </w:tc>
        <w:tc>
          <w:tcPr>
            <w:tcW w:w="1136" w:type="dxa"/>
          </w:tcPr>
          <w:p w14:paraId="3F4F70C4" w14:textId="77777777" w:rsidR="00E94814" w:rsidRPr="00486471" w:rsidRDefault="00E94814" w:rsidP="00E94814">
            <w:pPr>
              <w:jc w:val="both"/>
              <w:rPr>
                <w:rFonts w:ascii="Times New Roman" w:hAnsi="Times New Roman"/>
                <w:lang w:val="sr-Latn-CS"/>
              </w:rPr>
            </w:pPr>
            <w:r w:rsidRPr="00486471">
              <w:rPr>
                <w:rFonts w:ascii="Times New Roman" w:hAnsi="Times New Roman"/>
              </w:rPr>
              <w:t>82 ±0,82</w:t>
            </w:r>
          </w:p>
        </w:tc>
        <w:tc>
          <w:tcPr>
            <w:tcW w:w="900" w:type="dxa"/>
          </w:tcPr>
          <w:p w14:paraId="65A5D79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70-90 </w:t>
            </w:r>
          </w:p>
        </w:tc>
        <w:tc>
          <w:tcPr>
            <w:tcW w:w="810" w:type="dxa"/>
          </w:tcPr>
          <w:p w14:paraId="264C5AC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50-70 </w:t>
            </w:r>
          </w:p>
        </w:tc>
        <w:tc>
          <w:tcPr>
            <w:tcW w:w="810" w:type="dxa"/>
          </w:tcPr>
          <w:p w14:paraId="5A4444F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30-50 </w:t>
            </w:r>
          </w:p>
        </w:tc>
        <w:tc>
          <w:tcPr>
            <w:tcW w:w="810" w:type="dxa"/>
          </w:tcPr>
          <w:p w14:paraId="0817619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10-30 </w:t>
            </w:r>
          </w:p>
        </w:tc>
        <w:tc>
          <w:tcPr>
            <w:tcW w:w="1080" w:type="dxa"/>
          </w:tcPr>
          <w:p w14:paraId="0406F8B5" w14:textId="77777777" w:rsidR="00E94814" w:rsidRPr="00486471" w:rsidRDefault="00E94814" w:rsidP="00E94814">
            <w:pPr>
              <w:jc w:val="both"/>
              <w:rPr>
                <w:rFonts w:ascii="Times New Roman" w:hAnsi="Times New Roman"/>
                <w:lang w:val="sr-Latn-CS"/>
              </w:rPr>
            </w:pPr>
            <w:r w:rsidRPr="00486471">
              <w:rPr>
                <w:rFonts w:ascii="Times New Roman" w:hAnsi="Times New Roman"/>
              </w:rPr>
              <w:t>&lt;10</w:t>
            </w:r>
          </w:p>
        </w:tc>
      </w:tr>
      <w:tr w:rsidR="00E94814" w:rsidRPr="00486471" w14:paraId="275B885D" w14:textId="77777777" w:rsidTr="00E94814">
        <w:tc>
          <w:tcPr>
            <w:tcW w:w="2020" w:type="dxa"/>
          </w:tcPr>
          <w:p w14:paraId="3733D655" w14:textId="77777777" w:rsidR="00E94814" w:rsidRPr="00486471" w:rsidRDefault="00E94814" w:rsidP="00E94814">
            <w:pPr>
              <w:jc w:val="both"/>
              <w:rPr>
                <w:rFonts w:ascii="Times New Roman" w:hAnsi="Times New Roman"/>
                <w:lang w:val="sr-Latn-CS"/>
              </w:rPr>
            </w:pPr>
            <w:r w:rsidRPr="00486471">
              <w:rPr>
                <w:rFonts w:ascii="Times New Roman" w:hAnsi="Times New Roman"/>
              </w:rPr>
              <w:t>BPK5</w:t>
            </w:r>
          </w:p>
        </w:tc>
        <w:tc>
          <w:tcPr>
            <w:tcW w:w="878" w:type="dxa"/>
          </w:tcPr>
          <w:p w14:paraId="5AB24D39" w14:textId="77777777" w:rsidR="00E94814" w:rsidRPr="00486471" w:rsidRDefault="00E94814" w:rsidP="00E94814">
            <w:pPr>
              <w:jc w:val="both"/>
              <w:rPr>
                <w:rFonts w:ascii="Times New Roman" w:hAnsi="Times New Roman"/>
                <w:lang w:val="sr-Latn-CS"/>
              </w:rPr>
            </w:pPr>
            <w:r w:rsidRPr="00486471">
              <w:rPr>
                <w:rFonts w:ascii="Times New Roman" w:hAnsi="Times New Roman"/>
              </w:rPr>
              <w:t>mgO</w:t>
            </w:r>
            <w:r w:rsidRPr="00486471">
              <w:rPr>
                <w:rFonts w:ascii="Times New Roman" w:hAnsi="Times New Roman"/>
                <w:vertAlign w:val="subscript"/>
              </w:rPr>
              <w:t>2</w:t>
            </w:r>
            <w:r w:rsidRPr="00486471">
              <w:rPr>
                <w:rFonts w:ascii="Times New Roman" w:hAnsi="Times New Roman"/>
              </w:rPr>
              <w:t>/L</w:t>
            </w:r>
          </w:p>
        </w:tc>
        <w:tc>
          <w:tcPr>
            <w:tcW w:w="1384" w:type="dxa"/>
            <w:gridSpan w:val="2"/>
          </w:tcPr>
          <w:p w14:paraId="05497574" w14:textId="77777777" w:rsidR="00E94814" w:rsidRPr="00486471" w:rsidRDefault="00E94814" w:rsidP="00E94814">
            <w:pPr>
              <w:jc w:val="both"/>
              <w:rPr>
                <w:rFonts w:ascii="Times New Roman" w:hAnsi="Times New Roman"/>
                <w:lang w:val="sr-Latn-CS"/>
              </w:rPr>
            </w:pPr>
            <w:r w:rsidRPr="00486471">
              <w:rPr>
                <w:rFonts w:ascii="Times New Roman" w:hAnsi="Times New Roman"/>
              </w:rPr>
              <w:t>66 ±17</w:t>
            </w:r>
          </w:p>
        </w:tc>
        <w:tc>
          <w:tcPr>
            <w:tcW w:w="1136" w:type="dxa"/>
          </w:tcPr>
          <w:p w14:paraId="6E2B8C46" w14:textId="77777777" w:rsidR="00E94814" w:rsidRPr="00486471" w:rsidRDefault="00E94814" w:rsidP="00E94814">
            <w:pPr>
              <w:jc w:val="both"/>
              <w:rPr>
                <w:rFonts w:ascii="Times New Roman" w:hAnsi="Times New Roman"/>
                <w:lang w:val="sr-Latn-CS"/>
              </w:rPr>
            </w:pPr>
            <w:r w:rsidRPr="00486471">
              <w:rPr>
                <w:rFonts w:ascii="Times New Roman" w:hAnsi="Times New Roman"/>
              </w:rPr>
              <w:t>24 ±6</w:t>
            </w:r>
          </w:p>
        </w:tc>
        <w:tc>
          <w:tcPr>
            <w:tcW w:w="900" w:type="dxa"/>
          </w:tcPr>
          <w:p w14:paraId="17B14EE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1,8 </w:t>
            </w:r>
          </w:p>
        </w:tc>
        <w:tc>
          <w:tcPr>
            <w:tcW w:w="810" w:type="dxa"/>
          </w:tcPr>
          <w:p w14:paraId="082D600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4,5 </w:t>
            </w:r>
          </w:p>
        </w:tc>
        <w:tc>
          <w:tcPr>
            <w:tcW w:w="810" w:type="dxa"/>
          </w:tcPr>
          <w:p w14:paraId="4FC960B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7 </w:t>
            </w:r>
          </w:p>
        </w:tc>
        <w:tc>
          <w:tcPr>
            <w:tcW w:w="810" w:type="dxa"/>
          </w:tcPr>
          <w:p w14:paraId="7B8FBEC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25 </w:t>
            </w:r>
          </w:p>
        </w:tc>
        <w:tc>
          <w:tcPr>
            <w:tcW w:w="1080" w:type="dxa"/>
          </w:tcPr>
          <w:p w14:paraId="54965C30" w14:textId="77777777" w:rsidR="00E94814" w:rsidRPr="00486471" w:rsidRDefault="00E94814" w:rsidP="00E94814">
            <w:pPr>
              <w:jc w:val="both"/>
              <w:rPr>
                <w:rFonts w:ascii="Times New Roman" w:hAnsi="Times New Roman"/>
                <w:lang w:val="sr-Latn-CS"/>
              </w:rPr>
            </w:pPr>
            <w:r w:rsidRPr="00486471">
              <w:rPr>
                <w:rFonts w:ascii="Times New Roman" w:hAnsi="Times New Roman"/>
              </w:rPr>
              <w:t>&gt;25</w:t>
            </w:r>
          </w:p>
        </w:tc>
      </w:tr>
      <w:tr w:rsidR="00E94814" w:rsidRPr="00486471" w14:paraId="255DA6FC" w14:textId="77777777" w:rsidTr="00E94814">
        <w:tc>
          <w:tcPr>
            <w:tcW w:w="2020" w:type="dxa"/>
          </w:tcPr>
          <w:p w14:paraId="7D8B12F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HPK </w:t>
            </w:r>
          </w:p>
        </w:tc>
        <w:tc>
          <w:tcPr>
            <w:tcW w:w="878" w:type="dxa"/>
          </w:tcPr>
          <w:p w14:paraId="5B63EDB1" w14:textId="77777777" w:rsidR="00E94814" w:rsidRPr="00486471" w:rsidRDefault="00E94814" w:rsidP="00E94814">
            <w:pPr>
              <w:jc w:val="both"/>
              <w:rPr>
                <w:rFonts w:ascii="Times New Roman" w:hAnsi="Times New Roman"/>
                <w:lang w:val="sr-Latn-CS"/>
              </w:rPr>
            </w:pPr>
            <w:r w:rsidRPr="00486471">
              <w:rPr>
                <w:rFonts w:ascii="Times New Roman" w:hAnsi="Times New Roman"/>
              </w:rPr>
              <w:t>mgO</w:t>
            </w:r>
            <w:r w:rsidRPr="00486471">
              <w:rPr>
                <w:rFonts w:ascii="Times New Roman" w:hAnsi="Times New Roman"/>
                <w:vertAlign w:val="subscript"/>
              </w:rPr>
              <w:t>2</w:t>
            </w:r>
            <w:r w:rsidRPr="00486471">
              <w:rPr>
                <w:rFonts w:ascii="Times New Roman" w:hAnsi="Times New Roman"/>
              </w:rPr>
              <w:t xml:space="preserve">/L </w:t>
            </w:r>
          </w:p>
        </w:tc>
        <w:tc>
          <w:tcPr>
            <w:tcW w:w="1384" w:type="dxa"/>
            <w:gridSpan w:val="2"/>
          </w:tcPr>
          <w:p w14:paraId="23A2764B" w14:textId="77777777" w:rsidR="00E94814" w:rsidRPr="00486471" w:rsidRDefault="00E94814" w:rsidP="00E94814">
            <w:pPr>
              <w:jc w:val="both"/>
              <w:rPr>
                <w:rFonts w:ascii="Times New Roman" w:hAnsi="Times New Roman"/>
                <w:lang w:val="sr-Latn-CS"/>
              </w:rPr>
            </w:pPr>
            <w:r w:rsidRPr="00486471">
              <w:rPr>
                <w:rFonts w:ascii="Times New Roman" w:hAnsi="Times New Roman"/>
              </w:rPr>
              <w:t>103 ±26</w:t>
            </w:r>
          </w:p>
        </w:tc>
        <w:tc>
          <w:tcPr>
            <w:tcW w:w="1136" w:type="dxa"/>
          </w:tcPr>
          <w:p w14:paraId="2AA0F0AA" w14:textId="77777777" w:rsidR="00E94814" w:rsidRPr="00486471" w:rsidRDefault="00E94814" w:rsidP="00E94814">
            <w:pPr>
              <w:jc w:val="both"/>
              <w:rPr>
                <w:rFonts w:ascii="Times New Roman" w:hAnsi="Times New Roman"/>
                <w:lang w:val="sr-Latn-CS"/>
              </w:rPr>
            </w:pPr>
            <w:r w:rsidRPr="00486471">
              <w:rPr>
                <w:rFonts w:ascii="Times New Roman" w:hAnsi="Times New Roman"/>
              </w:rPr>
              <w:t>37 ±9</w:t>
            </w:r>
          </w:p>
        </w:tc>
        <w:tc>
          <w:tcPr>
            <w:tcW w:w="900" w:type="dxa"/>
          </w:tcPr>
          <w:p w14:paraId="7B3D864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 </w:t>
            </w:r>
          </w:p>
        </w:tc>
        <w:tc>
          <w:tcPr>
            <w:tcW w:w="810" w:type="dxa"/>
          </w:tcPr>
          <w:p w14:paraId="0255D19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15 </w:t>
            </w:r>
          </w:p>
        </w:tc>
        <w:tc>
          <w:tcPr>
            <w:tcW w:w="810" w:type="dxa"/>
          </w:tcPr>
          <w:p w14:paraId="3156B93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30 </w:t>
            </w:r>
          </w:p>
        </w:tc>
        <w:tc>
          <w:tcPr>
            <w:tcW w:w="810" w:type="dxa"/>
          </w:tcPr>
          <w:p w14:paraId="670C5CA1"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125 </w:t>
            </w:r>
          </w:p>
        </w:tc>
        <w:tc>
          <w:tcPr>
            <w:tcW w:w="1080" w:type="dxa"/>
          </w:tcPr>
          <w:p w14:paraId="604A81AD" w14:textId="77777777" w:rsidR="00E94814" w:rsidRPr="00486471" w:rsidRDefault="00E94814" w:rsidP="00E94814">
            <w:pPr>
              <w:jc w:val="both"/>
              <w:rPr>
                <w:rFonts w:ascii="Times New Roman" w:hAnsi="Times New Roman"/>
                <w:lang w:val="sr-Latn-CS"/>
              </w:rPr>
            </w:pPr>
            <w:r w:rsidRPr="00486471">
              <w:rPr>
                <w:rFonts w:ascii="Times New Roman" w:hAnsi="Times New Roman"/>
              </w:rPr>
              <w:t>&gt;125</w:t>
            </w:r>
          </w:p>
        </w:tc>
      </w:tr>
      <w:tr w:rsidR="00E94814" w:rsidRPr="00486471" w14:paraId="18250D34" w14:textId="77777777" w:rsidTr="00E94814">
        <w:tc>
          <w:tcPr>
            <w:tcW w:w="2020" w:type="dxa"/>
          </w:tcPr>
          <w:p w14:paraId="14DBE2EC" w14:textId="77777777" w:rsidR="00E94814" w:rsidRPr="00486471" w:rsidRDefault="00E94814" w:rsidP="00E94814">
            <w:pPr>
              <w:jc w:val="both"/>
              <w:rPr>
                <w:rFonts w:ascii="Times New Roman" w:hAnsi="Times New Roman"/>
                <w:lang w:val="sr-Latn-CS"/>
              </w:rPr>
            </w:pPr>
            <w:r w:rsidRPr="00486471">
              <w:rPr>
                <w:rFonts w:ascii="Times New Roman" w:hAnsi="Times New Roman"/>
              </w:rPr>
              <w:t>Total organic carbon (TOC)</w:t>
            </w:r>
          </w:p>
        </w:tc>
        <w:tc>
          <w:tcPr>
            <w:tcW w:w="878" w:type="dxa"/>
          </w:tcPr>
          <w:p w14:paraId="529D3540"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mg/L </w:t>
            </w:r>
          </w:p>
        </w:tc>
        <w:tc>
          <w:tcPr>
            <w:tcW w:w="1384" w:type="dxa"/>
            <w:gridSpan w:val="2"/>
          </w:tcPr>
          <w:p w14:paraId="7410B6F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5,9 ±1,3 </w:t>
            </w:r>
          </w:p>
        </w:tc>
        <w:tc>
          <w:tcPr>
            <w:tcW w:w="1136" w:type="dxa"/>
          </w:tcPr>
          <w:p w14:paraId="4047C59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3,9 ±0,9</w:t>
            </w:r>
          </w:p>
        </w:tc>
        <w:tc>
          <w:tcPr>
            <w:tcW w:w="900" w:type="dxa"/>
          </w:tcPr>
          <w:p w14:paraId="1C753EE7"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2</w:t>
            </w:r>
          </w:p>
        </w:tc>
        <w:tc>
          <w:tcPr>
            <w:tcW w:w="810" w:type="dxa"/>
          </w:tcPr>
          <w:p w14:paraId="58FAEB19"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5</w:t>
            </w:r>
          </w:p>
        </w:tc>
        <w:tc>
          <w:tcPr>
            <w:tcW w:w="810" w:type="dxa"/>
          </w:tcPr>
          <w:p w14:paraId="2D1A0D5A"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15</w:t>
            </w:r>
          </w:p>
        </w:tc>
        <w:tc>
          <w:tcPr>
            <w:tcW w:w="810" w:type="dxa"/>
          </w:tcPr>
          <w:p w14:paraId="5B7F056B"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50</w:t>
            </w:r>
          </w:p>
        </w:tc>
        <w:tc>
          <w:tcPr>
            <w:tcW w:w="1080" w:type="dxa"/>
          </w:tcPr>
          <w:p w14:paraId="32FFBDE7" w14:textId="77777777" w:rsidR="00E94814" w:rsidRPr="00486471" w:rsidRDefault="00E94814" w:rsidP="00E94814">
            <w:pPr>
              <w:jc w:val="both"/>
              <w:rPr>
                <w:rFonts w:ascii="Times New Roman" w:hAnsi="Times New Roman"/>
                <w:lang w:val="sr-Latn-CS"/>
              </w:rPr>
            </w:pPr>
            <w:r w:rsidRPr="00486471">
              <w:rPr>
                <w:rFonts w:ascii="Times New Roman" w:hAnsi="Times New Roman"/>
              </w:rPr>
              <w:t>&gt;50</w:t>
            </w:r>
          </w:p>
        </w:tc>
      </w:tr>
      <w:tr w:rsidR="00E94814" w:rsidRPr="00486471" w14:paraId="5554EC9B" w14:textId="77777777" w:rsidTr="00E94814">
        <w:trPr>
          <w:trHeight w:val="170"/>
        </w:trPr>
        <w:tc>
          <w:tcPr>
            <w:tcW w:w="5418" w:type="dxa"/>
            <w:gridSpan w:val="5"/>
          </w:tcPr>
          <w:p w14:paraId="607845E7"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NUTRIJENTI</w:t>
            </w:r>
          </w:p>
        </w:tc>
        <w:tc>
          <w:tcPr>
            <w:tcW w:w="900" w:type="dxa"/>
          </w:tcPr>
          <w:p w14:paraId="011E89BC" w14:textId="77777777" w:rsidR="00E94814" w:rsidRPr="00486471" w:rsidRDefault="00E94814" w:rsidP="00E94814">
            <w:pPr>
              <w:jc w:val="both"/>
              <w:rPr>
                <w:rFonts w:ascii="Times New Roman" w:hAnsi="Times New Roman"/>
                <w:lang w:val="sr-Latn-CS"/>
              </w:rPr>
            </w:pPr>
          </w:p>
        </w:tc>
        <w:tc>
          <w:tcPr>
            <w:tcW w:w="810" w:type="dxa"/>
          </w:tcPr>
          <w:p w14:paraId="0B96AA78" w14:textId="77777777" w:rsidR="00E94814" w:rsidRPr="00486471" w:rsidRDefault="00E94814" w:rsidP="00E94814">
            <w:pPr>
              <w:jc w:val="both"/>
              <w:rPr>
                <w:rFonts w:ascii="Times New Roman" w:hAnsi="Times New Roman"/>
                <w:lang w:val="sr-Latn-CS"/>
              </w:rPr>
            </w:pPr>
          </w:p>
        </w:tc>
        <w:tc>
          <w:tcPr>
            <w:tcW w:w="810" w:type="dxa"/>
          </w:tcPr>
          <w:p w14:paraId="2E1687C6" w14:textId="77777777" w:rsidR="00E94814" w:rsidRPr="00486471" w:rsidRDefault="00E94814" w:rsidP="00E94814">
            <w:pPr>
              <w:jc w:val="both"/>
              <w:rPr>
                <w:rFonts w:ascii="Times New Roman" w:hAnsi="Times New Roman"/>
                <w:lang w:val="sr-Latn-CS"/>
              </w:rPr>
            </w:pPr>
          </w:p>
        </w:tc>
        <w:tc>
          <w:tcPr>
            <w:tcW w:w="810" w:type="dxa"/>
          </w:tcPr>
          <w:p w14:paraId="31639587" w14:textId="77777777" w:rsidR="00E94814" w:rsidRPr="00486471" w:rsidRDefault="00E94814" w:rsidP="00E94814">
            <w:pPr>
              <w:jc w:val="both"/>
              <w:rPr>
                <w:rFonts w:ascii="Times New Roman" w:hAnsi="Times New Roman"/>
                <w:lang w:val="sr-Latn-CS"/>
              </w:rPr>
            </w:pPr>
          </w:p>
        </w:tc>
        <w:tc>
          <w:tcPr>
            <w:tcW w:w="1080" w:type="dxa"/>
          </w:tcPr>
          <w:p w14:paraId="546C2F06" w14:textId="77777777" w:rsidR="00E94814" w:rsidRPr="00486471" w:rsidRDefault="00E94814" w:rsidP="00E94814">
            <w:pPr>
              <w:jc w:val="both"/>
              <w:rPr>
                <w:rFonts w:ascii="Times New Roman" w:hAnsi="Times New Roman"/>
                <w:lang w:val="sr-Latn-CS"/>
              </w:rPr>
            </w:pPr>
          </w:p>
        </w:tc>
      </w:tr>
      <w:tr w:rsidR="00E94814" w:rsidRPr="00486471" w14:paraId="5EED08EC" w14:textId="77777777" w:rsidTr="00E94814">
        <w:tc>
          <w:tcPr>
            <w:tcW w:w="2020" w:type="dxa"/>
          </w:tcPr>
          <w:p w14:paraId="3605DC5D" w14:textId="77777777" w:rsidR="00E94814" w:rsidRPr="00486471" w:rsidRDefault="00E94814" w:rsidP="00E94814">
            <w:pPr>
              <w:jc w:val="both"/>
              <w:rPr>
                <w:rFonts w:ascii="Times New Roman" w:hAnsi="Times New Roman"/>
                <w:lang w:val="sr-Latn-CS"/>
              </w:rPr>
            </w:pPr>
            <w:r w:rsidRPr="00486471">
              <w:rPr>
                <w:rFonts w:ascii="Times New Roman" w:hAnsi="Times New Roman"/>
              </w:rPr>
              <w:t>Total nitrogen</w:t>
            </w:r>
          </w:p>
        </w:tc>
        <w:tc>
          <w:tcPr>
            <w:tcW w:w="968" w:type="dxa"/>
            <w:gridSpan w:val="2"/>
          </w:tcPr>
          <w:p w14:paraId="19E39E6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mgN/L </w:t>
            </w:r>
          </w:p>
        </w:tc>
        <w:tc>
          <w:tcPr>
            <w:tcW w:w="1294" w:type="dxa"/>
          </w:tcPr>
          <w:p w14:paraId="4C4074E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1,60 ±0,40 </w:t>
            </w:r>
          </w:p>
        </w:tc>
        <w:tc>
          <w:tcPr>
            <w:tcW w:w="1136" w:type="dxa"/>
          </w:tcPr>
          <w:p w14:paraId="5FD10D64" w14:textId="77777777" w:rsidR="00E94814" w:rsidRPr="00486471" w:rsidRDefault="00E94814" w:rsidP="00E94814">
            <w:pPr>
              <w:jc w:val="both"/>
              <w:rPr>
                <w:rFonts w:ascii="Times New Roman" w:hAnsi="Times New Roman"/>
                <w:lang w:val="sr-Latn-CS"/>
              </w:rPr>
            </w:pPr>
            <w:r w:rsidRPr="00486471">
              <w:rPr>
                <w:rFonts w:ascii="Times New Roman" w:hAnsi="Times New Roman"/>
              </w:rPr>
              <w:t>1,77 ±0,44</w:t>
            </w:r>
          </w:p>
        </w:tc>
        <w:tc>
          <w:tcPr>
            <w:tcW w:w="900" w:type="dxa"/>
          </w:tcPr>
          <w:p w14:paraId="71FBA8DD"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1</w:t>
            </w:r>
          </w:p>
        </w:tc>
        <w:tc>
          <w:tcPr>
            <w:tcW w:w="810" w:type="dxa"/>
          </w:tcPr>
          <w:p w14:paraId="5E8A29EF"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2</w:t>
            </w:r>
          </w:p>
        </w:tc>
        <w:tc>
          <w:tcPr>
            <w:tcW w:w="810" w:type="dxa"/>
          </w:tcPr>
          <w:p w14:paraId="75779534"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8</w:t>
            </w:r>
          </w:p>
        </w:tc>
        <w:tc>
          <w:tcPr>
            <w:tcW w:w="810" w:type="dxa"/>
          </w:tcPr>
          <w:p w14:paraId="07A3F4DD"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15</w:t>
            </w:r>
          </w:p>
        </w:tc>
        <w:tc>
          <w:tcPr>
            <w:tcW w:w="1080" w:type="dxa"/>
          </w:tcPr>
          <w:p w14:paraId="37F57743" w14:textId="77777777" w:rsidR="00E94814" w:rsidRPr="00486471" w:rsidRDefault="00E94814" w:rsidP="00E94814">
            <w:pPr>
              <w:jc w:val="both"/>
              <w:rPr>
                <w:rFonts w:ascii="Times New Roman" w:hAnsi="Times New Roman"/>
                <w:lang w:val="sr-Latn-CS"/>
              </w:rPr>
            </w:pPr>
            <w:r w:rsidRPr="00486471">
              <w:rPr>
                <w:rFonts w:ascii="Times New Roman" w:hAnsi="Times New Roman"/>
              </w:rPr>
              <w:t>&gt;15</w:t>
            </w:r>
          </w:p>
        </w:tc>
      </w:tr>
      <w:tr w:rsidR="00E94814" w:rsidRPr="00486471" w14:paraId="5C0801B1" w14:textId="77777777" w:rsidTr="00E94814">
        <w:tc>
          <w:tcPr>
            <w:tcW w:w="2020" w:type="dxa"/>
          </w:tcPr>
          <w:p w14:paraId="467C3FCB" w14:textId="77777777" w:rsidR="00E94814" w:rsidRPr="00486471" w:rsidRDefault="00E94814" w:rsidP="00E94814">
            <w:pPr>
              <w:jc w:val="both"/>
              <w:rPr>
                <w:rFonts w:ascii="Times New Roman" w:hAnsi="Times New Roman"/>
                <w:lang w:val="sr-Latn-CS"/>
              </w:rPr>
            </w:pPr>
            <w:r w:rsidRPr="00486471">
              <w:rPr>
                <w:rFonts w:ascii="Times New Roman" w:hAnsi="Times New Roman"/>
              </w:rPr>
              <w:t>Nitrates</w:t>
            </w:r>
          </w:p>
        </w:tc>
        <w:tc>
          <w:tcPr>
            <w:tcW w:w="968" w:type="dxa"/>
            <w:gridSpan w:val="2"/>
          </w:tcPr>
          <w:p w14:paraId="27A8247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mgN/L </w:t>
            </w:r>
          </w:p>
        </w:tc>
        <w:tc>
          <w:tcPr>
            <w:tcW w:w="1294" w:type="dxa"/>
          </w:tcPr>
          <w:p w14:paraId="788BBB4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&lt;0,4 ±/ </w:t>
            </w:r>
          </w:p>
        </w:tc>
        <w:tc>
          <w:tcPr>
            <w:tcW w:w="1136" w:type="dxa"/>
          </w:tcPr>
          <w:p w14:paraId="239C68AA" w14:textId="77777777" w:rsidR="00E94814" w:rsidRPr="00486471" w:rsidRDefault="00E94814" w:rsidP="00E94814">
            <w:pPr>
              <w:jc w:val="both"/>
              <w:rPr>
                <w:rFonts w:ascii="Times New Roman" w:hAnsi="Times New Roman"/>
                <w:lang w:val="sr-Latn-CS"/>
              </w:rPr>
            </w:pPr>
            <w:r w:rsidRPr="00486471">
              <w:rPr>
                <w:rFonts w:ascii="Times New Roman" w:hAnsi="Times New Roman"/>
              </w:rPr>
              <w:t>&lt;0,4 ±/</w:t>
            </w:r>
          </w:p>
        </w:tc>
        <w:tc>
          <w:tcPr>
            <w:tcW w:w="900" w:type="dxa"/>
          </w:tcPr>
          <w:p w14:paraId="4267FB8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1,5 </w:t>
            </w:r>
          </w:p>
        </w:tc>
        <w:tc>
          <w:tcPr>
            <w:tcW w:w="810" w:type="dxa"/>
          </w:tcPr>
          <w:p w14:paraId="2A29459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3,0 </w:t>
            </w:r>
          </w:p>
        </w:tc>
        <w:tc>
          <w:tcPr>
            <w:tcW w:w="810" w:type="dxa"/>
          </w:tcPr>
          <w:p w14:paraId="0C6023C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 </w:t>
            </w:r>
          </w:p>
        </w:tc>
        <w:tc>
          <w:tcPr>
            <w:tcW w:w="810" w:type="dxa"/>
          </w:tcPr>
          <w:p w14:paraId="5F4A36C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15 </w:t>
            </w:r>
          </w:p>
        </w:tc>
        <w:tc>
          <w:tcPr>
            <w:tcW w:w="1080" w:type="dxa"/>
          </w:tcPr>
          <w:p w14:paraId="3D2553AE" w14:textId="77777777" w:rsidR="00E94814" w:rsidRPr="00486471" w:rsidRDefault="00E94814" w:rsidP="00E94814">
            <w:pPr>
              <w:jc w:val="both"/>
              <w:rPr>
                <w:rFonts w:ascii="Times New Roman" w:hAnsi="Times New Roman"/>
                <w:lang w:val="sr-Latn-CS"/>
              </w:rPr>
            </w:pPr>
            <w:r w:rsidRPr="00486471">
              <w:rPr>
                <w:rFonts w:ascii="Times New Roman" w:hAnsi="Times New Roman"/>
              </w:rPr>
              <w:t>&gt;15</w:t>
            </w:r>
          </w:p>
        </w:tc>
      </w:tr>
      <w:tr w:rsidR="00E94814" w:rsidRPr="00486471" w14:paraId="0CFD09D9" w14:textId="77777777" w:rsidTr="00E94814">
        <w:tc>
          <w:tcPr>
            <w:tcW w:w="2020" w:type="dxa"/>
          </w:tcPr>
          <w:p w14:paraId="3A35C814" w14:textId="77777777" w:rsidR="00E94814" w:rsidRPr="00486471" w:rsidRDefault="00E94814" w:rsidP="00E94814">
            <w:pPr>
              <w:jc w:val="both"/>
              <w:rPr>
                <w:rFonts w:ascii="Times New Roman" w:hAnsi="Times New Roman"/>
                <w:lang w:val="sr-Latn-CS"/>
              </w:rPr>
            </w:pPr>
            <w:r w:rsidRPr="00486471">
              <w:rPr>
                <w:rFonts w:ascii="Times New Roman" w:hAnsi="Times New Roman"/>
              </w:rPr>
              <w:t>Nitrites</w:t>
            </w:r>
          </w:p>
        </w:tc>
        <w:tc>
          <w:tcPr>
            <w:tcW w:w="968" w:type="dxa"/>
            <w:gridSpan w:val="2"/>
          </w:tcPr>
          <w:p w14:paraId="3C498CD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mgN/L </w:t>
            </w:r>
          </w:p>
        </w:tc>
        <w:tc>
          <w:tcPr>
            <w:tcW w:w="1294" w:type="dxa"/>
          </w:tcPr>
          <w:p w14:paraId="6CAE062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0,07 ±0,01 </w:t>
            </w:r>
          </w:p>
        </w:tc>
        <w:tc>
          <w:tcPr>
            <w:tcW w:w="1136" w:type="dxa"/>
          </w:tcPr>
          <w:p w14:paraId="6B2FCAE8" w14:textId="77777777" w:rsidR="00E94814" w:rsidRPr="00486471" w:rsidRDefault="00E94814" w:rsidP="00E94814">
            <w:pPr>
              <w:jc w:val="both"/>
              <w:rPr>
                <w:rFonts w:ascii="Times New Roman" w:hAnsi="Times New Roman"/>
                <w:lang w:val="sr-Latn-CS"/>
              </w:rPr>
            </w:pPr>
            <w:r w:rsidRPr="00486471">
              <w:rPr>
                <w:rFonts w:ascii="Times New Roman" w:hAnsi="Times New Roman"/>
              </w:rPr>
              <w:t>0,07 ±0,01</w:t>
            </w:r>
          </w:p>
        </w:tc>
        <w:tc>
          <w:tcPr>
            <w:tcW w:w="900" w:type="dxa"/>
          </w:tcPr>
          <w:p w14:paraId="2388091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0,01 </w:t>
            </w:r>
          </w:p>
        </w:tc>
        <w:tc>
          <w:tcPr>
            <w:tcW w:w="810" w:type="dxa"/>
          </w:tcPr>
          <w:p w14:paraId="34D2677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0,03 </w:t>
            </w:r>
          </w:p>
        </w:tc>
        <w:tc>
          <w:tcPr>
            <w:tcW w:w="810" w:type="dxa"/>
          </w:tcPr>
          <w:p w14:paraId="06D90AF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0,12 </w:t>
            </w:r>
          </w:p>
        </w:tc>
        <w:tc>
          <w:tcPr>
            <w:tcW w:w="810" w:type="dxa"/>
          </w:tcPr>
          <w:p w14:paraId="4F86766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0,3 </w:t>
            </w:r>
          </w:p>
        </w:tc>
        <w:tc>
          <w:tcPr>
            <w:tcW w:w="1080" w:type="dxa"/>
          </w:tcPr>
          <w:p w14:paraId="747A257C" w14:textId="77777777" w:rsidR="00E94814" w:rsidRPr="00486471" w:rsidRDefault="00E94814" w:rsidP="00E94814">
            <w:pPr>
              <w:jc w:val="both"/>
              <w:rPr>
                <w:rFonts w:ascii="Times New Roman" w:hAnsi="Times New Roman"/>
                <w:lang w:val="sr-Latn-CS"/>
              </w:rPr>
            </w:pPr>
            <w:r w:rsidRPr="00486471">
              <w:rPr>
                <w:rFonts w:ascii="Times New Roman" w:hAnsi="Times New Roman"/>
              </w:rPr>
              <w:t>&gt;0.3</w:t>
            </w:r>
          </w:p>
        </w:tc>
      </w:tr>
      <w:tr w:rsidR="00E94814" w:rsidRPr="00486471" w14:paraId="14511AEC" w14:textId="77777777" w:rsidTr="00E94814">
        <w:tc>
          <w:tcPr>
            <w:tcW w:w="2020" w:type="dxa"/>
          </w:tcPr>
          <w:p w14:paraId="626F90CA" w14:textId="77777777" w:rsidR="00E94814" w:rsidRPr="00486471" w:rsidRDefault="00E94814" w:rsidP="00E94814">
            <w:pPr>
              <w:jc w:val="both"/>
              <w:rPr>
                <w:rFonts w:ascii="Times New Roman" w:hAnsi="Times New Roman"/>
                <w:lang w:val="sr-Latn-CS"/>
              </w:rPr>
            </w:pPr>
            <w:r w:rsidRPr="00486471">
              <w:rPr>
                <w:rFonts w:ascii="Times New Roman" w:hAnsi="Times New Roman"/>
              </w:rPr>
              <w:t>Ammonium ion</w:t>
            </w:r>
          </w:p>
        </w:tc>
        <w:tc>
          <w:tcPr>
            <w:tcW w:w="968" w:type="dxa"/>
            <w:gridSpan w:val="2"/>
          </w:tcPr>
          <w:p w14:paraId="6D126FB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mgN/L </w:t>
            </w:r>
          </w:p>
        </w:tc>
        <w:tc>
          <w:tcPr>
            <w:tcW w:w="1294" w:type="dxa"/>
          </w:tcPr>
          <w:p w14:paraId="7755CE7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0,195 ±0,030 </w:t>
            </w:r>
          </w:p>
        </w:tc>
        <w:tc>
          <w:tcPr>
            <w:tcW w:w="1136" w:type="dxa"/>
          </w:tcPr>
          <w:p w14:paraId="31DEDAF0" w14:textId="77777777" w:rsidR="00E94814" w:rsidRPr="00486471" w:rsidRDefault="00E94814" w:rsidP="00E94814">
            <w:pPr>
              <w:jc w:val="both"/>
              <w:rPr>
                <w:rFonts w:ascii="Times New Roman" w:hAnsi="Times New Roman"/>
                <w:lang w:val="sr-Latn-CS"/>
              </w:rPr>
            </w:pPr>
            <w:r w:rsidRPr="00486471">
              <w:rPr>
                <w:rFonts w:ascii="Times New Roman" w:hAnsi="Times New Roman"/>
              </w:rPr>
              <w:t>0,320 ±0,050</w:t>
            </w:r>
          </w:p>
        </w:tc>
        <w:tc>
          <w:tcPr>
            <w:tcW w:w="900" w:type="dxa"/>
          </w:tcPr>
          <w:p w14:paraId="4D82011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0,05 </w:t>
            </w:r>
          </w:p>
        </w:tc>
        <w:tc>
          <w:tcPr>
            <w:tcW w:w="810" w:type="dxa"/>
          </w:tcPr>
          <w:p w14:paraId="0F70389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0,1 </w:t>
            </w:r>
          </w:p>
        </w:tc>
        <w:tc>
          <w:tcPr>
            <w:tcW w:w="810" w:type="dxa"/>
          </w:tcPr>
          <w:p w14:paraId="5F37573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0,6 </w:t>
            </w:r>
          </w:p>
        </w:tc>
        <w:tc>
          <w:tcPr>
            <w:tcW w:w="810" w:type="dxa"/>
          </w:tcPr>
          <w:p w14:paraId="69199D7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1,5 </w:t>
            </w:r>
          </w:p>
        </w:tc>
        <w:tc>
          <w:tcPr>
            <w:tcW w:w="1080" w:type="dxa"/>
          </w:tcPr>
          <w:p w14:paraId="16BAB8D2" w14:textId="77777777" w:rsidR="00E94814" w:rsidRPr="00486471" w:rsidRDefault="00E94814" w:rsidP="00E94814">
            <w:pPr>
              <w:jc w:val="both"/>
              <w:rPr>
                <w:rFonts w:ascii="Times New Roman" w:hAnsi="Times New Roman"/>
                <w:lang w:val="sr-Latn-CS"/>
              </w:rPr>
            </w:pPr>
            <w:r w:rsidRPr="00486471">
              <w:rPr>
                <w:rFonts w:ascii="Times New Roman" w:hAnsi="Times New Roman"/>
              </w:rPr>
              <w:t>&gt;1.5</w:t>
            </w:r>
          </w:p>
        </w:tc>
      </w:tr>
      <w:tr w:rsidR="00E94814" w:rsidRPr="00486471" w14:paraId="41CB5120" w14:textId="77777777" w:rsidTr="00E94814">
        <w:tc>
          <w:tcPr>
            <w:tcW w:w="2020" w:type="dxa"/>
          </w:tcPr>
          <w:p w14:paraId="06827FEB" w14:textId="77777777" w:rsidR="00E94814" w:rsidRPr="00486471" w:rsidRDefault="00E94814" w:rsidP="00E94814">
            <w:pPr>
              <w:jc w:val="both"/>
              <w:rPr>
                <w:rFonts w:ascii="Times New Roman" w:hAnsi="Times New Roman"/>
                <w:lang w:val="sr-Latn-CS"/>
              </w:rPr>
            </w:pPr>
            <w:r w:rsidRPr="00486471">
              <w:rPr>
                <w:rFonts w:ascii="Times New Roman" w:hAnsi="Times New Roman"/>
              </w:rPr>
              <w:t>Total phosphorus</w:t>
            </w:r>
          </w:p>
        </w:tc>
        <w:tc>
          <w:tcPr>
            <w:tcW w:w="968" w:type="dxa"/>
            <w:gridSpan w:val="2"/>
          </w:tcPr>
          <w:p w14:paraId="577205F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mgP/L </w:t>
            </w:r>
          </w:p>
        </w:tc>
        <w:tc>
          <w:tcPr>
            <w:tcW w:w="1294" w:type="dxa"/>
          </w:tcPr>
          <w:p w14:paraId="4C5C3D1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0,072 ±0,012 </w:t>
            </w:r>
          </w:p>
        </w:tc>
        <w:tc>
          <w:tcPr>
            <w:tcW w:w="1136" w:type="dxa"/>
          </w:tcPr>
          <w:p w14:paraId="09A032BD" w14:textId="77777777" w:rsidR="00E94814" w:rsidRPr="00486471" w:rsidRDefault="00E94814" w:rsidP="00E94814">
            <w:pPr>
              <w:jc w:val="both"/>
              <w:rPr>
                <w:rFonts w:ascii="Times New Roman" w:hAnsi="Times New Roman"/>
                <w:lang w:val="sr-Latn-CS"/>
              </w:rPr>
            </w:pPr>
            <w:r w:rsidRPr="00486471">
              <w:rPr>
                <w:rFonts w:ascii="Times New Roman" w:hAnsi="Times New Roman"/>
              </w:rPr>
              <w:t>0,047 ±0,008</w:t>
            </w:r>
          </w:p>
        </w:tc>
        <w:tc>
          <w:tcPr>
            <w:tcW w:w="900" w:type="dxa"/>
          </w:tcPr>
          <w:p w14:paraId="61C7238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0,05 </w:t>
            </w:r>
          </w:p>
        </w:tc>
        <w:tc>
          <w:tcPr>
            <w:tcW w:w="810" w:type="dxa"/>
          </w:tcPr>
          <w:p w14:paraId="2FAB961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0,20 </w:t>
            </w:r>
          </w:p>
        </w:tc>
        <w:tc>
          <w:tcPr>
            <w:tcW w:w="810" w:type="dxa"/>
          </w:tcPr>
          <w:p w14:paraId="64AAB1B9"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0,4 </w:t>
            </w:r>
          </w:p>
        </w:tc>
        <w:tc>
          <w:tcPr>
            <w:tcW w:w="810" w:type="dxa"/>
          </w:tcPr>
          <w:p w14:paraId="0370E239"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 </w:t>
            </w:r>
          </w:p>
        </w:tc>
        <w:tc>
          <w:tcPr>
            <w:tcW w:w="1080" w:type="dxa"/>
          </w:tcPr>
          <w:p w14:paraId="1CA35A49" w14:textId="77777777" w:rsidR="00E94814" w:rsidRPr="00486471" w:rsidRDefault="00E94814" w:rsidP="00E94814">
            <w:pPr>
              <w:jc w:val="both"/>
              <w:rPr>
                <w:rFonts w:ascii="Times New Roman" w:hAnsi="Times New Roman"/>
                <w:lang w:val="sr-Latn-CS"/>
              </w:rPr>
            </w:pPr>
            <w:r w:rsidRPr="00486471">
              <w:rPr>
                <w:rFonts w:ascii="Times New Roman" w:hAnsi="Times New Roman"/>
              </w:rPr>
              <w:t>&gt;1</w:t>
            </w:r>
          </w:p>
        </w:tc>
      </w:tr>
      <w:tr w:rsidR="00E94814" w:rsidRPr="00486471" w14:paraId="3F1BF3BB" w14:textId="77777777" w:rsidTr="00E94814">
        <w:tc>
          <w:tcPr>
            <w:tcW w:w="2020" w:type="dxa"/>
          </w:tcPr>
          <w:p w14:paraId="2FF411B7" w14:textId="77777777" w:rsidR="00E94814" w:rsidRPr="00486471" w:rsidRDefault="00E94814" w:rsidP="00E94814">
            <w:pPr>
              <w:jc w:val="both"/>
              <w:rPr>
                <w:rFonts w:ascii="Times New Roman" w:hAnsi="Times New Roman"/>
                <w:lang w:val="sr-Latn-CS"/>
              </w:rPr>
            </w:pPr>
            <w:r w:rsidRPr="00486471">
              <w:rPr>
                <w:rFonts w:ascii="Times New Roman" w:hAnsi="Times New Roman"/>
              </w:rPr>
              <w:t>Orthophosphates</w:t>
            </w:r>
          </w:p>
        </w:tc>
        <w:tc>
          <w:tcPr>
            <w:tcW w:w="968" w:type="dxa"/>
            <w:gridSpan w:val="2"/>
          </w:tcPr>
          <w:p w14:paraId="41587232"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mgP/L </w:t>
            </w:r>
          </w:p>
        </w:tc>
        <w:tc>
          <w:tcPr>
            <w:tcW w:w="1294" w:type="dxa"/>
          </w:tcPr>
          <w:p w14:paraId="7921C46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0,221 ±0,035 </w:t>
            </w:r>
          </w:p>
        </w:tc>
        <w:tc>
          <w:tcPr>
            <w:tcW w:w="1136" w:type="dxa"/>
          </w:tcPr>
          <w:p w14:paraId="1F786DE6" w14:textId="77777777" w:rsidR="00E94814" w:rsidRPr="00486471" w:rsidRDefault="00E94814" w:rsidP="00E94814">
            <w:pPr>
              <w:jc w:val="both"/>
              <w:rPr>
                <w:rFonts w:ascii="Times New Roman" w:hAnsi="Times New Roman"/>
                <w:lang w:val="sr-Latn-CS"/>
              </w:rPr>
            </w:pPr>
            <w:r w:rsidRPr="00486471">
              <w:rPr>
                <w:rFonts w:ascii="Times New Roman" w:hAnsi="Times New Roman"/>
              </w:rPr>
              <w:t>0,144 ±0,023</w:t>
            </w:r>
          </w:p>
        </w:tc>
        <w:tc>
          <w:tcPr>
            <w:tcW w:w="900" w:type="dxa"/>
          </w:tcPr>
          <w:p w14:paraId="6A1CD94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0,02 </w:t>
            </w:r>
          </w:p>
        </w:tc>
        <w:tc>
          <w:tcPr>
            <w:tcW w:w="810" w:type="dxa"/>
          </w:tcPr>
          <w:p w14:paraId="6FC993D9"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0,1 </w:t>
            </w:r>
          </w:p>
        </w:tc>
        <w:tc>
          <w:tcPr>
            <w:tcW w:w="810" w:type="dxa"/>
          </w:tcPr>
          <w:p w14:paraId="2339D81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0,2 </w:t>
            </w:r>
          </w:p>
        </w:tc>
        <w:tc>
          <w:tcPr>
            <w:tcW w:w="810" w:type="dxa"/>
          </w:tcPr>
          <w:p w14:paraId="7D24496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0,5 </w:t>
            </w:r>
          </w:p>
        </w:tc>
        <w:tc>
          <w:tcPr>
            <w:tcW w:w="1080" w:type="dxa"/>
          </w:tcPr>
          <w:p w14:paraId="74215DE4" w14:textId="77777777" w:rsidR="00E94814" w:rsidRPr="00486471" w:rsidRDefault="00E94814" w:rsidP="00E94814">
            <w:pPr>
              <w:jc w:val="both"/>
              <w:rPr>
                <w:rFonts w:ascii="Times New Roman" w:hAnsi="Times New Roman"/>
                <w:lang w:val="sr-Latn-CS"/>
              </w:rPr>
            </w:pPr>
            <w:r w:rsidRPr="00486471">
              <w:rPr>
                <w:rFonts w:ascii="Times New Roman" w:hAnsi="Times New Roman"/>
              </w:rPr>
              <w:t>&gt;0,5</w:t>
            </w:r>
          </w:p>
        </w:tc>
      </w:tr>
      <w:tr w:rsidR="00E94814" w:rsidRPr="00486471" w14:paraId="425FB686" w14:textId="77777777" w:rsidTr="00E94814">
        <w:tc>
          <w:tcPr>
            <w:tcW w:w="5418" w:type="dxa"/>
            <w:gridSpan w:val="5"/>
          </w:tcPr>
          <w:p w14:paraId="2E62292C"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SALINITY</w:t>
            </w:r>
          </w:p>
        </w:tc>
        <w:tc>
          <w:tcPr>
            <w:tcW w:w="900" w:type="dxa"/>
          </w:tcPr>
          <w:p w14:paraId="06D24778" w14:textId="77777777" w:rsidR="00E94814" w:rsidRPr="00486471" w:rsidRDefault="00E94814" w:rsidP="00E94814">
            <w:pPr>
              <w:jc w:val="both"/>
              <w:rPr>
                <w:rFonts w:ascii="Times New Roman" w:hAnsi="Times New Roman"/>
                <w:lang w:val="sr-Latn-CS"/>
              </w:rPr>
            </w:pPr>
          </w:p>
        </w:tc>
        <w:tc>
          <w:tcPr>
            <w:tcW w:w="810" w:type="dxa"/>
          </w:tcPr>
          <w:p w14:paraId="4C0C68D6" w14:textId="77777777" w:rsidR="00E94814" w:rsidRPr="00486471" w:rsidRDefault="00E94814" w:rsidP="00E94814">
            <w:pPr>
              <w:jc w:val="both"/>
              <w:rPr>
                <w:rFonts w:ascii="Times New Roman" w:hAnsi="Times New Roman"/>
                <w:lang w:val="sr-Latn-CS"/>
              </w:rPr>
            </w:pPr>
          </w:p>
        </w:tc>
        <w:tc>
          <w:tcPr>
            <w:tcW w:w="810" w:type="dxa"/>
          </w:tcPr>
          <w:p w14:paraId="131EB3F5" w14:textId="77777777" w:rsidR="00E94814" w:rsidRPr="00486471" w:rsidRDefault="00E94814" w:rsidP="00E94814">
            <w:pPr>
              <w:jc w:val="both"/>
              <w:rPr>
                <w:rFonts w:ascii="Times New Roman" w:hAnsi="Times New Roman"/>
                <w:lang w:val="sr-Latn-CS"/>
              </w:rPr>
            </w:pPr>
          </w:p>
        </w:tc>
        <w:tc>
          <w:tcPr>
            <w:tcW w:w="810" w:type="dxa"/>
          </w:tcPr>
          <w:p w14:paraId="1BEA8C28" w14:textId="77777777" w:rsidR="00E94814" w:rsidRPr="00486471" w:rsidRDefault="00E94814" w:rsidP="00E94814">
            <w:pPr>
              <w:jc w:val="both"/>
              <w:rPr>
                <w:rFonts w:ascii="Times New Roman" w:hAnsi="Times New Roman"/>
                <w:lang w:val="sr-Latn-CS"/>
              </w:rPr>
            </w:pPr>
          </w:p>
        </w:tc>
        <w:tc>
          <w:tcPr>
            <w:tcW w:w="1080" w:type="dxa"/>
          </w:tcPr>
          <w:p w14:paraId="100F9F52" w14:textId="77777777" w:rsidR="00E94814" w:rsidRPr="00486471" w:rsidRDefault="00E94814" w:rsidP="00E94814">
            <w:pPr>
              <w:jc w:val="both"/>
              <w:rPr>
                <w:rFonts w:ascii="Times New Roman" w:hAnsi="Times New Roman"/>
                <w:lang w:val="sr-Latn-CS"/>
              </w:rPr>
            </w:pPr>
          </w:p>
        </w:tc>
      </w:tr>
      <w:tr w:rsidR="00E94814" w:rsidRPr="00486471" w14:paraId="528799CD" w14:textId="77777777" w:rsidTr="00E94814">
        <w:tc>
          <w:tcPr>
            <w:tcW w:w="2020" w:type="dxa"/>
          </w:tcPr>
          <w:p w14:paraId="6CEA132F" w14:textId="77777777" w:rsidR="00E94814" w:rsidRPr="00486471" w:rsidRDefault="00E94814" w:rsidP="00E94814">
            <w:pPr>
              <w:jc w:val="both"/>
              <w:rPr>
                <w:rFonts w:ascii="Times New Roman" w:hAnsi="Times New Roman"/>
                <w:lang w:val="sr-Latn-CS"/>
              </w:rPr>
            </w:pPr>
            <w:r w:rsidRPr="00486471">
              <w:rPr>
                <w:rFonts w:ascii="Times New Roman" w:hAnsi="Times New Roman"/>
              </w:rPr>
              <w:t>Chlorides</w:t>
            </w:r>
          </w:p>
        </w:tc>
        <w:tc>
          <w:tcPr>
            <w:tcW w:w="968" w:type="dxa"/>
            <w:gridSpan w:val="2"/>
          </w:tcPr>
          <w:p w14:paraId="6AEEF07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mg/L </w:t>
            </w:r>
          </w:p>
        </w:tc>
        <w:tc>
          <w:tcPr>
            <w:tcW w:w="1294" w:type="dxa"/>
          </w:tcPr>
          <w:p w14:paraId="6B8C62A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15,6 ±4,1 </w:t>
            </w:r>
          </w:p>
        </w:tc>
        <w:tc>
          <w:tcPr>
            <w:tcW w:w="1136" w:type="dxa"/>
          </w:tcPr>
          <w:p w14:paraId="03B12432" w14:textId="77777777" w:rsidR="00E94814" w:rsidRPr="00486471" w:rsidRDefault="00E94814" w:rsidP="00E94814">
            <w:pPr>
              <w:jc w:val="both"/>
              <w:rPr>
                <w:rFonts w:ascii="Times New Roman" w:hAnsi="Times New Roman"/>
                <w:lang w:val="sr-Latn-CS"/>
              </w:rPr>
            </w:pPr>
            <w:r w:rsidRPr="00486471">
              <w:rPr>
                <w:rFonts w:ascii="Times New Roman" w:hAnsi="Times New Roman"/>
              </w:rPr>
              <w:t>14,9 ±3,9</w:t>
            </w:r>
          </w:p>
        </w:tc>
        <w:tc>
          <w:tcPr>
            <w:tcW w:w="900" w:type="dxa"/>
          </w:tcPr>
          <w:p w14:paraId="3DC633F5"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50</w:t>
            </w:r>
          </w:p>
        </w:tc>
        <w:tc>
          <w:tcPr>
            <w:tcW w:w="810" w:type="dxa"/>
          </w:tcPr>
          <w:p w14:paraId="77C414C5"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150</w:t>
            </w:r>
          </w:p>
        </w:tc>
        <w:tc>
          <w:tcPr>
            <w:tcW w:w="810" w:type="dxa"/>
          </w:tcPr>
          <w:p w14:paraId="385DB072"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200</w:t>
            </w:r>
          </w:p>
        </w:tc>
        <w:tc>
          <w:tcPr>
            <w:tcW w:w="810" w:type="dxa"/>
          </w:tcPr>
          <w:p w14:paraId="7D46C806"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250</w:t>
            </w:r>
          </w:p>
        </w:tc>
        <w:tc>
          <w:tcPr>
            <w:tcW w:w="1080" w:type="dxa"/>
          </w:tcPr>
          <w:p w14:paraId="1F747A61" w14:textId="77777777" w:rsidR="00E94814" w:rsidRPr="00486471" w:rsidRDefault="00E94814" w:rsidP="00E94814">
            <w:pPr>
              <w:jc w:val="both"/>
              <w:rPr>
                <w:rFonts w:ascii="Times New Roman" w:hAnsi="Times New Roman"/>
                <w:lang w:val="sr-Latn-CS"/>
              </w:rPr>
            </w:pPr>
            <w:r w:rsidRPr="00486471">
              <w:rPr>
                <w:rFonts w:ascii="Times New Roman" w:hAnsi="Times New Roman"/>
              </w:rPr>
              <w:t>&gt;250</w:t>
            </w:r>
          </w:p>
        </w:tc>
      </w:tr>
      <w:tr w:rsidR="00E94814" w:rsidRPr="00486471" w14:paraId="648328EA" w14:textId="77777777" w:rsidTr="00E94814">
        <w:tc>
          <w:tcPr>
            <w:tcW w:w="2020" w:type="dxa"/>
          </w:tcPr>
          <w:p w14:paraId="37244103" w14:textId="77777777" w:rsidR="00E94814" w:rsidRPr="00486471" w:rsidRDefault="00E94814" w:rsidP="00E94814">
            <w:pPr>
              <w:jc w:val="both"/>
              <w:rPr>
                <w:rFonts w:ascii="Times New Roman" w:hAnsi="Times New Roman"/>
                <w:lang w:val="sr-Latn-CS"/>
              </w:rPr>
            </w:pPr>
            <w:r w:rsidRPr="00486471">
              <w:rPr>
                <w:rFonts w:ascii="Times New Roman" w:hAnsi="Times New Roman"/>
              </w:rPr>
              <w:t>Total chlorine residual</w:t>
            </w:r>
          </w:p>
        </w:tc>
        <w:tc>
          <w:tcPr>
            <w:tcW w:w="968" w:type="dxa"/>
            <w:gridSpan w:val="2"/>
          </w:tcPr>
          <w:p w14:paraId="04DEED61" w14:textId="77777777" w:rsidR="00E94814" w:rsidRPr="00486471" w:rsidRDefault="00E94814" w:rsidP="00E94814">
            <w:pPr>
              <w:jc w:val="both"/>
              <w:rPr>
                <w:rFonts w:ascii="Times New Roman" w:hAnsi="Times New Roman"/>
                <w:lang w:val="sr-Latn-CS"/>
              </w:rPr>
            </w:pPr>
            <w:r w:rsidRPr="00486471">
              <w:rPr>
                <w:rFonts w:ascii="Times New Roman" w:hAnsi="Times New Roman"/>
              </w:rPr>
              <w:t>mg/L HOCl</w:t>
            </w:r>
          </w:p>
        </w:tc>
        <w:tc>
          <w:tcPr>
            <w:tcW w:w="1294" w:type="dxa"/>
          </w:tcPr>
          <w:p w14:paraId="77455B2E" w14:textId="77777777" w:rsidR="00E94814" w:rsidRPr="00486471" w:rsidRDefault="00E94814" w:rsidP="00E94814">
            <w:pPr>
              <w:jc w:val="both"/>
              <w:rPr>
                <w:rFonts w:ascii="Times New Roman" w:hAnsi="Times New Roman"/>
                <w:lang w:val="sr-Latn-CS"/>
              </w:rPr>
            </w:pPr>
            <w:r w:rsidRPr="00486471">
              <w:rPr>
                <w:rFonts w:ascii="Times New Roman" w:hAnsi="Times New Roman"/>
              </w:rPr>
              <w:t>&lt;0,005 ±/</w:t>
            </w:r>
          </w:p>
        </w:tc>
        <w:tc>
          <w:tcPr>
            <w:tcW w:w="1136" w:type="dxa"/>
          </w:tcPr>
          <w:p w14:paraId="3AC7F5B6" w14:textId="77777777" w:rsidR="00E94814" w:rsidRPr="00486471" w:rsidRDefault="00E94814" w:rsidP="00E94814">
            <w:pPr>
              <w:jc w:val="both"/>
              <w:rPr>
                <w:rFonts w:ascii="Times New Roman" w:hAnsi="Times New Roman"/>
                <w:lang w:val="sr-Latn-CS"/>
              </w:rPr>
            </w:pPr>
            <w:r w:rsidRPr="00486471">
              <w:rPr>
                <w:rFonts w:ascii="Times New Roman" w:hAnsi="Times New Roman"/>
              </w:rPr>
              <w:t>&lt;0,005 ±/</w:t>
            </w:r>
          </w:p>
        </w:tc>
        <w:tc>
          <w:tcPr>
            <w:tcW w:w="900" w:type="dxa"/>
          </w:tcPr>
          <w:p w14:paraId="242A26A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0,005 </w:t>
            </w:r>
          </w:p>
        </w:tc>
        <w:tc>
          <w:tcPr>
            <w:tcW w:w="810" w:type="dxa"/>
          </w:tcPr>
          <w:p w14:paraId="00199ED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0,005 </w:t>
            </w:r>
          </w:p>
        </w:tc>
        <w:tc>
          <w:tcPr>
            <w:tcW w:w="810" w:type="dxa"/>
          </w:tcPr>
          <w:p w14:paraId="71EFBDED" w14:textId="77777777" w:rsidR="00E94814" w:rsidRPr="00486471" w:rsidRDefault="00E94814" w:rsidP="00E94814">
            <w:pPr>
              <w:jc w:val="both"/>
              <w:rPr>
                <w:rFonts w:ascii="Times New Roman" w:hAnsi="Times New Roman"/>
                <w:lang w:val="sr-Latn-CS"/>
              </w:rPr>
            </w:pPr>
            <w:r w:rsidRPr="00486471">
              <w:rPr>
                <w:rFonts w:ascii="Times New Roman" w:hAnsi="Times New Roman"/>
              </w:rPr>
              <w:t>-</w:t>
            </w:r>
          </w:p>
        </w:tc>
        <w:tc>
          <w:tcPr>
            <w:tcW w:w="810" w:type="dxa"/>
          </w:tcPr>
          <w:p w14:paraId="155617C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w:t>
            </w:r>
          </w:p>
        </w:tc>
        <w:tc>
          <w:tcPr>
            <w:tcW w:w="1080" w:type="dxa"/>
          </w:tcPr>
          <w:p w14:paraId="22DBC78D" w14:textId="77777777" w:rsidR="00E94814" w:rsidRPr="00486471" w:rsidRDefault="00E94814" w:rsidP="00E94814">
            <w:pPr>
              <w:jc w:val="both"/>
              <w:rPr>
                <w:rFonts w:ascii="Times New Roman" w:hAnsi="Times New Roman"/>
                <w:lang w:val="sr-Latn-CS"/>
              </w:rPr>
            </w:pPr>
            <w:r w:rsidRPr="00486471">
              <w:rPr>
                <w:rFonts w:ascii="Times New Roman" w:hAnsi="Times New Roman"/>
              </w:rPr>
              <w:t>-</w:t>
            </w:r>
          </w:p>
        </w:tc>
      </w:tr>
      <w:tr w:rsidR="00E94814" w:rsidRPr="00486471" w14:paraId="2A75F803" w14:textId="77777777" w:rsidTr="00E94814">
        <w:tc>
          <w:tcPr>
            <w:tcW w:w="2020" w:type="dxa"/>
          </w:tcPr>
          <w:p w14:paraId="16C577CC" w14:textId="77777777" w:rsidR="00E94814" w:rsidRPr="00486471" w:rsidRDefault="00E94814" w:rsidP="00E94814">
            <w:pPr>
              <w:jc w:val="both"/>
              <w:rPr>
                <w:rFonts w:ascii="Times New Roman" w:hAnsi="Times New Roman"/>
                <w:lang w:val="sr-Latn-CS"/>
              </w:rPr>
            </w:pPr>
            <w:r w:rsidRPr="00486471">
              <w:rPr>
                <w:rFonts w:ascii="Times New Roman" w:hAnsi="Times New Roman"/>
              </w:rPr>
              <w:t>Sulphates</w:t>
            </w:r>
          </w:p>
        </w:tc>
        <w:tc>
          <w:tcPr>
            <w:tcW w:w="968" w:type="dxa"/>
            <w:gridSpan w:val="2"/>
          </w:tcPr>
          <w:p w14:paraId="309177F8" w14:textId="77777777" w:rsidR="00E94814" w:rsidRPr="00486471" w:rsidRDefault="00E94814" w:rsidP="00E94814">
            <w:pPr>
              <w:jc w:val="both"/>
              <w:rPr>
                <w:rFonts w:ascii="Times New Roman" w:hAnsi="Times New Roman"/>
                <w:lang w:val="sr-Latn-CS"/>
              </w:rPr>
            </w:pPr>
            <w:r w:rsidRPr="00486471">
              <w:rPr>
                <w:rFonts w:ascii="Times New Roman" w:hAnsi="Times New Roman"/>
              </w:rPr>
              <w:t>mg/L</w:t>
            </w:r>
          </w:p>
        </w:tc>
        <w:tc>
          <w:tcPr>
            <w:tcW w:w="1294" w:type="dxa"/>
          </w:tcPr>
          <w:p w14:paraId="57B43B09"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 ±1 </w:t>
            </w:r>
          </w:p>
        </w:tc>
        <w:tc>
          <w:tcPr>
            <w:tcW w:w="1136" w:type="dxa"/>
          </w:tcPr>
          <w:p w14:paraId="3849AF39" w14:textId="77777777" w:rsidR="00E94814" w:rsidRPr="00486471" w:rsidRDefault="00E94814" w:rsidP="00E94814">
            <w:pPr>
              <w:jc w:val="both"/>
              <w:rPr>
                <w:rFonts w:ascii="Times New Roman" w:hAnsi="Times New Roman"/>
                <w:lang w:val="sr-Latn-CS"/>
              </w:rPr>
            </w:pPr>
            <w:r w:rsidRPr="00486471">
              <w:rPr>
                <w:rFonts w:ascii="Times New Roman" w:hAnsi="Times New Roman"/>
              </w:rPr>
              <w:t>8 ±1</w:t>
            </w:r>
          </w:p>
        </w:tc>
        <w:tc>
          <w:tcPr>
            <w:tcW w:w="900" w:type="dxa"/>
          </w:tcPr>
          <w:p w14:paraId="7DD3E73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 </w:t>
            </w:r>
          </w:p>
        </w:tc>
        <w:tc>
          <w:tcPr>
            <w:tcW w:w="810" w:type="dxa"/>
          </w:tcPr>
          <w:p w14:paraId="4559E3B9"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 </w:t>
            </w:r>
          </w:p>
        </w:tc>
        <w:tc>
          <w:tcPr>
            <w:tcW w:w="810" w:type="dxa"/>
          </w:tcPr>
          <w:p w14:paraId="248219A2"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200 </w:t>
            </w:r>
          </w:p>
        </w:tc>
        <w:tc>
          <w:tcPr>
            <w:tcW w:w="810" w:type="dxa"/>
          </w:tcPr>
          <w:p w14:paraId="2E1E2522"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300 </w:t>
            </w:r>
          </w:p>
        </w:tc>
        <w:tc>
          <w:tcPr>
            <w:tcW w:w="1080" w:type="dxa"/>
          </w:tcPr>
          <w:p w14:paraId="5583558D" w14:textId="77777777" w:rsidR="00E94814" w:rsidRPr="00486471" w:rsidRDefault="00E94814" w:rsidP="00E94814">
            <w:pPr>
              <w:jc w:val="both"/>
              <w:rPr>
                <w:rFonts w:ascii="Times New Roman" w:hAnsi="Times New Roman"/>
                <w:lang w:val="sr-Latn-CS"/>
              </w:rPr>
            </w:pPr>
            <w:r w:rsidRPr="00486471">
              <w:rPr>
                <w:rFonts w:ascii="Times New Roman" w:hAnsi="Times New Roman"/>
              </w:rPr>
              <w:t>&gt;300</w:t>
            </w:r>
          </w:p>
        </w:tc>
      </w:tr>
      <w:tr w:rsidR="00E94814" w:rsidRPr="00486471" w14:paraId="4C74D695" w14:textId="77777777" w:rsidTr="00E94814">
        <w:tc>
          <w:tcPr>
            <w:tcW w:w="2020" w:type="dxa"/>
          </w:tcPr>
          <w:p w14:paraId="0AB85340" w14:textId="77777777" w:rsidR="00E94814" w:rsidRPr="00486471" w:rsidRDefault="00E94814" w:rsidP="00E94814">
            <w:pPr>
              <w:jc w:val="both"/>
              <w:rPr>
                <w:rFonts w:ascii="Times New Roman" w:hAnsi="Times New Roman"/>
                <w:lang w:val="sr-Latn-CS"/>
              </w:rPr>
            </w:pPr>
            <w:r w:rsidRPr="00486471">
              <w:rPr>
                <w:rFonts w:ascii="Times New Roman" w:hAnsi="Times New Roman"/>
              </w:rPr>
              <w:t>Total mineralization</w:t>
            </w:r>
          </w:p>
        </w:tc>
        <w:tc>
          <w:tcPr>
            <w:tcW w:w="968" w:type="dxa"/>
            <w:gridSpan w:val="2"/>
          </w:tcPr>
          <w:p w14:paraId="5C5E6EA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mg/L </w:t>
            </w:r>
          </w:p>
        </w:tc>
        <w:tc>
          <w:tcPr>
            <w:tcW w:w="1294" w:type="dxa"/>
          </w:tcPr>
          <w:p w14:paraId="2DC7E38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150 ±17 </w:t>
            </w:r>
          </w:p>
        </w:tc>
        <w:tc>
          <w:tcPr>
            <w:tcW w:w="1136" w:type="dxa"/>
          </w:tcPr>
          <w:p w14:paraId="68713465" w14:textId="77777777" w:rsidR="00E94814" w:rsidRPr="00486471" w:rsidRDefault="00E94814" w:rsidP="00E94814">
            <w:pPr>
              <w:jc w:val="both"/>
              <w:rPr>
                <w:rFonts w:ascii="Times New Roman" w:hAnsi="Times New Roman"/>
                <w:lang w:val="sr-Latn-CS"/>
              </w:rPr>
            </w:pPr>
            <w:r w:rsidRPr="00486471">
              <w:rPr>
                <w:rFonts w:ascii="Times New Roman" w:hAnsi="Times New Roman"/>
              </w:rPr>
              <w:t>245 ±67</w:t>
            </w:r>
          </w:p>
        </w:tc>
        <w:tc>
          <w:tcPr>
            <w:tcW w:w="900" w:type="dxa"/>
          </w:tcPr>
          <w:p w14:paraId="59F3EBE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&lt;1000 </w:t>
            </w:r>
          </w:p>
        </w:tc>
        <w:tc>
          <w:tcPr>
            <w:tcW w:w="810" w:type="dxa"/>
          </w:tcPr>
          <w:p w14:paraId="7DAE7F6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1000 </w:t>
            </w:r>
          </w:p>
        </w:tc>
        <w:tc>
          <w:tcPr>
            <w:tcW w:w="810" w:type="dxa"/>
          </w:tcPr>
          <w:p w14:paraId="2A5B1F0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1300 </w:t>
            </w:r>
          </w:p>
        </w:tc>
        <w:tc>
          <w:tcPr>
            <w:tcW w:w="810" w:type="dxa"/>
          </w:tcPr>
          <w:p w14:paraId="04C27D2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1500 </w:t>
            </w:r>
          </w:p>
        </w:tc>
        <w:tc>
          <w:tcPr>
            <w:tcW w:w="1080" w:type="dxa"/>
          </w:tcPr>
          <w:p w14:paraId="344815B0" w14:textId="77777777" w:rsidR="00E94814" w:rsidRPr="00486471" w:rsidRDefault="00E94814" w:rsidP="00E94814">
            <w:pPr>
              <w:jc w:val="both"/>
              <w:rPr>
                <w:rFonts w:ascii="Times New Roman" w:hAnsi="Times New Roman"/>
                <w:lang w:val="sr-Latn-CS"/>
              </w:rPr>
            </w:pPr>
            <w:r w:rsidRPr="00486471">
              <w:rPr>
                <w:rFonts w:ascii="Times New Roman" w:hAnsi="Times New Roman"/>
              </w:rPr>
              <w:t>&gt;1500</w:t>
            </w:r>
          </w:p>
        </w:tc>
      </w:tr>
      <w:tr w:rsidR="00E94814" w:rsidRPr="00486471" w14:paraId="30C46237" w14:textId="77777777" w:rsidTr="00E94814">
        <w:tc>
          <w:tcPr>
            <w:tcW w:w="2020" w:type="dxa"/>
          </w:tcPr>
          <w:p w14:paraId="3958DD3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Electroconductivity at 20°C </w:t>
            </w:r>
          </w:p>
        </w:tc>
        <w:tc>
          <w:tcPr>
            <w:tcW w:w="968" w:type="dxa"/>
            <w:gridSpan w:val="2"/>
          </w:tcPr>
          <w:p w14:paraId="212B143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μS/cm </w:t>
            </w:r>
          </w:p>
        </w:tc>
        <w:tc>
          <w:tcPr>
            <w:tcW w:w="1294" w:type="dxa"/>
          </w:tcPr>
          <w:p w14:paraId="0CB46E2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274 ±37 </w:t>
            </w:r>
          </w:p>
        </w:tc>
        <w:tc>
          <w:tcPr>
            <w:tcW w:w="1136" w:type="dxa"/>
          </w:tcPr>
          <w:p w14:paraId="00F1DF81" w14:textId="77777777" w:rsidR="00E94814" w:rsidRPr="00486471" w:rsidRDefault="00E94814" w:rsidP="00E94814">
            <w:pPr>
              <w:jc w:val="both"/>
              <w:rPr>
                <w:rFonts w:ascii="Times New Roman" w:hAnsi="Times New Roman"/>
                <w:lang w:val="sr-Latn-CS"/>
              </w:rPr>
            </w:pPr>
            <w:r w:rsidRPr="00486471">
              <w:rPr>
                <w:rFonts w:ascii="Times New Roman" w:hAnsi="Times New Roman"/>
              </w:rPr>
              <w:t>270 ±36</w:t>
            </w:r>
          </w:p>
        </w:tc>
        <w:tc>
          <w:tcPr>
            <w:tcW w:w="900" w:type="dxa"/>
          </w:tcPr>
          <w:p w14:paraId="5A180079" w14:textId="77777777" w:rsidR="00E94814" w:rsidRPr="00486471" w:rsidRDefault="00E94814" w:rsidP="00E94814">
            <w:pPr>
              <w:jc w:val="both"/>
              <w:rPr>
                <w:rFonts w:ascii="Times New Roman" w:hAnsi="Times New Roman"/>
                <w:lang w:val="sr-Latn-CS"/>
              </w:rPr>
            </w:pPr>
            <w:r w:rsidRPr="00486471">
              <w:rPr>
                <w:rFonts w:ascii="Times New Roman" w:hAnsi="Times New Roman"/>
              </w:rPr>
              <w:t>&lt;1·10</w:t>
            </w:r>
            <w:r w:rsidRPr="00486471">
              <w:rPr>
                <w:rFonts w:ascii="Times New Roman" w:hAnsi="Times New Roman"/>
                <w:vertAlign w:val="superscript"/>
              </w:rPr>
              <w:t>6</w:t>
            </w:r>
          </w:p>
        </w:tc>
        <w:tc>
          <w:tcPr>
            <w:tcW w:w="810" w:type="dxa"/>
          </w:tcPr>
          <w:p w14:paraId="65D70D07" w14:textId="77777777" w:rsidR="00E94814" w:rsidRPr="00486471" w:rsidRDefault="00E94814" w:rsidP="00E94814">
            <w:pPr>
              <w:jc w:val="both"/>
              <w:rPr>
                <w:rFonts w:ascii="Times New Roman" w:hAnsi="Times New Roman"/>
                <w:lang w:val="sr-Latn-CS"/>
              </w:rPr>
            </w:pPr>
            <w:r w:rsidRPr="00486471">
              <w:rPr>
                <w:rFonts w:ascii="Times New Roman" w:hAnsi="Times New Roman"/>
              </w:rPr>
              <w:t>1·10</w:t>
            </w:r>
            <w:r w:rsidRPr="00486471">
              <w:rPr>
                <w:rFonts w:ascii="Times New Roman" w:hAnsi="Times New Roman"/>
                <w:vertAlign w:val="superscript"/>
              </w:rPr>
              <w:t xml:space="preserve">6 </w:t>
            </w:r>
          </w:p>
        </w:tc>
        <w:tc>
          <w:tcPr>
            <w:tcW w:w="810" w:type="dxa"/>
          </w:tcPr>
          <w:p w14:paraId="061BC081" w14:textId="77777777" w:rsidR="00E94814" w:rsidRPr="00486471" w:rsidRDefault="00E94814" w:rsidP="00E94814">
            <w:pPr>
              <w:jc w:val="both"/>
              <w:rPr>
                <w:rFonts w:ascii="Times New Roman" w:hAnsi="Times New Roman"/>
                <w:lang w:val="sr-Latn-CS"/>
              </w:rPr>
            </w:pPr>
            <w:r w:rsidRPr="00486471">
              <w:rPr>
                <w:rFonts w:ascii="Times New Roman" w:hAnsi="Times New Roman"/>
              </w:rPr>
              <w:t>1,5·10</w:t>
            </w:r>
            <w:r w:rsidRPr="00486471">
              <w:rPr>
                <w:rFonts w:ascii="Times New Roman" w:hAnsi="Times New Roman"/>
                <w:vertAlign w:val="superscript"/>
              </w:rPr>
              <w:t xml:space="preserve">6 </w:t>
            </w:r>
          </w:p>
        </w:tc>
        <w:tc>
          <w:tcPr>
            <w:tcW w:w="810" w:type="dxa"/>
          </w:tcPr>
          <w:p w14:paraId="71B4CB1C" w14:textId="77777777" w:rsidR="00E94814" w:rsidRPr="00486471" w:rsidRDefault="00E94814" w:rsidP="00E94814">
            <w:pPr>
              <w:jc w:val="both"/>
              <w:rPr>
                <w:rFonts w:ascii="Times New Roman" w:hAnsi="Times New Roman"/>
                <w:lang w:val="sr-Latn-CS"/>
              </w:rPr>
            </w:pPr>
            <w:r w:rsidRPr="00486471">
              <w:rPr>
                <w:rFonts w:ascii="Times New Roman" w:hAnsi="Times New Roman"/>
              </w:rPr>
              <w:t>3·10</w:t>
            </w:r>
            <w:r w:rsidRPr="00486471">
              <w:rPr>
                <w:rFonts w:ascii="Times New Roman" w:hAnsi="Times New Roman"/>
                <w:vertAlign w:val="superscript"/>
              </w:rPr>
              <w:t xml:space="preserve">6 </w:t>
            </w:r>
          </w:p>
        </w:tc>
        <w:tc>
          <w:tcPr>
            <w:tcW w:w="1080" w:type="dxa"/>
          </w:tcPr>
          <w:p w14:paraId="3FE0DE7E" w14:textId="77777777" w:rsidR="00E94814" w:rsidRPr="00486471" w:rsidRDefault="00E94814" w:rsidP="00E94814">
            <w:pPr>
              <w:jc w:val="both"/>
              <w:rPr>
                <w:rFonts w:ascii="Times New Roman" w:hAnsi="Times New Roman"/>
                <w:lang w:val="sr-Latn-CS"/>
              </w:rPr>
            </w:pPr>
            <w:r w:rsidRPr="00486471">
              <w:rPr>
                <w:rFonts w:ascii="Times New Roman" w:hAnsi="Times New Roman"/>
              </w:rPr>
              <w:t>&gt;3·10</w:t>
            </w:r>
            <w:r w:rsidRPr="00486471">
              <w:rPr>
                <w:rFonts w:ascii="Times New Roman" w:hAnsi="Times New Roman"/>
                <w:vertAlign w:val="superscript"/>
              </w:rPr>
              <w:t>6</w:t>
            </w:r>
          </w:p>
        </w:tc>
      </w:tr>
      <w:tr w:rsidR="00E94814" w:rsidRPr="00486471" w14:paraId="75CE905B" w14:textId="77777777" w:rsidTr="00E94814">
        <w:tc>
          <w:tcPr>
            <w:tcW w:w="2020" w:type="dxa"/>
          </w:tcPr>
          <w:p w14:paraId="78F894AB" w14:textId="77777777" w:rsidR="00E94814" w:rsidRPr="00486471" w:rsidRDefault="00E94814" w:rsidP="00E94814">
            <w:pPr>
              <w:jc w:val="both"/>
              <w:rPr>
                <w:rFonts w:ascii="Times New Roman" w:hAnsi="Times New Roman"/>
                <w:lang w:val="sr-Latn-CS"/>
              </w:rPr>
            </w:pPr>
            <w:r w:rsidRPr="00486471">
              <w:rPr>
                <w:rFonts w:ascii="Times New Roman" w:hAnsi="Times New Roman"/>
              </w:rPr>
              <w:t>Total hardness (as CaCO</w:t>
            </w:r>
            <w:r w:rsidRPr="00486471">
              <w:rPr>
                <w:rFonts w:ascii="Times New Roman" w:hAnsi="Times New Roman"/>
                <w:vertAlign w:val="subscript"/>
              </w:rPr>
              <w:t>3</w:t>
            </w:r>
            <w:r w:rsidRPr="00486471">
              <w:rPr>
                <w:rFonts w:ascii="Times New Roman" w:hAnsi="Times New Roman"/>
              </w:rPr>
              <w:t xml:space="preserve">) </w:t>
            </w:r>
          </w:p>
        </w:tc>
        <w:tc>
          <w:tcPr>
            <w:tcW w:w="968" w:type="dxa"/>
            <w:gridSpan w:val="2"/>
          </w:tcPr>
          <w:p w14:paraId="736C694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mg/L </w:t>
            </w:r>
          </w:p>
        </w:tc>
        <w:tc>
          <w:tcPr>
            <w:tcW w:w="1294" w:type="dxa"/>
          </w:tcPr>
          <w:p w14:paraId="210F4D5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166 ±33 </w:t>
            </w:r>
          </w:p>
        </w:tc>
        <w:tc>
          <w:tcPr>
            <w:tcW w:w="1136" w:type="dxa"/>
          </w:tcPr>
          <w:p w14:paraId="6317C5C5" w14:textId="77777777" w:rsidR="00E94814" w:rsidRPr="00486471" w:rsidRDefault="00E94814" w:rsidP="00E94814">
            <w:pPr>
              <w:jc w:val="both"/>
              <w:rPr>
                <w:rFonts w:ascii="Times New Roman" w:hAnsi="Times New Roman"/>
                <w:lang w:val="sr-Latn-CS"/>
              </w:rPr>
            </w:pPr>
            <w:r w:rsidRPr="00486471">
              <w:rPr>
                <w:rFonts w:ascii="Times New Roman" w:hAnsi="Times New Roman"/>
              </w:rPr>
              <w:t>198 ±40</w:t>
            </w:r>
          </w:p>
        </w:tc>
        <w:tc>
          <w:tcPr>
            <w:tcW w:w="900" w:type="dxa"/>
          </w:tcPr>
          <w:p w14:paraId="220B005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1B19DBE9"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4A16313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506BE8D2"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56CF9D33"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403F5726" w14:textId="77777777" w:rsidTr="00E94814">
        <w:tc>
          <w:tcPr>
            <w:tcW w:w="5418" w:type="dxa"/>
            <w:gridSpan w:val="5"/>
          </w:tcPr>
          <w:p w14:paraId="1084E34E"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ORGANIC SUBSTANCE</w:t>
            </w:r>
          </w:p>
        </w:tc>
        <w:tc>
          <w:tcPr>
            <w:tcW w:w="900" w:type="dxa"/>
          </w:tcPr>
          <w:p w14:paraId="5510DEB5" w14:textId="77777777" w:rsidR="00E94814" w:rsidRPr="00486471" w:rsidRDefault="00E94814" w:rsidP="00E94814">
            <w:pPr>
              <w:jc w:val="both"/>
              <w:rPr>
                <w:rFonts w:ascii="Times New Roman" w:hAnsi="Times New Roman"/>
                <w:lang w:val="sr-Latn-CS"/>
              </w:rPr>
            </w:pPr>
          </w:p>
        </w:tc>
        <w:tc>
          <w:tcPr>
            <w:tcW w:w="810" w:type="dxa"/>
          </w:tcPr>
          <w:p w14:paraId="033CA883" w14:textId="77777777" w:rsidR="00E94814" w:rsidRPr="00486471" w:rsidRDefault="00E94814" w:rsidP="00E94814">
            <w:pPr>
              <w:jc w:val="both"/>
              <w:rPr>
                <w:rFonts w:ascii="Times New Roman" w:hAnsi="Times New Roman"/>
                <w:lang w:val="sr-Latn-CS"/>
              </w:rPr>
            </w:pPr>
          </w:p>
        </w:tc>
        <w:tc>
          <w:tcPr>
            <w:tcW w:w="810" w:type="dxa"/>
          </w:tcPr>
          <w:p w14:paraId="49196C80" w14:textId="77777777" w:rsidR="00E94814" w:rsidRPr="00486471" w:rsidRDefault="00E94814" w:rsidP="00E94814">
            <w:pPr>
              <w:jc w:val="both"/>
              <w:rPr>
                <w:rFonts w:ascii="Times New Roman" w:hAnsi="Times New Roman"/>
                <w:lang w:val="sr-Latn-CS"/>
              </w:rPr>
            </w:pPr>
          </w:p>
        </w:tc>
        <w:tc>
          <w:tcPr>
            <w:tcW w:w="810" w:type="dxa"/>
          </w:tcPr>
          <w:p w14:paraId="6F644C35" w14:textId="77777777" w:rsidR="00E94814" w:rsidRPr="00486471" w:rsidRDefault="00E94814" w:rsidP="00E94814">
            <w:pPr>
              <w:jc w:val="both"/>
              <w:rPr>
                <w:rFonts w:ascii="Times New Roman" w:hAnsi="Times New Roman"/>
                <w:lang w:val="sr-Latn-CS"/>
              </w:rPr>
            </w:pPr>
          </w:p>
        </w:tc>
        <w:tc>
          <w:tcPr>
            <w:tcW w:w="1080" w:type="dxa"/>
          </w:tcPr>
          <w:p w14:paraId="75CC78B3" w14:textId="77777777" w:rsidR="00E94814" w:rsidRPr="00486471" w:rsidRDefault="00E94814" w:rsidP="00E94814">
            <w:pPr>
              <w:jc w:val="both"/>
              <w:rPr>
                <w:rFonts w:ascii="Times New Roman" w:hAnsi="Times New Roman"/>
                <w:lang w:val="sr-Latn-CS"/>
              </w:rPr>
            </w:pPr>
          </w:p>
        </w:tc>
      </w:tr>
      <w:tr w:rsidR="00E94814" w:rsidRPr="00486471" w14:paraId="5B91E5DD" w14:textId="77777777" w:rsidTr="00E94814">
        <w:tc>
          <w:tcPr>
            <w:tcW w:w="2020" w:type="dxa"/>
          </w:tcPr>
          <w:p w14:paraId="58FF2AD7" w14:textId="77777777" w:rsidR="00E94814" w:rsidRPr="00486471" w:rsidRDefault="00E94814" w:rsidP="00E94814">
            <w:pPr>
              <w:jc w:val="both"/>
              <w:rPr>
                <w:rFonts w:ascii="Times New Roman" w:hAnsi="Times New Roman"/>
                <w:lang w:val="sr-Latn-CS"/>
              </w:rPr>
            </w:pPr>
            <w:r w:rsidRPr="00486471">
              <w:rPr>
                <w:rFonts w:ascii="Times New Roman" w:hAnsi="Times New Roman"/>
              </w:rPr>
              <w:t>Phenolic compounds</w:t>
            </w:r>
          </w:p>
        </w:tc>
        <w:tc>
          <w:tcPr>
            <w:tcW w:w="968" w:type="dxa"/>
            <w:gridSpan w:val="2"/>
          </w:tcPr>
          <w:p w14:paraId="501B525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4333DF4D" w14:textId="77777777" w:rsidR="00E94814" w:rsidRPr="00486471" w:rsidRDefault="00E94814" w:rsidP="00E94814">
            <w:pPr>
              <w:jc w:val="both"/>
              <w:rPr>
                <w:rFonts w:ascii="Times New Roman" w:hAnsi="Times New Roman"/>
                <w:lang w:val="sr-Latn-CS"/>
              </w:rPr>
            </w:pPr>
            <w:r w:rsidRPr="00486471">
              <w:rPr>
                <w:rFonts w:ascii="Times New Roman" w:hAnsi="Times New Roman"/>
              </w:rPr>
              <w:t>&lt;2 ±/</w:t>
            </w:r>
          </w:p>
        </w:tc>
        <w:tc>
          <w:tcPr>
            <w:tcW w:w="1136" w:type="dxa"/>
          </w:tcPr>
          <w:p w14:paraId="380A702E" w14:textId="77777777" w:rsidR="00E94814" w:rsidRPr="00486471" w:rsidRDefault="00E94814" w:rsidP="00E94814">
            <w:pPr>
              <w:jc w:val="both"/>
              <w:rPr>
                <w:rFonts w:ascii="Times New Roman" w:hAnsi="Times New Roman"/>
                <w:lang w:val="sr-Latn-CS"/>
              </w:rPr>
            </w:pPr>
            <w:r w:rsidRPr="00486471">
              <w:rPr>
                <w:rFonts w:ascii="Times New Roman" w:hAnsi="Times New Roman"/>
              </w:rPr>
              <w:t>&lt;2 ±/</w:t>
            </w:r>
          </w:p>
        </w:tc>
        <w:tc>
          <w:tcPr>
            <w:tcW w:w="900" w:type="dxa"/>
          </w:tcPr>
          <w:p w14:paraId="037E5B13" w14:textId="77777777" w:rsidR="00E94814" w:rsidRPr="00486471" w:rsidRDefault="00E94814" w:rsidP="00E94814">
            <w:pPr>
              <w:jc w:val="both"/>
              <w:rPr>
                <w:rFonts w:ascii="Times New Roman" w:hAnsi="Times New Roman"/>
                <w:lang w:val="sr-Latn-CS"/>
              </w:rPr>
            </w:pPr>
            <w:r w:rsidRPr="00486471">
              <w:rPr>
                <w:rFonts w:ascii="Times New Roman" w:hAnsi="Times New Roman"/>
              </w:rPr>
              <w:t>&lt;1</w:t>
            </w:r>
          </w:p>
        </w:tc>
        <w:tc>
          <w:tcPr>
            <w:tcW w:w="810" w:type="dxa"/>
          </w:tcPr>
          <w:p w14:paraId="21788A8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1 </w:t>
            </w:r>
          </w:p>
        </w:tc>
        <w:tc>
          <w:tcPr>
            <w:tcW w:w="810" w:type="dxa"/>
          </w:tcPr>
          <w:p w14:paraId="2866E70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20 </w:t>
            </w:r>
          </w:p>
        </w:tc>
        <w:tc>
          <w:tcPr>
            <w:tcW w:w="810" w:type="dxa"/>
          </w:tcPr>
          <w:p w14:paraId="0EB917A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 </w:t>
            </w:r>
          </w:p>
        </w:tc>
        <w:tc>
          <w:tcPr>
            <w:tcW w:w="1080" w:type="dxa"/>
          </w:tcPr>
          <w:p w14:paraId="6DCC8EDF" w14:textId="77777777" w:rsidR="00E94814" w:rsidRPr="00486471" w:rsidRDefault="00E94814" w:rsidP="00E94814">
            <w:pPr>
              <w:jc w:val="both"/>
              <w:rPr>
                <w:rFonts w:ascii="Times New Roman" w:hAnsi="Times New Roman"/>
                <w:lang w:val="sr-Latn-CS"/>
              </w:rPr>
            </w:pPr>
            <w:r w:rsidRPr="00486471">
              <w:rPr>
                <w:rFonts w:ascii="Times New Roman" w:hAnsi="Times New Roman"/>
              </w:rPr>
              <w:t>&gt;50</w:t>
            </w:r>
          </w:p>
        </w:tc>
      </w:tr>
      <w:tr w:rsidR="00E94814" w:rsidRPr="00486471" w14:paraId="766F5182" w14:textId="77777777" w:rsidTr="00E94814">
        <w:tc>
          <w:tcPr>
            <w:tcW w:w="2020" w:type="dxa"/>
          </w:tcPr>
          <w:p w14:paraId="072C3C03" w14:textId="77777777" w:rsidR="00E94814" w:rsidRPr="00486471" w:rsidRDefault="00E94814" w:rsidP="00E94814">
            <w:pPr>
              <w:jc w:val="both"/>
              <w:rPr>
                <w:rFonts w:ascii="Times New Roman" w:hAnsi="Times New Roman"/>
                <w:lang w:val="sr-Latn-CS"/>
              </w:rPr>
            </w:pPr>
            <w:r w:rsidRPr="00486471">
              <w:rPr>
                <w:rFonts w:ascii="Times New Roman" w:hAnsi="Times New Roman"/>
              </w:rPr>
              <w:lastRenderedPageBreak/>
              <w:t>Total hydrocarbons</w:t>
            </w:r>
          </w:p>
        </w:tc>
        <w:tc>
          <w:tcPr>
            <w:tcW w:w="968" w:type="dxa"/>
            <w:gridSpan w:val="2"/>
          </w:tcPr>
          <w:p w14:paraId="4706E1B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6E0DB372"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280 ±110 </w:t>
            </w:r>
          </w:p>
        </w:tc>
        <w:tc>
          <w:tcPr>
            <w:tcW w:w="1136" w:type="dxa"/>
          </w:tcPr>
          <w:p w14:paraId="1EA9FC53" w14:textId="77777777" w:rsidR="00E94814" w:rsidRPr="00486471" w:rsidRDefault="00E94814" w:rsidP="00E94814">
            <w:pPr>
              <w:jc w:val="both"/>
              <w:rPr>
                <w:rFonts w:ascii="Times New Roman" w:hAnsi="Times New Roman"/>
                <w:lang w:val="sr-Latn-CS"/>
              </w:rPr>
            </w:pPr>
            <w:r w:rsidRPr="00486471">
              <w:rPr>
                <w:rFonts w:ascii="Times New Roman" w:hAnsi="Times New Roman"/>
              </w:rPr>
              <w:t>700 ±300</w:t>
            </w:r>
          </w:p>
        </w:tc>
        <w:tc>
          <w:tcPr>
            <w:tcW w:w="900" w:type="dxa"/>
          </w:tcPr>
          <w:p w14:paraId="7A41C2C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47DB640D"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469A3372"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24B46565"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37A2AA62"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26998E7B" w14:textId="77777777" w:rsidTr="00E94814">
        <w:tc>
          <w:tcPr>
            <w:tcW w:w="2020" w:type="dxa"/>
          </w:tcPr>
          <w:p w14:paraId="2796D540"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PAM </w:t>
            </w:r>
          </w:p>
        </w:tc>
        <w:tc>
          <w:tcPr>
            <w:tcW w:w="968" w:type="dxa"/>
            <w:gridSpan w:val="2"/>
          </w:tcPr>
          <w:p w14:paraId="607FB6D0"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1E953D1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&lt;30 ±/ </w:t>
            </w:r>
          </w:p>
        </w:tc>
        <w:tc>
          <w:tcPr>
            <w:tcW w:w="1136" w:type="dxa"/>
          </w:tcPr>
          <w:p w14:paraId="5E55EBBB" w14:textId="77777777" w:rsidR="00E94814" w:rsidRPr="00486471" w:rsidRDefault="00E94814" w:rsidP="00E94814">
            <w:pPr>
              <w:jc w:val="both"/>
              <w:rPr>
                <w:rFonts w:ascii="Times New Roman" w:hAnsi="Times New Roman"/>
                <w:lang w:val="sr-Latn-CS"/>
              </w:rPr>
            </w:pPr>
            <w:r w:rsidRPr="00486471">
              <w:rPr>
                <w:rFonts w:ascii="Times New Roman" w:hAnsi="Times New Roman"/>
              </w:rPr>
              <w:t>&lt;30 ±/</w:t>
            </w:r>
          </w:p>
        </w:tc>
        <w:tc>
          <w:tcPr>
            <w:tcW w:w="900" w:type="dxa"/>
          </w:tcPr>
          <w:p w14:paraId="2141443F"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100</w:t>
            </w:r>
          </w:p>
        </w:tc>
        <w:tc>
          <w:tcPr>
            <w:tcW w:w="810" w:type="dxa"/>
          </w:tcPr>
          <w:p w14:paraId="5FE3DA29"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200</w:t>
            </w:r>
          </w:p>
        </w:tc>
        <w:tc>
          <w:tcPr>
            <w:tcW w:w="810" w:type="dxa"/>
          </w:tcPr>
          <w:p w14:paraId="4335365A"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300</w:t>
            </w:r>
          </w:p>
        </w:tc>
        <w:tc>
          <w:tcPr>
            <w:tcW w:w="810" w:type="dxa"/>
          </w:tcPr>
          <w:p w14:paraId="6B730444"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500</w:t>
            </w:r>
          </w:p>
        </w:tc>
        <w:tc>
          <w:tcPr>
            <w:tcW w:w="1080" w:type="dxa"/>
          </w:tcPr>
          <w:p w14:paraId="3677A249" w14:textId="77777777" w:rsidR="00E94814" w:rsidRPr="00486471" w:rsidRDefault="00E94814" w:rsidP="00E94814">
            <w:pPr>
              <w:jc w:val="both"/>
              <w:rPr>
                <w:rFonts w:ascii="Times New Roman" w:hAnsi="Times New Roman"/>
                <w:lang w:val="sr-Latn-CS"/>
              </w:rPr>
            </w:pPr>
            <w:r w:rsidRPr="00486471">
              <w:rPr>
                <w:rFonts w:ascii="Times New Roman" w:hAnsi="Times New Roman"/>
              </w:rPr>
              <w:t>&gt;500</w:t>
            </w:r>
          </w:p>
        </w:tc>
      </w:tr>
      <w:tr w:rsidR="00E94814" w:rsidRPr="00486471" w14:paraId="4102A6C7" w14:textId="77777777" w:rsidTr="00E94814">
        <w:tc>
          <w:tcPr>
            <w:tcW w:w="5418" w:type="dxa"/>
            <w:gridSpan w:val="5"/>
          </w:tcPr>
          <w:p w14:paraId="6BFBD4DB"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METALS</w:t>
            </w:r>
          </w:p>
        </w:tc>
        <w:tc>
          <w:tcPr>
            <w:tcW w:w="900" w:type="dxa"/>
          </w:tcPr>
          <w:p w14:paraId="3721BD09" w14:textId="77777777" w:rsidR="00E94814" w:rsidRPr="00486471" w:rsidRDefault="00E94814" w:rsidP="00E94814">
            <w:pPr>
              <w:jc w:val="both"/>
              <w:rPr>
                <w:rFonts w:ascii="Times New Roman" w:hAnsi="Times New Roman"/>
                <w:lang w:val="sr-Latn-CS"/>
              </w:rPr>
            </w:pPr>
          </w:p>
        </w:tc>
        <w:tc>
          <w:tcPr>
            <w:tcW w:w="810" w:type="dxa"/>
          </w:tcPr>
          <w:p w14:paraId="245DD644" w14:textId="77777777" w:rsidR="00E94814" w:rsidRPr="00486471" w:rsidRDefault="00E94814" w:rsidP="00E94814">
            <w:pPr>
              <w:jc w:val="both"/>
              <w:rPr>
                <w:rFonts w:ascii="Times New Roman" w:hAnsi="Times New Roman"/>
                <w:lang w:val="sr-Latn-CS"/>
              </w:rPr>
            </w:pPr>
          </w:p>
        </w:tc>
        <w:tc>
          <w:tcPr>
            <w:tcW w:w="810" w:type="dxa"/>
          </w:tcPr>
          <w:p w14:paraId="3EF1B9EE" w14:textId="77777777" w:rsidR="00E94814" w:rsidRPr="00486471" w:rsidRDefault="00E94814" w:rsidP="00E94814">
            <w:pPr>
              <w:jc w:val="both"/>
              <w:rPr>
                <w:rFonts w:ascii="Times New Roman" w:hAnsi="Times New Roman"/>
                <w:lang w:val="sr-Latn-CS"/>
              </w:rPr>
            </w:pPr>
          </w:p>
        </w:tc>
        <w:tc>
          <w:tcPr>
            <w:tcW w:w="810" w:type="dxa"/>
          </w:tcPr>
          <w:p w14:paraId="5A76C763" w14:textId="77777777" w:rsidR="00E94814" w:rsidRPr="00486471" w:rsidRDefault="00E94814" w:rsidP="00E94814">
            <w:pPr>
              <w:jc w:val="both"/>
              <w:rPr>
                <w:rFonts w:ascii="Times New Roman" w:hAnsi="Times New Roman"/>
                <w:lang w:val="sr-Latn-CS"/>
              </w:rPr>
            </w:pPr>
          </w:p>
        </w:tc>
        <w:tc>
          <w:tcPr>
            <w:tcW w:w="1080" w:type="dxa"/>
          </w:tcPr>
          <w:p w14:paraId="19CBF855" w14:textId="77777777" w:rsidR="00E94814" w:rsidRPr="00486471" w:rsidRDefault="00E94814" w:rsidP="00E94814">
            <w:pPr>
              <w:jc w:val="both"/>
              <w:rPr>
                <w:rFonts w:ascii="Times New Roman" w:hAnsi="Times New Roman"/>
                <w:lang w:val="sr-Latn-CS"/>
              </w:rPr>
            </w:pPr>
          </w:p>
        </w:tc>
      </w:tr>
      <w:tr w:rsidR="00E94814" w:rsidRPr="00486471" w14:paraId="6B99DC14" w14:textId="77777777" w:rsidTr="00E94814">
        <w:trPr>
          <w:trHeight w:val="287"/>
        </w:trPr>
        <w:tc>
          <w:tcPr>
            <w:tcW w:w="2020" w:type="dxa"/>
          </w:tcPr>
          <w:p w14:paraId="1DC4E83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Arsenic </w:t>
            </w:r>
          </w:p>
        </w:tc>
        <w:tc>
          <w:tcPr>
            <w:tcW w:w="968" w:type="dxa"/>
            <w:gridSpan w:val="2"/>
          </w:tcPr>
          <w:p w14:paraId="260DBAE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77C92FB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&lt; 0,05 ±/ </w:t>
            </w:r>
          </w:p>
        </w:tc>
        <w:tc>
          <w:tcPr>
            <w:tcW w:w="1136" w:type="dxa"/>
          </w:tcPr>
          <w:p w14:paraId="7C37CDCD" w14:textId="77777777" w:rsidR="00E94814" w:rsidRPr="00486471" w:rsidRDefault="00E94814" w:rsidP="00E94814">
            <w:pPr>
              <w:jc w:val="both"/>
              <w:rPr>
                <w:rFonts w:ascii="Times New Roman" w:hAnsi="Times New Roman"/>
                <w:lang w:val="sr-Latn-CS"/>
              </w:rPr>
            </w:pPr>
            <w:r w:rsidRPr="00486471">
              <w:rPr>
                <w:rFonts w:ascii="Times New Roman" w:hAnsi="Times New Roman"/>
              </w:rPr>
              <w:t>&lt; 0,05 ±/</w:t>
            </w:r>
          </w:p>
        </w:tc>
        <w:tc>
          <w:tcPr>
            <w:tcW w:w="900" w:type="dxa"/>
          </w:tcPr>
          <w:p w14:paraId="03DF215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&lt;5 </w:t>
            </w:r>
          </w:p>
        </w:tc>
        <w:tc>
          <w:tcPr>
            <w:tcW w:w="810" w:type="dxa"/>
          </w:tcPr>
          <w:p w14:paraId="220EE7C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 </w:t>
            </w:r>
          </w:p>
        </w:tc>
        <w:tc>
          <w:tcPr>
            <w:tcW w:w="810" w:type="dxa"/>
          </w:tcPr>
          <w:p w14:paraId="30DEFA6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 </w:t>
            </w:r>
          </w:p>
        </w:tc>
        <w:tc>
          <w:tcPr>
            <w:tcW w:w="810" w:type="dxa"/>
          </w:tcPr>
          <w:p w14:paraId="753979A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 </w:t>
            </w:r>
          </w:p>
        </w:tc>
        <w:tc>
          <w:tcPr>
            <w:tcW w:w="1080" w:type="dxa"/>
          </w:tcPr>
          <w:p w14:paraId="38FD61B3" w14:textId="77777777" w:rsidR="00E94814" w:rsidRPr="00486471" w:rsidRDefault="00E94814" w:rsidP="00E94814">
            <w:pPr>
              <w:jc w:val="both"/>
              <w:rPr>
                <w:rFonts w:ascii="Times New Roman" w:hAnsi="Times New Roman"/>
                <w:lang w:val="sr-Latn-CS"/>
              </w:rPr>
            </w:pPr>
            <w:r w:rsidRPr="00486471">
              <w:rPr>
                <w:rFonts w:ascii="Times New Roman" w:hAnsi="Times New Roman"/>
              </w:rPr>
              <w:t>&gt;100</w:t>
            </w:r>
          </w:p>
        </w:tc>
      </w:tr>
      <w:tr w:rsidR="00E94814" w:rsidRPr="00486471" w14:paraId="786ADDA1" w14:textId="77777777" w:rsidTr="00E94814">
        <w:tc>
          <w:tcPr>
            <w:tcW w:w="2020" w:type="dxa"/>
          </w:tcPr>
          <w:p w14:paraId="089CD31F" w14:textId="77777777" w:rsidR="00E94814" w:rsidRPr="00486471" w:rsidRDefault="00E94814" w:rsidP="00E94814">
            <w:pPr>
              <w:jc w:val="both"/>
              <w:rPr>
                <w:rFonts w:ascii="Times New Roman" w:hAnsi="Times New Roman"/>
                <w:lang w:val="sr-Latn-CS"/>
              </w:rPr>
            </w:pPr>
            <w:r w:rsidRPr="00486471">
              <w:rPr>
                <w:rFonts w:ascii="Times New Roman" w:hAnsi="Times New Roman"/>
              </w:rPr>
              <w:t>Bor</w:t>
            </w:r>
          </w:p>
        </w:tc>
        <w:tc>
          <w:tcPr>
            <w:tcW w:w="968" w:type="dxa"/>
            <w:gridSpan w:val="2"/>
          </w:tcPr>
          <w:p w14:paraId="035BF67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7A0A575D" w14:textId="77777777" w:rsidR="00E94814" w:rsidRPr="00486471" w:rsidRDefault="00E94814" w:rsidP="00E94814">
            <w:pPr>
              <w:jc w:val="both"/>
              <w:rPr>
                <w:rFonts w:ascii="Times New Roman" w:hAnsi="Times New Roman"/>
                <w:lang w:val="sr-Latn-CS"/>
              </w:rPr>
            </w:pPr>
            <w:r w:rsidRPr="00486471">
              <w:rPr>
                <w:rFonts w:ascii="Times New Roman" w:hAnsi="Times New Roman"/>
              </w:rPr>
              <w:t>&lt; 50 ±/</w:t>
            </w:r>
          </w:p>
        </w:tc>
        <w:tc>
          <w:tcPr>
            <w:tcW w:w="1136" w:type="dxa"/>
          </w:tcPr>
          <w:p w14:paraId="79C696D3" w14:textId="77777777" w:rsidR="00E94814" w:rsidRPr="00486471" w:rsidRDefault="00E94814" w:rsidP="00E94814">
            <w:pPr>
              <w:jc w:val="both"/>
              <w:rPr>
                <w:rFonts w:ascii="Times New Roman" w:hAnsi="Times New Roman"/>
                <w:lang w:val="sr-Latn-CS"/>
              </w:rPr>
            </w:pPr>
            <w:r w:rsidRPr="00486471">
              <w:rPr>
                <w:rFonts w:ascii="Times New Roman" w:hAnsi="Times New Roman"/>
              </w:rPr>
              <w:t>&lt; 50 ±/</w:t>
            </w:r>
          </w:p>
        </w:tc>
        <w:tc>
          <w:tcPr>
            <w:tcW w:w="900" w:type="dxa"/>
          </w:tcPr>
          <w:p w14:paraId="52950939" w14:textId="77777777" w:rsidR="00E94814" w:rsidRPr="00486471" w:rsidRDefault="00E94814" w:rsidP="00E94814">
            <w:pPr>
              <w:jc w:val="both"/>
              <w:rPr>
                <w:rFonts w:ascii="Times New Roman" w:hAnsi="Times New Roman"/>
                <w:lang w:val="sr-Latn-CS"/>
              </w:rPr>
            </w:pPr>
            <w:r w:rsidRPr="00486471">
              <w:rPr>
                <w:rFonts w:ascii="Times New Roman" w:hAnsi="Times New Roman"/>
              </w:rPr>
              <w:t>300</w:t>
            </w:r>
          </w:p>
        </w:tc>
        <w:tc>
          <w:tcPr>
            <w:tcW w:w="810" w:type="dxa"/>
          </w:tcPr>
          <w:p w14:paraId="3A8FB130"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1000 </w:t>
            </w:r>
          </w:p>
        </w:tc>
        <w:tc>
          <w:tcPr>
            <w:tcW w:w="810" w:type="dxa"/>
          </w:tcPr>
          <w:p w14:paraId="358D645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1000 </w:t>
            </w:r>
          </w:p>
        </w:tc>
        <w:tc>
          <w:tcPr>
            <w:tcW w:w="810" w:type="dxa"/>
          </w:tcPr>
          <w:p w14:paraId="0C4F38A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2500 </w:t>
            </w:r>
          </w:p>
        </w:tc>
        <w:tc>
          <w:tcPr>
            <w:tcW w:w="1080" w:type="dxa"/>
          </w:tcPr>
          <w:p w14:paraId="563CE004" w14:textId="77777777" w:rsidR="00E94814" w:rsidRPr="00486471" w:rsidRDefault="00E94814" w:rsidP="00E94814">
            <w:pPr>
              <w:jc w:val="both"/>
              <w:rPr>
                <w:rFonts w:ascii="Times New Roman" w:hAnsi="Times New Roman"/>
                <w:lang w:val="sr-Latn-CS"/>
              </w:rPr>
            </w:pPr>
            <w:r w:rsidRPr="00486471">
              <w:rPr>
                <w:rFonts w:ascii="Times New Roman" w:hAnsi="Times New Roman"/>
              </w:rPr>
              <w:t>&gt;2500</w:t>
            </w:r>
          </w:p>
        </w:tc>
      </w:tr>
      <w:tr w:rsidR="00E94814" w:rsidRPr="00486471" w14:paraId="5D8670B9" w14:textId="77777777" w:rsidTr="00E94814">
        <w:tc>
          <w:tcPr>
            <w:tcW w:w="2020" w:type="dxa"/>
          </w:tcPr>
          <w:p w14:paraId="36C56412" w14:textId="77777777" w:rsidR="00E94814" w:rsidRPr="00486471" w:rsidRDefault="00E94814" w:rsidP="00E94814">
            <w:pPr>
              <w:jc w:val="both"/>
              <w:rPr>
                <w:rFonts w:ascii="Times New Roman" w:hAnsi="Times New Roman"/>
                <w:lang w:val="sr-Latn-CS"/>
              </w:rPr>
            </w:pPr>
            <w:r w:rsidRPr="00486471">
              <w:rPr>
                <w:rFonts w:ascii="Times New Roman" w:hAnsi="Times New Roman"/>
              </w:rPr>
              <w:t>Copper</w:t>
            </w:r>
          </w:p>
        </w:tc>
        <w:tc>
          <w:tcPr>
            <w:tcW w:w="968" w:type="dxa"/>
            <w:gridSpan w:val="2"/>
          </w:tcPr>
          <w:p w14:paraId="4D9CE6A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174A300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37 ±11 </w:t>
            </w:r>
          </w:p>
        </w:tc>
        <w:tc>
          <w:tcPr>
            <w:tcW w:w="1136" w:type="dxa"/>
          </w:tcPr>
          <w:p w14:paraId="142214DA" w14:textId="77777777" w:rsidR="00E94814" w:rsidRPr="00486471" w:rsidRDefault="00E94814" w:rsidP="00E94814">
            <w:pPr>
              <w:jc w:val="both"/>
              <w:rPr>
                <w:rFonts w:ascii="Times New Roman" w:hAnsi="Times New Roman"/>
                <w:lang w:val="sr-Latn-CS"/>
              </w:rPr>
            </w:pPr>
            <w:r w:rsidRPr="00486471">
              <w:rPr>
                <w:rFonts w:ascii="Times New Roman" w:hAnsi="Times New Roman"/>
              </w:rPr>
              <w:t>45 ±14</w:t>
            </w:r>
          </w:p>
        </w:tc>
        <w:tc>
          <w:tcPr>
            <w:tcW w:w="900" w:type="dxa"/>
          </w:tcPr>
          <w:p w14:paraId="7A86B68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40 </w:t>
            </w:r>
          </w:p>
        </w:tc>
        <w:tc>
          <w:tcPr>
            <w:tcW w:w="810" w:type="dxa"/>
          </w:tcPr>
          <w:p w14:paraId="1D152FE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40 </w:t>
            </w:r>
          </w:p>
        </w:tc>
        <w:tc>
          <w:tcPr>
            <w:tcW w:w="810" w:type="dxa"/>
          </w:tcPr>
          <w:p w14:paraId="50DADF0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500 </w:t>
            </w:r>
          </w:p>
        </w:tc>
        <w:tc>
          <w:tcPr>
            <w:tcW w:w="810" w:type="dxa"/>
          </w:tcPr>
          <w:p w14:paraId="77AAAE8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1000 </w:t>
            </w:r>
          </w:p>
        </w:tc>
        <w:tc>
          <w:tcPr>
            <w:tcW w:w="1080" w:type="dxa"/>
          </w:tcPr>
          <w:p w14:paraId="69F7ABCB" w14:textId="77777777" w:rsidR="00E94814" w:rsidRPr="00486471" w:rsidRDefault="00E94814" w:rsidP="00E94814">
            <w:pPr>
              <w:jc w:val="both"/>
              <w:rPr>
                <w:rFonts w:ascii="Times New Roman" w:hAnsi="Times New Roman"/>
                <w:lang w:val="sr-Latn-CS"/>
              </w:rPr>
            </w:pPr>
            <w:r w:rsidRPr="00486471">
              <w:rPr>
                <w:rFonts w:ascii="Times New Roman" w:hAnsi="Times New Roman"/>
              </w:rPr>
              <w:t>&gt;1000</w:t>
            </w:r>
          </w:p>
        </w:tc>
      </w:tr>
      <w:tr w:rsidR="00E94814" w:rsidRPr="00486471" w14:paraId="0BCB415C" w14:textId="77777777" w:rsidTr="00E94814">
        <w:tc>
          <w:tcPr>
            <w:tcW w:w="2020" w:type="dxa"/>
          </w:tcPr>
          <w:p w14:paraId="099F4B3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Zinc </w:t>
            </w:r>
          </w:p>
        </w:tc>
        <w:tc>
          <w:tcPr>
            <w:tcW w:w="968" w:type="dxa"/>
            <w:gridSpan w:val="2"/>
          </w:tcPr>
          <w:p w14:paraId="3F1546E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2E4F2361"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149 ±49 </w:t>
            </w:r>
          </w:p>
        </w:tc>
        <w:tc>
          <w:tcPr>
            <w:tcW w:w="1136" w:type="dxa"/>
          </w:tcPr>
          <w:p w14:paraId="2D0D10F0" w14:textId="77777777" w:rsidR="00E94814" w:rsidRPr="00486471" w:rsidRDefault="00E94814" w:rsidP="00E94814">
            <w:pPr>
              <w:jc w:val="both"/>
              <w:rPr>
                <w:rFonts w:ascii="Times New Roman" w:hAnsi="Times New Roman"/>
                <w:lang w:val="sr-Latn-CS"/>
              </w:rPr>
            </w:pPr>
            <w:r w:rsidRPr="00486471">
              <w:rPr>
                <w:rFonts w:ascii="Times New Roman" w:hAnsi="Times New Roman"/>
              </w:rPr>
              <w:t>137 ±45</w:t>
            </w:r>
          </w:p>
        </w:tc>
        <w:tc>
          <w:tcPr>
            <w:tcW w:w="900" w:type="dxa"/>
          </w:tcPr>
          <w:p w14:paraId="694F92B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300 </w:t>
            </w:r>
          </w:p>
        </w:tc>
        <w:tc>
          <w:tcPr>
            <w:tcW w:w="810" w:type="dxa"/>
          </w:tcPr>
          <w:p w14:paraId="2CBC53E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1000 </w:t>
            </w:r>
          </w:p>
        </w:tc>
        <w:tc>
          <w:tcPr>
            <w:tcW w:w="810" w:type="dxa"/>
          </w:tcPr>
          <w:p w14:paraId="4FEC2541"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2000 </w:t>
            </w:r>
          </w:p>
        </w:tc>
        <w:tc>
          <w:tcPr>
            <w:tcW w:w="810" w:type="dxa"/>
          </w:tcPr>
          <w:p w14:paraId="315E0202"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5000 </w:t>
            </w:r>
          </w:p>
        </w:tc>
        <w:tc>
          <w:tcPr>
            <w:tcW w:w="1080" w:type="dxa"/>
          </w:tcPr>
          <w:p w14:paraId="7E7FE6EE" w14:textId="77777777" w:rsidR="00E94814" w:rsidRPr="00486471" w:rsidRDefault="00E94814" w:rsidP="00E94814">
            <w:pPr>
              <w:jc w:val="both"/>
              <w:rPr>
                <w:rFonts w:ascii="Times New Roman" w:hAnsi="Times New Roman"/>
                <w:lang w:val="sr-Latn-CS"/>
              </w:rPr>
            </w:pPr>
            <w:r w:rsidRPr="00486471">
              <w:rPr>
                <w:rFonts w:ascii="Times New Roman" w:hAnsi="Times New Roman"/>
              </w:rPr>
              <w:t>&gt;5000</w:t>
            </w:r>
          </w:p>
        </w:tc>
      </w:tr>
      <w:tr w:rsidR="00E94814" w:rsidRPr="00486471" w14:paraId="2BD707D4" w14:textId="77777777" w:rsidTr="00E94814">
        <w:tc>
          <w:tcPr>
            <w:tcW w:w="2020" w:type="dxa"/>
          </w:tcPr>
          <w:p w14:paraId="0F971482" w14:textId="77777777" w:rsidR="00E94814" w:rsidRPr="00486471" w:rsidRDefault="00E94814" w:rsidP="00E94814">
            <w:pPr>
              <w:jc w:val="both"/>
              <w:rPr>
                <w:rFonts w:ascii="Times New Roman" w:hAnsi="Times New Roman"/>
                <w:lang w:val="sr-Latn-CS"/>
              </w:rPr>
            </w:pPr>
            <w:r w:rsidRPr="00486471">
              <w:rPr>
                <w:rFonts w:ascii="Times New Roman" w:hAnsi="Times New Roman"/>
              </w:rPr>
              <w:t>Chrome</w:t>
            </w:r>
          </w:p>
        </w:tc>
        <w:tc>
          <w:tcPr>
            <w:tcW w:w="968" w:type="dxa"/>
            <w:gridSpan w:val="2"/>
          </w:tcPr>
          <w:p w14:paraId="31FA678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6E62E854" w14:textId="77777777" w:rsidR="00E94814" w:rsidRPr="00486471" w:rsidRDefault="00E94814" w:rsidP="00E94814">
            <w:pPr>
              <w:jc w:val="both"/>
              <w:rPr>
                <w:rFonts w:ascii="Times New Roman" w:hAnsi="Times New Roman"/>
                <w:lang w:val="sr-Latn-CS"/>
              </w:rPr>
            </w:pPr>
            <w:r w:rsidRPr="00486471">
              <w:rPr>
                <w:rFonts w:ascii="Times New Roman" w:hAnsi="Times New Roman"/>
              </w:rPr>
              <w:t>&lt; 8 ±/</w:t>
            </w:r>
          </w:p>
        </w:tc>
        <w:tc>
          <w:tcPr>
            <w:tcW w:w="1136" w:type="dxa"/>
          </w:tcPr>
          <w:p w14:paraId="6377DE7E" w14:textId="77777777" w:rsidR="00E94814" w:rsidRPr="00486471" w:rsidRDefault="00E94814" w:rsidP="00E94814">
            <w:pPr>
              <w:jc w:val="both"/>
              <w:rPr>
                <w:rFonts w:ascii="Times New Roman" w:hAnsi="Times New Roman"/>
                <w:lang w:val="sr-Latn-CS"/>
              </w:rPr>
            </w:pPr>
            <w:r w:rsidRPr="00486471">
              <w:rPr>
                <w:rFonts w:ascii="Times New Roman" w:hAnsi="Times New Roman"/>
              </w:rPr>
              <w:t>&lt; 8 ±/</w:t>
            </w:r>
          </w:p>
        </w:tc>
        <w:tc>
          <w:tcPr>
            <w:tcW w:w="900" w:type="dxa"/>
          </w:tcPr>
          <w:p w14:paraId="089F6AE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25 </w:t>
            </w:r>
          </w:p>
        </w:tc>
        <w:tc>
          <w:tcPr>
            <w:tcW w:w="810" w:type="dxa"/>
          </w:tcPr>
          <w:p w14:paraId="66D505A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 </w:t>
            </w:r>
          </w:p>
        </w:tc>
        <w:tc>
          <w:tcPr>
            <w:tcW w:w="810" w:type="dxa"/>
          </w:tcPr>
          <w:p w14:paraId="1547649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 </w:t>
            </w:r>
          </w:p>
        </w:tc>
        <w:tc>
          <w:tcPr>
            <w:tcW w:w="810" w:type="dxa"/>
          </w:tcPr>
          <w:p w14:paraId="6EEAA4C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250 </w:t>
            </w:r>
          </w:p>
        </w:tc>
        <w:tc>
          <w:tcPr>
            <w:tcW w:w="1080" w:type="dxa"/>
          </w:tcPr>
          <w:p w14:paraId="3AC17CA1" w14:textId="77777777" w:rsidR="00E94814" w:rsidRPr="00486471" w:rsidRDefault="00E94814" w:rsidP="00E94814">
            <w:pPr>
              <w:jc w:val="both"/>
              <w:rPr>
                <w:rFonts w:ascii="Times New Roman" w:hAnsi="Times New Roman"/>
                <w:lang w:val="sr-Latn-CS"/>
              </w:rPr>
            </w:pPr>
            <w:r w:rsidRPr="00486471">
              <w:rPr>
                <w:rFonts w:ascii="Times New Roman" w:hAnsi="Times New Roman"/>
              </w:rPr>
              <w:t>&gt;250</w:t>
            </w:r>
          </w:p>
        </w:tc>
      </w:tr>
      <w:tr w:rsidR="00E94814" w:rsidRPr="00486471" w14:paraId="736AD445" w14:textId="77777777" w:rsidTr="00E94814">
        <w:tc>
          <w:tcPr>
            <w:tcW w:w="2020" w:type="dxa"/>
          </w:tcPr>
          <w:p w14:paraId="73541399" w14:textId="77777777" w:rsidR="00E94814" w:rsidRPr="00486471" w:rsidRDefault="00E94814" w:rsidP="00E94814">
            <w:pPr>
              <w:jc w:val="both"/>
              <w:rPr>
                <w:rFonts w:ascii="Times New Roman" w:hAnsi="Times New Roman"/>
                <w:lang w:val="sr-Latn-CS"/>
              </w:rPr>
            </w:pPr>
            <w:r w:rsidRPr="00486471">
              <w:rPr>
                <w:rFonts w:ascii="Times New Roman" w:hAnsi="Times New Roman"/>
              </w:rPr>
              <w:t>Iron</w:t>
            </w:r>
          </w:p>
        </w:tc>
        <w:tc>
          <w:tcPr>
            <w:tcW w:w="968" w:type="dxa"/>
            <w:gridSpan w:val="2"/>
          </w:tcPr>
          <w:p w14:paraId="7B80CEA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17843F60"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670 ±170 </w:t>
            </w:r>
          </w:p>
        </w:tc>
        <w:tc>
          <w:tcPr>
            <w:tcW w:w="1136" w:type="dxa"/>
          </w:tcPr>
          <w:p w14:paraId="477FF89A" w14:textId="77777777" w:rsidR="00E94814" w:rsidRPr="00486471" w:rsidRDefault="00E94814" w:rsidP="00E94814">
            <w:pPr>
              <w:jc w:val="both"/>
              <w:rPr>
                <w:rFonts w:ascii="Times New Roman" w:hAnsi="Times New Roman"/>
                <w:lang w:val="sr-Latn-CS"/>
              </w:rPr>
            </w:pPr>
            <w:r w:rsidRPr="00486471">
              <w:rPr>
                <w:rFonts w:ascii="Times New Roman" w:hAnsi="Times New Roman"/>
              </w:rPr>
              <w:t>610 ±160</w:t>
            </w:r>
          </w:p>
        </w:tc>
        <w:tc>
          <w:tcPr>
            <w:tcW w:w="900" w:type="dxa"/>
          </w:tcPr>
          <w:p w14:paraId="137104A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200 </w:t>
            </w:r>
          </w:p>
        </w:tc>
        <w:tc>
          <w:tcPr>
            <w:tcW w:w="810" w:type="dxa"/>
          </w:tcPr>
          <w:p w14:paraId="71CCA3A1"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500  </w:t>
            </w:r>
          </w:p>
        </w:tc>
        <w:tc>
          <w:tcPr>
            <w:tcW w:w="810" w:type="dxa"/>
          </w:tcPr>
          <w:p w14:paraId="52AE485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1000 </w:t>
            </w:r>
          </w:p>
        </w:tc>
        <w:tc>
          <w:tcPr>
            <w:tcW w:w="810" w:type="dxa"/>
          </w:tcPr>
          <w:p w14:paraId="0319ADA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2000 </w:t>
            </w:r>
          </w:p>
        </w:tc>
        <w:tc>
          <w:tcPr>
            <w:tcW w:w="1080" w:type="dxa"/>
          </w:tcPr>
          <w:p w14:paraId="0B270801" w14:textId="77777777" w:rsidR="00E94814" w:rsidRPr="00486471" w:rsidRDefault="00E94814" w:rsidP="00E94814">
            <w:pPr>
              <w:jc w:val="both"/>
              <w:rPr>
                <w:rFonts w:ascii="Times New Roman" w:hAnsi="Times New Roman"/>
                <w:lang w:val="sr-Latn-CS"/>
              </w:rPr>
            </w:pPr>
            <w:r w:rsidRPr="00486471">
              <w:rPr>
                <w:rFonts w:ascii="Times New Roman" w:hAnsi="Times New Roman"/>
              </w:rPr>
              <w:t>&gt;2000</w:t>
            </w:r>
          </w:p>
        </w:tc>
      </w:tr>
      <w:tr w:rsidR="00E94814" w:rsidRPr="00486471" w14:paraId="38C0348C" w14:textId="77777777" w:rsidTr="00E94814">
        <w:tc>
          <w:tcPr>
            <w:tcW w:w="2020" w:type="dxa"/>
          </w:tcPr>
          <w:p w14:paraId="645E5DF4" w14:textId="77777777" w:rsidR="00E94814" w:rsidRPr="00486471" w:rsidRDefault="00E94814" w:rsidP="00E94814">
            <w:pPr>
              <w:jc w:val="both"/>
              <w:rPr>
                <w:rFonts w:ascii="Times New Roman" w:hAnsi="Times New Roman"/>
                <w:lang w:val="sr-Latn-CS"/>
              </w:rPr>
            </w:pPr>
            <w:r w:rsidRPr="00486471">
              <w:rPr>
                <w:rFonts w:ascii="Times New Roman" w:hAnsi="Times New Roman"/>
              </w:rPr>
              <w:t>Manganese</w:t>
            </w:r>
          </w:p>
        </w:tc>
        <w:tc>
          <w:tcPr>
            <w:tcW w:w="968" w:type="dxa"/>
            <w:gridSpan w:val="2"/>
          </w:tcPr>
          <w:p w14:paraId="1347572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32E709C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28 ±7 </w:t>
            </w:r>
          </w:p>
        </w:tc>
        <w:tc>
          <w:tcPr>
            <w:tcW w:w="1136" w:type="dxa"/>
          </w:tcPr>
          <w:p w14:paraId="646FAB67" w14:textId="77777777" w:rsidR="00E94814" w:rsidRPr="00486471" w:rsidRDefault="00E94814" w:rsidP="00E94814">
            <w:pPr>
              <w:jc w:val="both"/>
              <w:rPr>
                <w:rFonts w:ascii="Times New Roman" w:hAnsi="Times New Roman"/>
                <w:lang w:val="sr-Latn-CS"/>
              </w:rPr>
            </w:pPr>
            <w:r w:rsidRPr="00486471">
              <w:rPr>
                <w:rFonts w:ascii="Times New Roman" w:hAnsi="Times New Roman"/>
              </w:rPr>
              <w:t>&lt; 3 ±/</w:t>
            </w:r>
          </w:p>
        </w:tc>
        <w:tc>
          <w:tcPr>
            <w:tcW w:w="900" w:type="dxa"/>
          </w:tcPr>
          <w:p w14:paraId="2B0F7585"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 </w:t>
            </w:r>
          </w:p>
        </w:tc>
        <w:tc>
          <w:tcPr>
            <w:tcW w:w="810" w:type="dxa"/>
          </w:tcPr>
          <w:p w14:paraId="0B1C46C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 100 </w:t>
            </w:r>
          </w:p>
        </w:tc>
        <w:tc>
          <w:tcPr>
            <w:tcW w:w="810" w:type="dxa"/>
          </w:tcPr>
          <w:p w14:paraId="56D35957"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300 </w:t>
            </w:r>
          </w:p>
        </w:tc>
        <w:tc>
          <w:tcPr>
            <w:tcW w:w="810" w:type="dxa"/>
          </w:tcPr>
          <w:p w14:paraId="051748C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1000 </w:t>
            </w:r>
          </w:p>
        </w:tc>
        <w:tc>
          <w:tcPr>
            <w:tcW w:w="1080" w:type="dxa"/>
          </w:tcPr>
          <w:p w14:paraId="694FE2E4" w14:textId="77777777" w:rsidR="00E94814" w:rsidRPr="00486471" w:rsidRDefault="00E94814" w:rsidP="00E94814">
            <w:pPr>
              <w:jc w:val="both"/>
              <w:rPr>
                <w:rFonts w:ascii="Times New Roman" w:hAnsi="Times New Roman"/>
                <w:lang w:val="sr-Latn-CS"/>
              </w:rPr>
            </w:pPr>
            <w:r w:rsidRPr="00486471">
              <w:rPr>
                <w:rFonts w:ascii="Times New Roman" w:hAnsi="Times New Roman"/>
              </w:rPr>
              <w:t>&gt;1000</w:t>
            </w:r>
          </w:p>
        </w:tc>
      </w:tr>
      <w:tr w:rsidR="00E94814" w:rsidRPr="00486471" w14:paraId="29A5B5C5" w14:textId="77777777" w:rsidTr="00E94814">
        <w:tc>
          <w:tcPr>
            <w:tcW w:w="2020" w:type="dxa"/>
          </w:tcPr>
          <w:p w14:paraId="40ACB208" w14:textId="77777777" w:rsidR="00E94814" w:rsidRPr="00486471" w:rsidRDefault="00E94814" w:rsidP="00E94814">
            <w:pPr>
              <w:jc w:val="both"/>
              <w:rPr>
                <w:rFonts w:ascii="Times New Roman" w:hAnsi="Times New Roman"/>
                <w:lang w:val="sr-Latn-CS"/>
              </w:rPr>
            </w:pPr>
            <w:r w:rsidRPr="00486471">
              <w:rPr>
                <w:rFonts w:ascii="Times New Roman" w:hAnsi="Times New Roman"/>
              </w:rPr>
              <w:t>Lead</w:t>
            </w:r>
          </w:p>
        </w:tc>
        <w:tc>
          <w:tcPr>
            <w:tcW w:w="968" w:type="dxa"/>
            <w:gridSpan w:val="2"/>
          </w:tcPr>
          <w:p w14:paraId="3C36A83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μg/L </w:t>
            </w:r>
          </w:p>
        </w:tc>
        <w:tc>
          <w:tcPr>
            <w:tcW w:w="1294" w:type="dxa"/>
          </w:tcPr>
          <w:p w14:paraId="17DFE827" w14:textId="77777777" w:rsidR="00E94814" w:rsidRPr="00486471" w:rsidRDefault="00E94814" w:rsidP="00E94814">
            <w:pPr>
              <w:jc w:val="both"/>
              <w:rPr>
                <w:rFonts w:ascii="Times New Roman" w:hAnsi="Times New Roman"/>
                <w:lang w:val="sr-Latn-CS"/>
              </w:rPr>
            </w:pPr>
            <w:r w:rsidRPr="00486471">
              <w:rPr>
                <w:rFonts w:ascii="Times New Roman" w:hAnsi="Times New Roman"/>
              </w:rPr>
              <w:t>&lt; 6 ±/</w:t>
            </w:r>
          </w:p>
        </w:tc>
        <w:tc>
          <w:tcPr>
            <w:tcW w:w="1136" w:type="dxa"/>
          </w:tcPr>
          <w:p w14:paraId="03D9CD0E" w14:textId="77777777" w:rsidR="00E94814" w:rsidRPr="00486471" w:rsidRDefault="00E94814" w:rsidP="00E94814">
            <w:pPr>
              <w:jc w:val="both"/>
              <w:rPr>
                <w:rFonts w:ascii="Times New Roman" w:hAnsi="Times New Roman"/>
                <w:lang w:val="sr-Latn-CS"/>
              </w:rPr>
            </w:pPr>
            <w:r w:rsidRPr="00486471">
              <w:rPr>
                <w:rFonts w:ascii="Times New Roman" w:hAnsi="Times New Roman"/>
              </w:rPr>
              <w:t>&lt; 6 ±/</w:t>
            </w:r>
          </w:p>
        </w:tc>
        <w:tc>
          <w:tcPr>
            <w:tcW w:w="900" w:type="dxa"/>
          </w:tcPr>
          <w:p w14:paraId="559C3DF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6603240B"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218AB3FB"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612772E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417110F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1BDBFD61" w14:textId="77777777" w:rsidTr="00E94814">
        <w:tc>
          <w:tcPr>
            <w:tcW w:w="2020" w:type="dxa"/>
          </w:tcPr>
          <w:p w14:paraId="553B03B5" w14:textId="77777777" w:rsidR="00E94814" w:rsidRPr="00486471" w:rsidRDefault="00E94814" w:rsidP="00E94814">
            <w:pPr>
              <w:jc w:val="both"/>
              <w:rPr>
                <w:rFonts w:ascii="Times New Roman" w:hAnsi="Times New Roman"/>
                <w:lang w:val="sr-Latn-CS"/>
              </w:rPr>
            </w:pPr>
            <w:r w:rsidRPr="00486471">
              <w:rPr>
                <w:rFonts w:ascii="Times New Roman" w:hAnsi="Times New Roman"/>
              </w:rPr>
              <w:t>Cadmium</w:t>
            </w:r>
          </w:p>
        </w:tc>
        <w:tc>
          <w:tcPr>
            <w:tcW w:w="968" w:type="dxa"/>
            <w:gridSpan w:val="2"/>
          </w:tcPr>
          <w:p w14:paraId="540A18FC" w14:textId="77777777" w:rsidR="00E94814" w:rsidRPr="00486471" w:rsidRDefault="00E94814" w:rsidP="00E94814">
            <w:pPr>
              <w:jc w:val="both"/>
              <w:rPr>
                <w:rFonts w:ascii="Times New Roman" w:hAnsi="Times New Roman"/>
                <w:lang w:val="sr-Latn-CS"/>
              </w:rPr>
            </w:pPr>
            <w:r w:rsidRPr="00486471">
              <w:rPr>
                <w:rFonts w:ascii="Times New Roman" w:hAnsi="Times New Roman"/>
              </w:rPr>
              <w:t>μg/</w:t>
            </w:r>
          </w:p>
        </w:tc>
        <w:tc>
          <w:tcPr>
            <w:tcW w:w="1294" w:type="dxa"/>
          </w:tcPr>
          <w:p w14:paraId="226D5A69" w14:textId="77777777" w:rsidR="00E94814" w:rsidRPr="00486471" w:rsidRDefault="00E94814" w:rsidP="00E94814">
            <w:pPr>
              <w:jc w:val="both"/>
              <w:rPr>
                <w:rFonts w:ascii="Times New Roman" w:hAnsi="Times New Roman"/>
                <w:lang w:val="sr-Latn-CS"/>
              </w:rPr>
            </w:pPr>
            <w:r w:rsidRPr="00486471">
              <w:rPr>
                <w:rFonts w:ascii="Times New Roman" w:hAnsi="Times New Roman"/>
              </w:rPr>
              <w:t>&lt; 5 ±/</w:t>
            </w:r>
          </w:p>
        </w:tc>
        <w:tc>
          <w:tcPr>
            <w:tcW w:w="1136" w:type="dxa"/>
          </w:tcPr>
          <w:p w14:paraId="58321FF8" w14:textId="77777777" w:rsidR="00E94814" w:rsidRPr="00486471" w:rsidRDefault="00E94814" w:rsidP="00E94814">
            <w:pPr>
              <w:jc w:val="both"/>
              <w:rPr>
                <w:rFonts w:ascii="Times New Roman" w:hAnsi="Times New Roman"/>
                <w:lang w:val="sr-Latn-CS"/>
              </w:rPr>
            </w:pPr>
            <w:r w:rsidRPr="00486471">
              <w:rPr>
                <w:rFonts w:ascii="Times New Roman" w:hAnsi="Times New Roman"/>
              </w:rPr>
              <w:t>&lt; 5 ±/</w:t>
            </w:r>
          </w:p>
        </w:tc>
        <w:tc>
          <w:tcPr>
            <w:tcW w:w="900" w:type="dxa"/>
          </w:tcPr>
          <w:p w14:paraId="16016548"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4E973C1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1AEA373F"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26563864"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54BE1943"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4854E3F4" w14:textId="77777777" w:rsidTr="00E94814">
        <w:tc>
          <w:tcPr>
            <w:tcW w:w="2020" w:type="dxa"/>
          </w:tcPr>
          <w:p w14:paraId="61942424" w14:textId="77777777" w:rsidR="00E94814" w:rsidRPr="00486471" w:rsidRDefault="00E94814" w:rsidP="00E94814">
            <w:pPr>
              <w:jc w:val="both"/>
              <w:rPr>
                <w:rFonts w:ascii="Times New Roman" w:hAnsi="Times New Roman"/>
                <w:lang w:val="sr-Latn-CS"/>
              </w:rPr>
            </w:pPr>
            <w:r w:rsidRPr="00486471">
              <w:rPr>
                <w:rFonts w:ascii="Times New Roman" w:hAnsi="Times New Roman"/>
              </w:rPr>
              <w:t>Nickel</w:t>
            </w:r>
          </w:p>
        </w:tc>
        <w:tc>
          <w:tcPr>
            <w:tcW w:w="968" w:type="dxa"/>
            <w:gridSpan w:val="2"/>
          </w:tcPr>
          <w:p w14:paraId="0B3B51DF" w14:textId="77777777" w:rsidR="00E94814" w:rsidRPr="00486471" w:rsidRDefault="00E94814" w:rsidP="00E94814">
            <w:pPr>
              <w:jc w:val="both"/>
              <w:rPr>
                <w:rFonts w:ascii="Times New Roman" w:hAnsi="Times New Roman"/>
                <w:lang w:val="sr-Latn-CS"/>
              </w:rPr>
            </w:pPr>
            <w:r w:rsidRPr="00486471">
              <w:rPr>
                <w:rFonts w:ascii="Times New Roman" w:hAnsi="Times New Roman"/>
              </w:rPr>
              <w:t>μg/</w:t>
            </w:r>
          </w:p>
        </w:tc>
        <w:tc>
          <w:tcPr>
            <w:tcW w:w="1294" w:type="dxa"/>
          </w:tcPr>
          <w:p w14:paraId="7DC094DA" w14:textId="77777777" w:rsidR="00E94814" w:rsidRPr="00486471" w:rsidRDefault="00E94814" w:rsidP="00E94814">
            <w:pPr>
              <w:jc w:val="both"/>
              <w:rPr>
                <w:rFonts w:ascii="Times New Roman" w:hAnsi="Times New Roman"/>
                <w:lang w:val="sr-Latn-CS"/>
              </w:rPr>
            </w:pPr>
            <w:r w:rsidRPr="00486471">
              <w:rPr>
                <w:rFonts w:ascii="Times New Roman" w:hAnsi="Times New Roman"/>
              </w:rPr>
              <w:t>&lt; 3 ±/</w:t>
            </w:r>
          </w:p>
        </w:tc>
        <w:tc>
          <w:tcPr>
            <w:tcW w:w="1136" w:type="dxa"/>
          </w:tcPr>
          <w:p w14:paraId="601B5BEA" w14:textId="77777777" w:rsidR="00E94814" w:rsidRPr="00486471" w:rsidRDefault="00E94814" w:rsidP="00E94814">
            <w:pPr>
              <w:jc w:val="both"/>
              <w:rPr>
                <w:rFonts w:ascii="Times New Roman" w:hAnsi="Times New Roman"/>
                <w:lang w:val="sr-Latn-CS"/>
              </w:rPr>
            </w:pPr>
            <w:r w:rsidRPr="00486471">
              <w:rPr>
                <w:rFonts w:ascii="Times New Roman" w:hAnsi="Times New Roman"/>
              </w:rPr>
              <w:t>&lt; 3 ±/</w:t>
            </w:r>
          </w:p>
        </w:tc>
        <w:tc>
          <w:tcPr>
            <w:tcW w:w="900" w:type="dxa"/>
          </w:tcPr>
          <w:p w14:paraId="14A20F6E"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2836A643"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53950DC3"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810" w:type="dxa"/>
          </w:tcPr>
          <w:p w14:paraId="183DDF3D"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c>
          <w:tcPr>
            <w:tcW w:w="1080" w:type="dxa"/>
          </w:tcPr>
          <w:p w14:paraId="18A9E222" w14:textId="77777777" w:rsidR="00E94814" w:rsidRPr="00486471" w:rsidRDefault="00E94814" w:rsidP="00E94814">
            <w:pPr>
              <w:jc w:val="both"/>
              <w:rPr>
                <w:rFonts w:ascii="Times New Roman" w:hAnsi="Times New Roman"/>
                <w:lang w:val="sr-Latn-CS"/>
              </w:rPr>
            </w:pPr>
            <w:r w:rsidRPr="00486471">
              <w:rPr>
                <w:rFonts w:ascii="Times New Roman" w:hAnsi="Times New Roman"/>
                <w:lang w:val="sr-Latn-CS"/>
              </w:rPr>
              <w:t>/</w:t>
            </w:r>
          </w:p>
        </w:tc>
      </w:tr>
      <w:tr w:rsidR="00E94814" w:rsidRPr="00486471" w14:paraId="054B90B9" w14:textId="77777777" w:rsidTr="00E94814">
        <w:tc>
          <w:tcPr>
            <w:tcW w:w="5418" w:type="dxa"/>
            <w:gridSpan w:val="5"/>
          </w:tcPr>
          <w:p w14:paraId="7BB9EAEB" w14:textId="77777777" w:rsidR="00E94814" w:rsidRPr="00486471" w:rsidRDefault="00E94814" w:rsidP="00E94814">
            <w:pPr>
              <w:jc w:val="both"/>
              <w:rPr>
                <w:rFonts w:ascii="Times New Roman" w:hAnsi="Times New Roman"/>
                <w:lang w:val="sr-Latn-CS"/>
              </w:rPr>
            </w:pPr>
            <w:r w:rsidRPr="00486471">
              <w:rPr>
                <w:rFonts w:ascii="Times New Roman" w:hAnsi="Times New Roman"/>
                <w:bCs/>
              </w:rPr>
              <w:t>MICROBIOLOGICAL PARAMETERS</w:t>
            </w:r>
          </w:p>
        </w:tc>
        <w:tc>
          <w:tcPr>
            <w:tcW w:w="900" w:type="dxa"/>
          </w:tcPr>
          <w:p w14:paraId="26762D10" w14:textId="77777777" w:rsidR="00E94814" w:rsidRPr="00486471" w:rsidRDefault="00E94814" w:rsidP="00E94814">
            <w:pPr>
              <w:jc w:val="both"/>
              <w:rPr>
                <w:rFonts w:ascii="Times New Roman" w:hAnsi="Times New Roman"/>
                <w:lang w:val="sr-Latn-CS"/>
              </w:rPr>
            </w:pPr>
          </w:p>
        </w:tc>
        <w:tc>
          <w:tcPr>
            <w:tcW w:w="810" w:type="dxa"/>
          </w:tcPr>
          <w:p w14:paraId="1EAB83AD" w14:textId="77777777" w:rsidR="00E94814" w:rsidRPr="00486471" w:rsidRDefault="00E94814" w:rsidP="00E94814">
            <w:pPr>
              <w:jc w:val="both"/>
              <w:rPr>
                <w:rFonts w:ascii="Times New Roman" w:hAnsi="Times New Roman"/>
                <w:lang w:val="sr-Latn-CS"/>
              </w:rPr>
            </w:pPr>
          </w:p>
        </w:tc>
        <w:tc>
          <w:tcPr>
            <w:tcW w:w="810" w:type="dxa"/>
          </w:tcPr>
          <w:p w14:paraId="34E7348D" w14:textId="77777777" w:rsidR="00E94814" w:rsidRPr="00486471" w:rsidRDefault="00E94814" w:rsidP="00E94814">
            <w:pPr>
              <w:jc w:val="both"/>
              <w:rPr>
                <w:rFonts w:ascii="Times New Roman" w:hAnsi="Times New Roman"/>
                <w:lang w:val="sr-Latn-CS"/>
              </w:rPr>
            </w:pPr>
          </w:p>
        </w:tc>
        <w:tc>
          <w:tcPr>
            <w:tcW w:w="810" w:type="dxa"/>
          </w:tcPr>
          <w:p w14:paraId="24D7E19C" w14:textId="77777777" w:rsidR="00E94814" w:rsidRPr="00486471" w:rsidRDefault="00E94814" w:rsidP="00E94814">
            <w:pPr>
              <w:jc w:val="both"/>
              <w:rPr>
                <w:rFonts w:ascii="Times New Roman" w:hAnsi="Times New Roman"/>
                <w:lang w:val="sr-Latn-CS"/>
              </w:rPr>
            </w:pPr>
          </w:p>
        </w:tc>
        <w:tc>
          <w:tcPr>
            <w:tcW w:w="1080" w:type="dxa"/>
          </w:tcPr>
          <w:p w14:paraId="08F6F617" w14:textId="77777777" w:rsidR="00E94814" w:rsidRPr="00486471" w:rsidRDefault="00E94814" w:rsidP="00E94814">
            <w:pPr>
              <w:jc w:val="both"/>
              <w:rPr>
                <w:rFonts w:ascii="Times New Roman" w:hAnsi="Times New Roman"/>
                <w:lang w:val="sr-Latn-CS"/>
              </w:rPr>
            </w:pPr>
          </w:p>
        </w:tc>
      </w:tr>
      <w:tr w:rsidR="00E94814" w:rsidRPr="00486471" w14:paraId="16B75969" w14:textId="77777777" w:rsidTr="00E94814">
        <w:tc>
          <w:tcPr>
            <w:tcW w:w="2020" w:type="dxa"/>
          </w:tcPr>
          <w:p w14:paraId="3EFBBDCF" w14:textId="77777777" w:rsidR="00E94814" w:rsidRPr="00486471" w:rsidRDefault="00E94814" w:rsidP="00E94814">
            <w:pPr>
              <w:jc w:val="both"/>
              <w:rPr>
                <w:rFonts w:ascii="Times New Roman" w:hAnsi="Times New Roman"/>
                <w:lang w:val="sr-Latn-CS"/>
              </w:rPr>
            </w:pPr>
            <w:r w:rsidRPr="00486471">
              <w:rPr>
                <w:rFonts w:ascii="Times New Roman" w:hAnsi="Times New Roman"/>
              </w:rPr>
              <w:t>Total coliform bacteria</w:t>
            </w:r>
          </w:p>
        </w:tc>
        <w:tc>
          <w:tcPr>
            <w:tcW w:w="968" w:type="dxa"/>
            <w:gridSpan w:val="2"/>
          </w:tcPr>
          <w:p w14:paraId="5AAD754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MPN/100 ml </w:t>
            </w:r>
          </w:p>
        </w:tc>
        <w:tc>
          <w:tcPr>
            <w:tcW w:w="1294" w:type="dxa"/>
          </w:tcPr>
          <w:p w14:paraId="4B7A19A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400 </w:t>
            </w:r>
          </w:p>
        </w:tc>
        <w:tc>
          <w:tcPr>
            <w:tcW w:w="1136" w:type="dxa"/>
          </w:tcPr>
          <w:p w14:paraId="26365610" w14:textId="77777777" w:rsidR="00E94814" w:rsidRPr="00486471" w:rsidRDefault="00E94814" w:rsidP="00E94814">
            <w:pPr>
              <w:jc w:val="both"/>
              <w:rPr>
                <w:rFonts w:ascii="Times New Roman" w:hAnsi="Times New Roman"/>
                <w:lang w:val="sr-Latn-CS"/>
              </w:rPr>
            </w:pPr>
            <w:r w:rsidRPr="00486471">
              <w:rPr>
                <w:rFonts w:ascii="Times New Roman" w:hAnsi="Times New Roman"/>
              </w:rPr>
              <w:t>200</w:t>
            </w:r>
          </w:p>
        </w:tc>
        <w:tc>
          <w:tcPr>
            <w:tcW w:w="900" w:type="dxa"/>
          </w:tcPr>
          <w:p w14:paraId="0D90611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500 </w:t>
            </w:r>
          </w:p>
        </w:tc>
        <w:tc>
          <w:tcPr>
            <w:tcW w:w="810" w:type="dxa"/>
          </w:tcPr>
          <w:p w14:paraId="76EA129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10 000 </w:t>
            </w:r>
          </w:p>
        </w:tc>
        <w:tc>
          <w:tcPr>
            <w:tcW w:w="810" w:type="dxa"/>
          </w:tcPr>
          <w:p w14:paraId="0CD8E7A8"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100 000 </w:t>
            </w:r>
          </w:p>
        </w:tc>
        <w:tc>
          <w:tcPr>
            <w:tcW w:w="810" w:type="dxa"/>
          </w:tcPr>
          <w:p w14:paraId="783BCA9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1 000 000 </w:t>
            </w:r>
          </w:p>
        </w:tc>
        <w:tc>
          <w:tcPr>
            <w:tcW w:w="1080" w:type="dxa"/>
          </w:tcPr>
          <w:p w14:paraId="28D88D74" w14:textId="77777777" w:rsidR="00E94814" w:rsidRPr="00486471" w:rsidRDefault="00E94814" w:rsidP="00E94814">
            <w:pPr>
              <w:jc w:val="both"/>
              <w:rPr>
                <w:rFonts w:ascii="Times New Roman" w:hAnsi="Times New Roman"/>
                <w:lang w:val="sr-Latn-CS"/>
              </w:rPr>
            </w:pPr>
            <w:r w:rsidRPr="00486471">
              <w:rPr>
                <w:rFonts w:ascii="Times New Roman" w:hAnsi="Times New Roman"/>
              </w:rPr>
              <w:t>&gt;1000 000</w:t>
            </w:r>
          </w:p>
        </w:tc>
      </w:tr>
      <w:tr w:rsidR="00E94814" w:rsidRPr="00486471" w14:paraId="5A249486" w14:textId="77777777" w:rsidTr="00E94814">
        <w:tc>
          <w:tcPr>
            <w:tcW w:w="2020" w:type="dxa"/>
          </w:tcPr>
          <w:p w14:paraId="12EDC273" w14:textId="77777777" w:rsidR="00E94814" w:rsidRPr="00486471" w:rsidRDefault="00E94814" w:rsidP="00E94814">
            <w:pPr>
              <w:jc w:val="both"/>
              <w:rPr>
                <w:rFonts w:ascii="Times New Roman" w:hAnsi="Times New Roman"/>
                <w:lang w:val="sr-Latn-CS"/>
              </w:rPr>
            </w:pPr>
            <w:r w:rsidRPr="00486471">
              <w:rPr>
                <w:rFonts w:ascii="Times New Roman" w:hAnsi="Times New Roman"/>
              </w:rPr>
              <w:t>Fecal coliform bacteria</w:t>
            </w:r>
          </w:p>
        </w:tc>
        <w:tc>
          <w:tcPr>
            <w:tcW w:w="968" w:type="dxa"/>
            <w:gridSpan w:val="2"/>
          </w:tcPr>
          <w:p w14:paraId="46497D2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MPN/100 ml </w:t>
            </w:r>
          </w:p>
        </w:tc>
        <w:tc>
          <w:tcPr>
            <w:tcW w:w="1294" w:type="dxa"/>
          </w:tcPr>
          <w:p w14:paraId="0C5451E3"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400 </w:t>
            </w:r>
          </w:p>
        </w:tc>
        <w:tc>
          <w:tcPr>
            <w:tcW w:w="1136" w:type="dxa"/>
          </w:tcPr>
          <w:p w14:paraId="19D634D4" w14:textId="77777777" w:rsidR="00E94814" w:rsidRPr="00486471" w:rsidRDefault="00E94814" w:rsidP="00E94814">
            <w:pPr>
              <w:jc w:val="both"/>
              <w:rPr>
                <w:rFonts w:ascii="Times New Roman" w:hAnsi="Times New Roman"/>
                <w:lang w:val="sr-Latn-CS"/>
              </w:rPr>
            </w:pPr>
            <w:r w:rsidRPr="00486471">
              <w:rPr>
                <w:rFonts w:ascii="Times New Roman" w:hAnsi="Times New Roman"/>
              </w:rPr>
              <w:t>200</w:t>
            </w:r>
          </w:p>
        </w:tc>
        <w:tc>
          <w:tcPr>
            <w:tcW w:w="900" w:type="dxa"/>
          </w:tcPr>
          <w:p w14:paraId="49B567CE"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 </w:t>
            </w:r>
          </w:p>
        </w:tc>
        <w:tc>
          <w:tcPr>
            <w:tcW w:w="810" w:type="dxa"/>
          </w:tcPr>
          <w:p w14:paraId="4F5C2BEB"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1 000 </w:t>
            </w:r>
          </w:p>
        </w:tc>
        <w:tc>
          <w:tcPr>
            <w:tcW w:w="810" w:type="dxa"/>
          </w:tcPr>
          <w:p w14:paraId="1E0DA74C"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10 000 </w:t>
            </w:r>
          </w:p>
        </w:tc>
        <w:tc>
          <w:tcPr>
            <w:tcW w:w="810" w:type="dxa"/>
          </w:tcPr>
          <w:p w14:paraId="0CD7C8A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100 000 </w:t>
            </w:r>
          </w:p>
        </w:tc>
        <w:tc>
          <w:tcPr>
            <w:tcW w:w="1080" w:type="dxa"/>
          </w:tcPr>
          <w:p w14:paraId="4D3A8C48" w14:textId="77777777" w:rsidR="00E94814" w:rsidRPr="00486471" w:rsidRDefault="00E94814" w:rsidP="00E94814">
            <w:pPr>
              <w:jc w:val="both"/>
              <w:rPr>
                <w:rFonts w:ascii="Times New Roman" w:hAnsi="Times New Roman"/>
                <w:lang w:val="sr-Latn-CS"/>
              </w:rPr>
            </w:pPr>
            <w:r w:rsidRPr="00486471">
              <w:rPr>
                <w:rFonts w:ascii="Times New Roman" w:hAnsi="Times New Roman"/>
              </w:rPr>
              <w:t>&gt;100 000</w:t>
            </w:r>
          </w:p>
        </w:tc>
      </w:tr>
      <w:tr w:rsidR="00E94814" w:rsidRPr="00486471" w14:paraId="38781B1C" w14:textId="77777777" w:rsidTr="00E94814">
        <w:tc>
          <w:tcPr>
            <w:tcW w:w="2020" w:type="dxa"/>
          </w:tcPr>
          <w:p w14:paraId="4862C7E0" w14:textId="77777777" w:rsidR="00E94814" w:rsidRPr="00486471" w:rsidRDefault="00E94814" w:rsidP="00E94814">
            <w:pPr>
              <w:jc w:val="both"/>
              <w:rPr>
                <w:rFonts w:ascii="Times New Roman" w:hAnsi="Times New Roman"/>
                <w:lang w:val="sr-Latn-CS"/>
              </w:rPr>
            </w:pPr>
            <w:r w:rsidRPr="00486471">
              <w:rPr>
                <w:rFonts w:ascii="Times New Roman" w:hAnsi="Times New Roman"/>
              </w:rPr>
              <w:t>Fecal streptococci</w:t>
            </w:r>
          </w:p>
        </w:tc>
        <w:tc>
          <w:tcPr>
            <w:tcW w:w="968" w:type="dxa"/>
            <w:gridSpan w:val="2"/>
          </w:tcPr>
          <w:p w14:paraId="109AA522"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MPN/100 ml </w:t>
            </w:r>
          </w:p>
        </w:tc>
        <w:tc>
          <w:tcPr>
            <w:tcW w:w="1294" w:type="dxa"/>
          </w:tcPr>
          <w:p w14:paraId="17BDCB24"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670 </w:t>
            </w:r>
          </w:p>
        </w:tc>
        <w:tc>
          <w:tcPr>
            <w:tcW w:w="1136" w:type="dxa"/>
          </w:tcPr>
          <w:p w14:paraId="6726E9FC" w14:textId="77777777" w:rsidR="00E94814" w:rsidRPr="00486471" w:rsidRDefault="00E94814" w:rsidP="00E94814">
            <w:pPr>
              <w:jc w:val="both"/>
              <w:rPr>
                <w:rFonts w:ascii="Times New Roman" w:hAnsi="Times New Roman"/>
                <w:lang w:val="sr-Latn-CS"/>
              </w:rPr>
            </w:pPr>
            <w:r w:rsidRPr="00486471">
              <w:rPr>
                <w:rFonts w:ascii="Times New Roman" w:hAnsi="Times New Roman"/>
              </w:rPr>
              <w:t>24 000</w:t>
            </w:r>
          </w:p>
        </w:tc>
        <w:tc>
          <w:tcPr>
            <w:tcW w:w="900" w:type="dxa"/>
          </w:tcPr>
          <w:p w14:paraId="5AEB5471"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200 </w:t>
            </w:r>
          </w:p>
        </w:tc>
        <w:tc>
          <w:tcPr>
            <w:tcW w:w="810" w:type="dxa"/>
          </w:tcPr>
          <w:p w14:paraId="11136279"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400 </w:t>
            </w:r>
          </w:p>
        </w:tc>
        <w:tc>
          <w:tcPr>
            <w:tcW w:w="810" w:type="dxa"/>
          </w:tcPr>
          <w:p w14:paraId="2FB57341"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4 000 </w:t>
            </w:r>
          </w:p>
        </w:tc>
        <w:tc>
          <w:tcPr>
            <w:tcW w:w="810" w:type="dxa"/>
          </w:tcPr>
          <w:p w14:paraId="5F136066"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40 000 </w:t>
            </w:r>
          </w:p>
        </w:tc>
        <w:tc>
          <w:tcPr>
            <w:tcW w:w="1080" w:type="dxa"/>
          </w:tcPr>
          <w:p w14:paraId="05661674" w14:textId="77777777" w:rsidR="00E94814" w:rsidRPr="00486471" w:rsidRDefault="00E94814" w:rsidP="00E94814">
            <w:pPr>
              <w:jc w:val="both"/>
              <w:rPr>
                <w:rFonts w:ascii="Times New Roman" w:hAnsi="Times New Roman"/>
                <w:lang w:val="sr-Latn-CS"/>
              </w:rPr>
            </w:pPr>
            <w:r w:rsidRPr="00486471">
              <w:rPr>
                <w:rFonts w:ascii="Times New Roman" w:hAnsi="Times New Roman"/>
              </w:rPr>
              <w:t>&gt;40 000</w:t>
            </w:r>
          </w:p>
        </w:tc>
      </w:tr>
      <w:tr w:rsidR="00E94814" w:rsidRPr="00486471" w14:paraId="2852AC59" w14:textId="77777777" w:rsidTr="00E94814">
        <w:tc>
          <w:tcPr>
            <w:tcW w:w="2020" w:type="dxa"/>
          </w:tcPr>
          <w:p w14:paraId="72B4D923" w14:textId="77777777" w:rsidR="00E94814" w:rsidRPr="00486471" w:rsidRDefault="00E94814" w:rsidP="00E94814">
            <w:pPr>
              <w:jc w:val="both"/>
              <w:rPr>
                <w:rFonts w:ascii="Times New Roman" w:hAnsi="Times New Roman"/>
                <w:lang w:val="sr-Latn-CS"/>
              </w:rPr>
            </w:pPr>
            <w:r w:rsidRPr="00486471">
              <w:rPr>
                <w:rFonts w:ascii="Times New Roman" w:hAnsi="Times New Roman"/>
              </w:rPr>
              <w:t>Aerobic heterotrophic bacteria</w:t>
            </w:r>
          </w:p>
        </w:tc>
        <w:tc>
          <w:tcPr>
            <w:tcW w:w="968" w:type="dxa"/>
            <w:gridSpan w:val="2"/>
          </w:tcPr>
          <w:p w14:paraId="1EFAF6F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cfu/ml </w:t>
            </w:r>
          </w:p>
        </w:tc>
        <w:tc>
          <w:tcPr>
            <w:tcW w:w="1294" w:type="dxa"/>
          </w:tcPr>
          <w:p w14:paraId="1CE2620A"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18 300 </w:t>
            </w:r>
          </w:p>
        </w:tc>
        <w:tc>
          <w:tcPr>
            <w:tcW w:w="1136" w:type="dxa"/>
          </w:tcPr>
          <w:p w14:paraId="33D7E576" w14:textId="77777777" w:rsidR="00E94814" w:rsidRPr="00486471" w:rsidRDefault="00E94814" w:rsidP="00E94814">
            <w:pPr>
              <w:jc w:val="both"/>
              <w:rPr>
                <w:rFonts w:ascii="Times New Roman" w:hAnsi="Times New Roman"/>
                <w:lang w:val="sr-Latn-CS"/>
              </w:rPr>
            </w:pPr>
            <w:r w:rsidRPr="00486471">
              <w:rPr>
                <w:rFonts w:ascii="Times New Roman" w:hAnsi="Times New Roman"/>
              </w:rPr>
              <w:t>20 000</w:t>
            </w:r>
          </w:p>
        </w:tc>
        <w:tc>
          <w:tcPr>
            <w:tcW w:w="900" w:type="dxa"/>
          </w:tcPr>
          <w:p w14:paraId="7C8AB2CF"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500 </w:t>
            </w:r>
          </w:p>
        </w:tc>
        <w:tc>
          <w:tcPr>
            <w:tcW w:w="810" w:type="dxa"/>
          </w:tcPr>
          <w:p w14:paraId="6FFAB252"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10 000 </w:t>
            </w:r>
          </w:p>
        </w:tc>
        <w:tc>
          <w:tcPr>
            <w:tcW w:w="810" w:type="dxa"/>
          </w:tcPr>
          <w:p w14:paraId="7F97EF31"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100 000 </w:t>
            </w:r>
          </w:p>
        </w:tc>
        <w:tc>
          <w:tcPr>
            <w:tcW w:w="810" w:type="dxa"/>
          </w:tcPr>
          <w:p w14:paraId="02C0314D" w14:textId="77777777" w:rsidR="00E94814" w:rsidRPr="00486471" w:rsidRDefault="00E94814" w:rsidP="00E94814">
            <w:pPr>
              <w:jc w:val="both"/>
              <w:rPr>
                <w:rFonts w:ascii="Times New Roman" w:hAnsi="Times New Roman"/>
                <w:lang w:val="sr-Latn-CS"/>
              </w:rPr>
            </w:pPr>
            <w:r w:rsidRPr="00486471">
              <w:rPr>
                <w:rFonts w:ascii="Times New Roman" w:hAnsi="Times New Roman"/>
              </w:rPr>
              <w:t xml:space="preserve">750 000 </w:t>
            </w:r>
          </w:p>
        </w:tc>
        <w:tc>
          <w:tcPr>
            <w:tcW w:w="1080" w:type="dxa"/>
          </w:tcPr>
          <w:p w14:paraId="22300C40" w14:textId="77777777" w:rsidR="00E94814" w:rsidRPr="00486471" w:rsidRDefault="00E94814" w:rsidP="00E94814">
            <w:pPr>
              <w:jc w:val="both"/>
              <w:rPr>
                <w:rFonts w:ascii="Times New Roman" w:hAnsi="Times New Roman"/>
                <w:lang w:val="sr-Latn-CS"/>
              </w:rPr>
            </w:pPr>
            <w:r w:rsidRPr="00486471">
              <w:rPr>
                <w:rFonts w:ascii="Times New Roman" w:hAnsi="Times New Roman"/>
              </w:rPr>
              <w:t>&gt;750 000</w:t>
            </w:r>
          </w:p>
        </w:tc>
      </w:tr>
    </w:tbl>
    <w:p w14:paraId="06AAAC8D" w14:textId="77777777" w:rsidR="00E94814" w:rsidRPr="00486471" w:rsidRDefault="00E94814" w:rsidP="00E94814">
      <w:pPr>
        <w:spacing w:line="240" w:lineRule="auto"/>
        <w:jc w:val="both"/>
        <w:rPr>
          <w:rFonts w:ascii="Times New Roman" w:hAnsi="Times New Roman" w:cs="Times New Roman"/>
          <w:sz w:val="24"/>
          <w:szCs w:val="24"/>
        </w:rPr>
      </w:pPr>
    </w:p>
    <w:p w14:paraId="2FFE3F25" w14:textId="47C94163" w:rsidR="00EA21DA"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The conclusions reached were as follows: The measured values of the tested physicochemical parameters at the sampling site at Marble (Novo Selo) dominantly correspond to class I except for BOD5 corresponding to V class, HPK, orthophosphates corresponding to IV class, TOC, ammonium ion and content iron corresponds to class III, total nitrogen, total phosphorus, phenolic compounds correspond to class II. At the same location, the measured values of microbiological parameters correspond to class III. Measured values of the investigated physicochemical parameters at the sampling location at Mezgraja village level, with the Railway Bridge, dominantly correspond to class I except for BOD5 corresponding to class V, HPC corresponding to class IV, TOC, phenolic compounds and total nitrogen corresponding to class II, nitrites, orthophosphates, ammonium ion, Class III copper and iron content. </w:t>
      </w:r>
    </w:p>
    <w:p w14:paraId="0B2648E1" w14:textId="04D8C7BC" w:rsidR="00E94814"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At the same location, the measured values of microbiological parameters correspond to Class IV. Based on the above, in accordance with the Decree on Limit Values of Pollutants in Surface and Groundwater and Sediment and Deadlines for their Reach (Official Gazette RS 50/12), it is concluded that the South Morava from the physico-chemical aspect has a mixed excellent to poor ecological status, while from a microbiological point of view, it has a moderate ecological status at Mramor (Novo Selo), i</w:t>
      </w:r>
      <w:r w:rsidR="007A0DB1" w:rsidRPr="00486471">
        <w:rPr>
          <w:rFonts w:ascii="Times New Roman" w:hAnsi="Times New Roman" w:cs="Times New Roman"/>
          <w:sz w:val="24"/>
          <w:szCs w:val="24"/>
        </w:rPr>
        <w:t>.</w:t>
      </w:r>
      <w:r w:rsidRPr="00486471">
        <w:rPr>
          <w:rFonts w:ascii="Times New Roman" w:hAnsi="Times New Roman" w:cs="Times New Roman"/>
          <w:sz w:val="24"/>
          <w:szCs w:val="24"/>
        </w:rPr>
        <w:t>e</w:t>
      </w:r>
      <w:r w:rsidR="007A0DB1" w:rsidRPr="00486471">
        <w:rPr>
          <w:rFonts w:ascii="Times New Roman" w:hAnsi="Times New Roman" w:cs="Times New Roman"/>
          <w:sz w:val="24"/>
          <w:szCs w:val="24"/>
        </w:rPr>
        <w:t>.</w:t>
      </w:r>
      <w:r w:rsidRPr="00486471">
        <w:rPr>
          <w:rFonts w:ascii="Times New Roman" w:hAnsi="Times New Roman" w:cs="Times New Roman"/>
          <w:sz w:val="24"/>
          <w:szCs w:val="24"/>
        </w:rPr>
        <w:t xml:space="preserve"> poor ecological status at the level of the village of Mezgraja, at the Railway Bridge.</w:t>
      </w:r>
    </w:p>
    <w:p w14:paraId="01A56778" w14:textId="63034BC4" w:rsidR="00EA21DA"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The requirements for water quality are different and depend on the purpose for which the water is to be served. </w:t>
      </w:r>
      <w:r w:rsidR="00DF1DE8" w:rsidRPr="00486471">
        <w:rPr>
          <w:rFonts w:ascii="Times New Roman" w:hAnsi="Times New Roman" w:cs="Times New Roman"/>
          <w:sz w:val="24"/>
          <w:szCs w:val="24"/>
        </w:rPr>
        <w:t>If the water in the rivers is polluted, then many plant and animal species may disappear and biodiversity</w:t>
      </w:r>
      <w:r w:rsidR="009043DF" w:rsidRPr="00486471">
        <w:rPr>
          <w:rFonts w:ascii="Times New Roman" w:hAnsi="Times New Roman" w:cs="Times New Roman"/>
          <w:sz w:val="24"/>
          <w:szCs w:val="24"/>
        </w:rPr>
        <w:t xml:space="preserve"> will be destroyed. In their work, </w:t>
      </w:r>
      <w:r w:rsidR="0012410E" w:rsidRPr="00486471">
        <w:rPr>
          <w:rFonts w:ascii="Times New Roman" w:hAnsi="Times New Roman" w:cs="Times New Roman"/>
          <w:sz w:val="24"/>
          <w:szCs w:val="24"/>
        </w:rPr>
        <w:t>Lunch</w:t>
      </w:r>
      <w:r w:rsidR="009043DF" w:rsidRPr="00486471">
        <w:rPr>
          <w:rFonts w:ascii="Times New Roman" w:hAnsi="Times New Roman" w:cs="Times New Roman"/>
          <w:sz w:val="24"/>
          <w:szCs w:val="24"/>
        </w:rPr>
        <w:t xml:space="preserve"> is committed to preserving biodiversity, different practices. One of the procedures he mentions is the restoration of water by special pollination methods</w:t>
      </w:r>
      <w:r w:rsidR="0012410E" w:rsidRPr="00486471">
        <w:rPr>
          <w:rFonts w:ascii="Times New Roman" w:hAnsi="Times New Roman" w:cs="Times New Roman"/>
          <w:sz w:val="24"/>
          <w:szCs w:val="24"/>
        </w:rPr>
        <w:t xml:space="preserve"> [13]</w:t>
      </w:r>
      <w:r w:rsidR="009043DF" w:rsidRPr="00486471">
        <w:rPr>
          <w:rFonts w:ascii="Times New Roman" w:hAnsi="Times New Roman" w:cs="Times New Roman"/>
          <w:sz w:val="24"/>
          <w:szCs w:val="24"/>
        </w:rPr>
        <w:t xml:space="preserve">. </w:t>
      </w:r>
    </w:p>
    <w:p w14:paraId="56C68979" w14:textId="1526BB5A" w:rsidR="00E94814"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Drinking water must be drinkable and hygienic in order to protect human and animal health. Drinking water is water that is colorless, clear, odorless, fresh in taste, with temperatures between 7</w:t>
      </w:r>
      <w:r w:rsidR="0012410E" w:rsidRPr="00486471">
        <w:rPr>
          <w:rFonts w:ascii="Times New Roman" w:hAnsi="Times New Roman" w:cs="Times New Roman"/>
          <w:sz w:val="24"/>
          <w:szCs w:val="24"/>
        </w:rPr>
        <w:t>°C</w:t>
      </w:r>
      <w:r w:rsidRPr="00486471">
        <w:rPr>
          <w:rFonts w:ascii="Times New Roman" w:hAnsi="Times New Roman" w:cs="Times New Roman"/>
          <w:sz w:val="24"/>
          <w:szCs w:val="24"/>
        </w:rPr>
        <w:t xml:space="preserve"> and 12°C above zero. The turbid water, with its unpleasant smell and taste, is polluted and causes disgust when drinking. Hot water is vomiting and not refreshing, and excessively cold can cause serious illness in humans and livestock. For other household needs, water should have the same characteristics as drinking water. For industrial purposes, water must not, above all, be hard, because it causes unnecessary consumption of soap, and in the textile production and processing of leather and the reduction of quality of goods. The degree of hardness of water is of particular importance for steam engines, due to the deposition and the formation of scale in boilers and pipes.</w:t>
      </w:r>
    </w:p>
    <w:p w14:paraId="1994C778" w14:textId="4270ADD7" w:rsidR="00E94814" w:rsidRPr="00486471" w:rsidRDefault="00E94814" w:rsidP="0012410E">
      <w:pPr>
        <w:pStyle w:val="ListParagraph"/>
        <w:numPr>
          <w:ilvl w:val="1"/>
          <w:numId w:val="4"/>
        </w:numPr>
        <w:shd w:val="clear" w:color="auto" w:fill="FFFFFF" w:themeFill="background1"/>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lastRenderedPageBreak/>
        <w:t xml:space="preserve"> Water protection measures - technological procedures, lines and systems for water treatment</w:t>
      </w:r>
    </w:p>
    <w:p w14:paraId="7BB4F845" w14:textId="240564A7" w:rsidR="00E94814" w:rsidRPr="00486471" w:rsidRDefault="00E94814" w:rsidP="00E94814">
      <w:pPr>
        <w:spacing w:after="0" w:line="240" w:lineRule="auto"/>
        <w:jc w:val="both"/>
        <w:rPr>
          <w:rFonts w:ascii="Times New Roman" w:hAnsi="Times New Roman" w:cs="Times New Roman"/>
          <w:sz w:val="24"/>
          <w:szCs w:val="24"/>
          <w:shd w:val="clear" w:color="auto" w:fill="FFFFFF" w:themeFill="background1"/>
        </w:rPr>
      </w:pPr>
      <w:r w:rsidRPr="00486471">
        <w:rPr>
          <w:rFonts w:ascii="Times New Roman" w:hAnsi="Times New Roman" w:cs="Times New Roman"/>
          <w:sz w:val="24"/>
          <w:szCs w:val="24"/>
        </w:rPr>
        <w:t>Reducing the amount of pollutants that reach the watercourses is a very important form of pollution control. It involves the installation of appropriate filters and special sedimentation systems at the places where the waste water is spilled. It also includes the mandatory cooling of warm water prior to discharge into the river. A very important form of water pollution prevention is special protection of springs, planning and placement of fertilizers and landfills away from water courses, reduction of fertilizer and pesticide use in agriculture, as well as mass afforestation and protection of soil from erosion</w:t>
      </w:r>
      <w:r w:rsidR="00486471" w:rsidRPr="00486471">
        <w:rPr>
          <w:rFonts w:ascii="Times New Roman" w:hAnsi="Times New Roman" w:cs="Times New Roman"/>
          <w:sz w:val="24"/>
          <w:szCs w:val="24"/>
        </w:rPr>
        <w:t xml:space="preserve"> [14]</w:t>
      </w:r>
      <w:r w:rsidRPr="00486471">
        <w:rPr>
          <w:rFonts w:ascii="Times New Roman" w:hAnsi="Times New Roman" w:cs="Times New Roman"/>
          <w:sz w:val="24"/>
          <w:szCs w:val="24"/>
          <w:shd w:val="clear" w:color="auto" w:fill="FFFFFF" w:themeFill="background1"/>
        </w:rPr>
        <w:t>.</w:t>
      </w:r>
    </w:p>
    <w:p w14:paraId="42EFE388" w14:textId="77777777" w:rsidR="00EA21DA" w:rsidRPr="00486471" w:rsidRDefault="00EA21DA" w:rsidP="00E94814">
      <w:pPr>
        <w:spacing w:after="0" w:line="240" w:lineRule="auto"/>
        <w:jc w:val="both"/>
        <w:rPr>
          <w:rFonts w:ascii="Times New Roman" w:hAnsi="Times New Roman" w:cs="Times New Roman"/>
          <w:sz w:val="24"/>
          <w:szCs w:val="24"/>
        </w:rPr>
      </w:pPr>
    </w:p>
    <w:p w14:paraId="68A55950" w14:textId="72384DD3" w:rsidR="00E94814" w:rsidRPr="00486471" w:rsidRDefault="00E94814" w:rsidP="00E94814">
      <w:pPr>
        <w:spacing w:after="0" w:line="240" w:lineRule="auto"/>
        <w:jc w:val="both"/>
        <w:rPr>
          <w:rFonts w:ascii="Times New Roman" w:hAnsi="Times New Roman" w:cs="Times New Roman"/>
          <w:sz w:val="24"/>
          <w:szCs w:val="24"/>
        </w:rPr>
      </w:pPr>
      <w:r w:rsidRPr="00486471">
        <w:rPr>
          <w:rFonts w:ascii="Times New Roman" w:hAnsi="Times New Roman" w:cs="Times New Roman"/>
          <w:sz w:val="24"/>
          <w:szCs w:val="24"/>
        </w:rPr>
        <w:t>Higher water pollution can be purified by chemical and biological agents. Chemicals are various chemicals that are introduced into water and neutralize dangerous substances. Biological measures are most effective because they are based on the natural laws and activities of living things. Due to the activities of members of the biocenosis, and especially the work of plants and micro-organisms, aquatic ecosystems have a strong power of natural self-purification</w:t>
      </w:r>
      <w:r w:rsidR="00486471" w:rsidRPr="00486471">
        <w:rPr>
          <w:rFonts w:ascii="Times New Roman" w:hAnsi="Times New Roman" w:cs="Times New Roman"/>
          <w:sz w:val="24"/>
          <w:szCs w:val="24"/>
        </w:rPr>
        <w:t xml:space="preserve"> [15]</w:t>
      </w:r>
      <w:r w:rsidRPr="00486471">
        <w:rPr>
          <w:rFonts w:ascii="Times New Roman" w:hAnsi="Times New Roman" w:cs="Times New Roman"/>
          <w:sz w:val="24"/>
          <w:szCs w:val="24"/>
        </w:rPr>
        <w:t>. This power is reflected in the fact that plants and other organisms eliminate pollutants relatively quickly and restore chemical relationships in water to their natural level. Of course, aquatic organisms are not almighty, so the effects of heavy pollution, especially heavy metals deposited at the bottom, can be felt for decades. In addition to active forms of protection, waterways are protected by appropriate legal means. National and international laws today restrict the discharge of waste into the sea and inland waters. However, they can hardly force people not to. Therefore, raising the level of general awareness of the importance of water for the survival of man is of paramount importance.</w:t>
      </w:r>
    </w:p>
    <w:p w14:paraId="2A6041C8" w14:textId="77777777" w:rsidR="00E94814" w:rsidRPr="00486471" w:rsidRDefault="00E94814" w:rsidP="00E94814">
      <w:pPr>
        <w:spacing w:after="0" w:line="240" w:lineRule="auto"/>
        <w:jc w:val="both"/>
        <w:rPr>
          <w:rFonts w:ascii="Times New Roman" w:hAnsi="Times New Roman" w:cs="Times New Roman"/>
          <w:sz w:val="24"/>
          <w:szCs w:val="24"/>
        </w:rPr>
      </w:pPr>
    </w:p>
    <w:p w14:paraId="49C868D4" w14:textId="427FAF03" w:rsidR="00E94814" w:rsidRPr="00486471" w:rsidRDefault="00486471" w:rsidP="00486471">
      <w:pPr>
        <w:pStyle w:val="ListParagraph"/>
        <w:numPr>
          <w:ilvl w:val="0"/>
          <w:numId w:val="4"/>
        </w:numPr>
        <w:spacing w:line="240" w:lineRule="auto"/>
        <w:jc w:val="both"/>
        <w:rPr>
          <w:rFonts w:ascii="Times New Roman" w:hAnsi="Times New Roman" w:cs="Times New Roman"/>
          <w:b/>
          <w:sz w:val="24"/>
          <w:szCs w:val="24"/>
        </w:rPr>
      </w:pPr>
      <w:r w:rsidRPr="00486471">
        <w:rPr>
          <w:rFonts w:ascii="Times New Roman" w:hAnsi="Times New Roman" w:cs="Times New Roman"/>
          <w:b/>
          <w:sz w:val="24"/>
          <w:szCs w:val="24"/>
        </w:rPr>
        <w:t>CONCLUSION</w:t>
      </w:r>
    </w:p>
    <w:p w14:paraId="3F71517D" w14:textId="77777777" w:rsidR="0067724B"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 xml:space="preserve">How to live in a world of increased industrialization, increased numbers of cars on the streets and increased amounts of waste and how they affect the quality of water, land, flora and fauna. Proper waste management has the effect of reducing the amount of environmental pollution. For this reason, it is very important for people's awareness to be as high as possible. The control of the parameters affecting the pollution must be regular. The South Morava River, located on the territory of the City of Vranje, is the largest and most significant river in the area, which is of great importance for agriculture. Water testing is carried out in two places. Samples are taken from the village of Mezgai and the village of Mramara. Analyzes of the results obtained after testing the water samples from the South Morava River showed that the water contains certain parameters some in larger quantities and some in smaller quantities. </w:t>
      </w:r>
    </w:p>
    <w:p w14:paraId="286A5852" w14:textId="1C3E0635" w:rsidR="00E94814" w:rsidRPr="00486471" w:rsidRDefault="00E94814" w:rsidP="00E94814">
      <w:pPr>
        <w:spacing w:line="240" w:lineRule="auto"/>
        <w:jc w:val="both"/>
        <w:rPr>
          <w:rFonts w:ascii="Times New Roman" w:hAnsi="Times New Roman" w:cs="Times New Roman"/>
          <w:sz w:val="24"/>
          <w:szCs w:val="24"/>
        </w:rPr>
      </w:pPr>
      <w:r w:rsidRPr="00486471">
        <w:rPr>
          <w:rFonts w:ascii="Times New Roman" w:hAnsi="Times New Roman" w:cs="Times New Roman"/>
          <w:sz w:val="24"/>
          <w:szCs w:val="24"/>
        </w:rPr>
        <w:t>Based on the amount of nutrients present below the limit of detection, it can be said that the water quality is satisfactory and that according to these parameters the water is classified in Class II. The measured values of the investigated physicochemical parameters at the sampling site at Marble (Novo Selo) dominantly correspond to class I except for BOD5 corresponding to V class, HPK, orthophosphates corresponding to IV class, TOC, ammonium ion and iron content corresponding to III class, total nitrogen. total phosphorus, phenolic compounds correspond to class II. At the same location, the measured values of microbiological parameters correspond to class III. Measured values of the investigated physicochemical parameters at the sampling location at Mezgraja village level, with the Railway Bridge, dominantly correspond to class I except for BOD5 corresponding to class V, HPC corresponding to class IV, TOC, phenolic compounds and total nitrogen corresponding to class II, nitrites , orthophosphates, ammonium ion, Class III copper and iron content. At the same location, the measured values of microbiological parameters correspond to Class IV. Based on this, it can be concluded that the water from the South Morava River is of medium quality</w:t>
      </w:r>
      <w:r w:rsidR="0067724B" w:rsidRPr="00486471">
        <w:rPr>
          <w:rFonts w:ascii="Times New Roman" w:hAnsi="Times New Roman" w:cs="Times New Roman"/>
          <w:sz w:val="24"/>
          <w:szCs w:val="24"/>
        </w:rPr>
        <w:t>, that it can be used as such for irrigation, but that it must be purified for drinking</w:t>
      </w:r>
      <w:r w:rsidRPr="00486471">
        <w:rPr>
          <w:rFonts w:ascii="Times New Roman" w:hAnsi="Times New Roman" w:cs="Times New Roman"/>
          <w:sz w:val="24"/>
          <w:szCs w:val="24"/>
        </w:rPr>
        <w:t>.</w:t>
      </w:r>
    </w:p>
    <w:p w14:paraId="12CB0A53" w14:textId="77777777" w:rsidR="00E94814" w:rsidRPr="00486471" w:rsidRDefault="00E94814" w:rsidP="00E94814">
      <w:pPr>
        <w:shd w:val="clear" w:color="auto" w:fill="FFFFFF" w:themeFill="background1"/>
        <w:spacing w:after="0" w:line="240" w:lineRule="auto"/>
        <w:jc w:val="both"/>
        <w:rPr>
          <w:rFonts w:ascii="Times New Roman" w:hAnsi="Times New Roman" w:cs="Times New Roman"/>
          <w:b/>
          <w:sz w:val="24"/>
          <w:szCs w:val="24"/>
        </w:rPr>
      </w:pPr>
      <w:r w:rsidRPr="00486471">
        <w:rPr>
          <w:rFonts w:ascii="Times New Roman" w:hAnsi="Times New Roman" w:cs="Times New Roman"/>
          <w:b/>
          <w:sz w:val="24"/>
          <w:szCs w:val="24"/>
        </w:rPr>
        <w:t xml:space="preserve">References </w:t>
      </w:r>
    </w:p>
    <w:p w14:paraId="76141D01" w14:textId="77777777" w:rsidR="00974288" w:rsidRPr="00486471" w:rsidRDefault="00974288" w:rsidP="00E94814">
      <w:pPr>
        <w:spacing w:after="0" w:line="240" w:lineRule="auto"/>
        <w:jc w:val="both"/>
        <w:rPr>
          <w:rFonts w:ascii="Times New Roman" w:hAnsi="Times New Roman" w:cs="Times New Roman"/>
          <w:sz w:val="24"/>
          <w:szCs w:val="24"/>
        </w:rPr>
      </w:pPr>
    </w:p>
    <w:p w14:paraId="169E016C"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Kostadinov, S., Braunović, S., Dragićević, S., Zlatić, M., Dragović, N., &amp; Rakonjac, N. (2018). Effects of erosion control works: case study—Grdelica Gorge, the South Morava River (Serbia). </w:t>
      </w:r>
      <w:r w:rsidRPr="00486471">
        <w:rPr>
          <w:rFonts w:ascii="Times New Roman" w:hAnsi="Times New Roman" w:cs="Times New Roman"/>
          <w:i/>
          <w:iCs/>
          <w:color w:val="222222"/>
          <w:sz w:val="24"/>
          <w:szCs w:val="24"/>
          <w:shd w:val="clear" w:color="auto" w:fill="FFFFFF"/>
        </w:rPr>
        <w:t>Water</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10</w:t>
      </w:r>
      <w:r w:rsidRPr="00486471">
        <w:rPr>
          <w:rFonts w:ascii="Times New Roman" w:hAnsi="Times New Roman" w:cs="Times New Roman"/>
          <w:color w:val="222222"/>
          <w:sz w:val="24"/>
          <w:szCs w:val="24"/>
          <w:shd w:val="clear" w:color="auto" w:fill="FFFFFF"/>
        </w:rPr>
        <w:t>(8), 1094.</w:t>
      </w:r>
    </w:p>
    <w:p w14:paraId="46A95630"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lastRenderedPageBreak/>
        <w:t>Gartsiyanova, K., Gencev, S., &amp; Kitev, A. (2023). Transboundary river water quality as a core indicator for sustainable environmental development in Europe: A case study between republics of Bulgaria and Serbia. </w:t>
      </w:r>
      <w:r w:rsidRPr="00486471">
        <w:rPr>
          <w:rFonts w:ascii="Times New Roman" w:hAnsi="Times New Roman" w:cs="Times New Roman"/>
          <w:i/>
          <w:iCs/>
          <w:color w:val="222222"/>
          <w:sz w:val="24"/>
          <w:szCs w:val="24"/>
          <w:shd w:val="clear" w:color="auto" w:fill="FFFFFF"/>
        </w:rPr>
        <w:t>Caspian Journal of Environmental Sciences</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21</w:t>
      </w:r>
      <w:r w:rsidRPr="00486471">
        <w:rPr>
          <w:rFonts w:ascii="Times New Roman" w:hAnsi="Times New Roman" w:cs="Times New Roman"/>
          <w:color w:val="222222"/>
          <w:sz w:val="24"/>
          <w:szCs w:val="24"/>
          <w:shd w:val="clear" w:color="auto" w:fill="FFFFFF"/>
        </w:rPr>
        <w:t>(2), 291-300.</w:t>
      </w:r>
    </w:p>
    <w:p w14:paraId="695C53FD"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Srejić, T., Manojlović, S., Sibinović, M., Bajat, B., Novković, I., Milošević, M. V., ... &amp; Sedlak, M. G. (2023). Agricultural Land Use Changes as a Driving Force of Soil Erosion in the Velika Morava River Basin, Serbia. </w:t>
      </w:r>
      <w:r w:rsidRPr="00486471">
        <w:rPr>
          <w:rFonts w:ascii="Times New Roman" w:hAnsi="Times New Roman" w:cs="Times New Roman"/>
          <w:i/>
          <w:iCs/>
          <w:color w:val="222222"/>
          <w:sz w:val="24"/>
          <w:szCs w:val="24"/>
          <w:shd w:val="clear" w:color="auto" w:fill="FFFFFF"/>
        </w:rPr>
        <w:t>Agriculture</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13</w:t>
      </w:r>
      <w:r w:rsidRPr="00486471">
        <w:rPr>
          <w:rFonts w:ascii="Times New Roman" w:hAnsi="Times New Roman" w:cs="Times New Roman"/>
          <w:color w:val="222222"/>
          <w:sz w:val="24"/>
          <w:szCs w:val="24"/>
          <w:shd w:val="clear" w:color="auto" w:fill="FFFFFF"/>
        </w:rPr>
        <w:t>(4), 778.</w:t>
      </w:r>
    </w:p>
    <w:p w14:paraId="160F07F9"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Manojlović, S., Sibinović, M., Srejić, T., Hadud, A., &amp; Sabri, I. (2021). Agriculture land use change and demographic change in response to decline suspended sediment in Južna Morava River basin (Serbia). </w:t>
      </w:r>
      <w:r w:rsidRPr="00486471">
        <w:rPr>
          <w:rFonts w:ascii="Times New Roman" w:hAnsi="Times New Roman" w:cs="Times New Roman"/>
          <w:i/>
          <w:iCs/>
          <w:color w:val="222222"/>
          <w:sz w:val="24"/>
          <w:szCs w:val="24"/>
          <w:shd w:val="clear" w:color="auto" w:fill="FFFFFF"/>
        </w:rPr>
        <w:t>Sustainability</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13</w:t>
      </w:r>
      <w:r w:rsidRPr="00486471">
        <w:rPr>
          <w:rFonts w:ascii="Times New Roman" w:hAnsi="Times New Roman" w:cs="Times New Roman"/>
          <w:color w:val="222222"/>
          <w:sz w:val="24"/>
          <w:szCs w:val="24"/>
          <w:shd w:val="clear" w:color="auto" w:fill="FFFFFF"/>
        </w:rPr>
        <w:t>(6), 3130.</w:t>
      </w:r>
    </w:p>
    <w:p w14:paraId="59B1A6FC"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Živić, I., Stojanović, K., &amp; Marković, Z. (2021). Springs and headwater streams in Serbia: the hidden diversity and ecology of aquatic invertebrates. In </w:t>
      </w:r>
      <w:r w:rsidRPr="00486471">
        <w:rPr>
          <w:rFonts w:ascii="Times New Roman" w:hAnsi="Times New Roman" w:cs="Times New Roman"/>
          <w:i/>
          <w:iCs/>
          <w:color w:val="222222"/>
          <w:sz w:val="24"/>
          <w:szCs w:val="24"/>
          <w:shd w:val="clear" w:color="auto" w:fill="FFFFFF"/>
        </w:rPr>
        <w:t>Small Water Bodies of the Western Balkans</w:t>
      </w:r>
      <w:r w:rsidRPr="00486471">
        <w:rPr>
          <w:rFonts w:ascii="Times New Roman" w:hAnsi="Times New Roman" w:cs="Times New Roman"/>
          <w:color w:val="222222"/>
          <w:sz w:val="24"/>
          <w:szCs w:val="24"/>
          <w:shd w:val="clear" w:color="auto" w:fill="FFFFFF"/>
        </w:rPr>
        <w:t> (pp. 189-210). Cham: Springer International Publishing.</w:t>
      </w:r>
    </w:p>
    <w:p w14:paraId="0F5FEEFC"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Kumar, D., Tiwari, A., Agarwal, V., &amp; Srivastava, K. (2023). Investigation of atmospheric water vapour condensation and characteristic analysis as potable water. </w:t>
      </w:r>
      <w:r w:rsidRPr="00486471">
        <w:rPr>
          <w:rFonts w:ascii="Times New Roman" w:hAnsi="Times New Roman" w:cs="Times New Roman"/>
          <w:i/>
          <w:iCs/>
          <w:color w:val="222222"/>
          <w:sz w:val="24"/>
          <w:szCs w:val="24"/>
          <w:shd w:val="clear" w:color="auto" w:fill="FFFFFF"/>
        </w:rPr>
        <w:t>International Journal of Environmental Science and Technology</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20</w:t>
      </w:r>
      <w:r w:rsidRPr="00486471">
        <w:rPr>
          <w:rFonts w:ascii="Times New Roman" w:hAnsi="Times New Roman" w:cs="Times New Roman"/>
          <w:color w:val="222222"/>
          <w:sz w:val="24"/>
          <w:szCs w:val="24"/>
          <w:shd w:val="clear" w:color="auto" w:fill="FFFFFF"/>
        </w:rPr>
        <w:t>(5), 4905-4918.</w:t>
      </w:r>
    </w:p>
    <w:p w14:paraId="6E60006D"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Ahmed, Y. A., Theotokatos, G., Maslov, I., Wennersberg, L. A. L., &amp; Nesheim, D. A. (2023). Towards autonomous inland waterway vessels—a comprehensive analysis of regulatory, liability and insurance frameworks. </w:t>
      </w:r>
      <w:r w:rsidRPr="00486471">
        <w:rPr>
          <w:rFonts w:ascii="Times New Roman" w:hAnsi="Times New Roman" w:cs="Times New Roman"/>
          <w:i/>
          <w:iCs/>
          <w:color w:val="222222"/>
          <w:sz w:val="24"/>
          <w:szCs w:val="24"/>
          <w:shd w:val="clear" w:color="auto" w:fill="FFFFFF"/>
        </w:rPr>
        <w:t>WMU Journal of Maritime Affairs</w:t>
      </w:r>
      <w:r w:rsidRPr="00486471">
        <w:rPr>
          <w:rFonts w:ascii="Times New Roman" w:hAnsi="Times New Roman" w:cs="Times New Roman"/>
          <w:color w:val="222222"/>
          <w:sz w:val="24"/>
          <w:szCs w:val="24"/>
          <w:shd w:val="clear" w:color="auto" w:fill="FFFFFF"/>
        </w:rPr>
        <w:t>, 1-29.</w:t>
      </w:r>
    </w:p>
    <w:p w14:paraId="73FD4F5A"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Krishnan, R. Y., Manikandan, S., Subbaiya, R., Karmegam, N., Kim, W., &amp; Govarthanan, M. (2023). Recent approaches and advanced wastewater treatment technologies for mitigating emerging microplastics contamination–A critical review. </w:t>
      </w:r>
      <w:r w:rsidRPr="00486471">
        <w:rPr>
          <w:rFonts w:ascii="Times New Roman" w:hAnsi="Times New Roman" w:cs="Times New Roman"/>
          <w:i/>
          <w:iCs/>
          <w:color w:val="222222"/>
          <w:sz w:val="24"/>
          <w:szCs w:val="24"/>
          <w:shd w:val="clear" w:color="auto" w:fill="FFFFFF"/>
        </w:rPr>
        <w:t>Science of The Total Environment</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858</w:t>
      </w:r>
      <w:r w:rsidRPr="00486471">
        <w:rPr>
          <w:rFonts w:ascii="Times New Roman" w:hAnsi="Times New Roman" w:cs="Times New Roman"/>
          <w:color w:val="222222"/>
          <w:sz w:val="24"/>
          <w:szCs w:val="24"/>
          <w:shd w:val="clear" w:color="auto" w:fill="FFFFFF"/>
        </w:rPr>
        <w:t>, 159681.</w:t>
      </w:r>
    </w:p>
    <w:p w14:paraId="57DA3657"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Lamond, J., &amp; Everett, G. (2023). Willing to have, willing to help, or ready to own—Determinants of variants of stewardship social practices around Blue-Green Infrastructure in dense urban communities. </w:t>
      </w:r>
      <w:r w:rsidRPr="00486471">
        <w:rPr>
          <w:rFonts w:ascii="Times New Roman" w:hAnsi="Times New Roman" w:cs="Times New Roman"/>
          <w:i/>
          <w:iCs/>
          <w:color w:val="222222"/>
          <w:sz w:val="24"/>
          <w:szCs w:val="24"/>
          <w:shd w:val="clear" w:color="auto" w:fill="FFFFFF"/>
        </w:rPr>
        <w:t>Frontiers in Water</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5</w:t>
      </w:r>
      <w:r w:rsidRPr="00486471">
        <w:rPr>
          <w:rFonts w:ascii="Times New Roman" w:hAnsi="Times New Roman" w:cs="Times New Roman"/>
          <w:color w:val="222222"/>
          <w:sz w:val="24"/>
          <w:szCs w:val="24"/>
          <w:shd w:val="clear" w:color="auto" w:fill="FFFFFF"/>
        </w:rPr>
        <w:t>, 1.</w:t>
      </w:r>
    </w:p>
    <w:p w14:paraId="6963912D"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Noor, A., Kutty, S. R. M., Isa, M. H., Farooqi, I. H., Affam, A. C., Birniwa, A. H., &amp; Jagaba, A. H. (2023). Treatment innovation using biological methods in combination with physical treatment methods. In </w:t>
      </w:r>
      <w:r w:rsidRPr="00486471">
        <w:rPr>
          <w:rFonts w:ascii="Times New Roman" w:hAnsi="Times New Roman" w:cs="Times New Roman"/>
          <w:i/>
          <w:iCs/>
          <w:color w:val="222222"/>
          <w:sz w:val="24"/>
          <w:szCs w:val="24"/>
          <w:shd w:val="clear" w:color="auto" w:fill="FFFFFF"/>
        </w:rPr>
        <w:t>The Treatment of Pharmaceutical Wastewater</w:t>
      </w:r>
      <w:r w:rsidRPr="00486471">
        <w:rPr>
          <w:rFonts w:ascii="Times New Roman" w:hAnsi="Times New Roman" w:cs="Times New Roman"/>
          <w:color w:val="222222"/>
          <w:sz w:val="24"/>
          <w:szCs w:val="24"/>
          <w:shd w:val="clear" w:color="auto" w:fill="FFFFFF"/>
        </w:rPr>
        <w:t> (pp. 217-245). Elsevier.</w:t>
      </w:r>
    </w:p>
    <w:p w14:paraId="2BC568EE"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Li, W., Han, J., Zhang, X., Chen, G., &amp; Yang, Y. (2023). Contributions of Pharmaceuticals to DBP Formation and Developmental Toxicity in Chlorination of NOM-containing Source Water. </w:t>
      </w:r>
      <w:r w:rsidRPr="00486471">
        <w:rPr>
          <w:rFonts w:ascii="Times New Roman" w:hAnsi="Times New Roman" w:cs="Times New Roman"/>
          <w:i/>
          <w:iCs/>
          <w:color w:val="222222"/>
          <w:sz w:val="24"/>
          <w:szCs w:val="24"/>
          <w:shd w:val="clear" w:color="auto" w:fill="FFFFFF"/>
        </w:rPr>
        <w:t>Environmental Science &amp; Technology</w:t>
      </w:r>
      <w:r w:rsidRPr="00486471">
        <w:rPr>
          <w:rFonts w:ascii="Times New Roman" w:hAnsi="Times New Roman" w:cs="Times New Roman"/>
          <w:color w:val="222222"/>
          <w:sz w:val="24"/>
          <w:szCs w:val="24"/>
          <w:shd w:val="clear" w:color="auto" w:fill="FFFFFF"/>
        </w:rPr>
        <w:t>.</w:t>
      </w:r>
    </w:p>
    <w:p w14:paraId="4F57366C"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Zolghadr-Asli, B., McIntyre, N., Djordjevic, S., Farmani, R., &amp; Pagliero, L. (2023). The sustainability of desalination as a remedy to the water crisis in the agriculture sector: An analysis from the climate-water-energy-food nexus perspective. </w:t>
      </w:r>
      <w:r w:rsidRPr="00486471">
        <w:rPr>
          <w:rFonts w:ascii="Times New Roman" w:hAnsi="Times New Roman" w:cs="Times New Roman"/>
          <w:i/>
          <w:iCs/>
          <w:color w:val="222222"/>
          <w:sz w:val="24"/>
          <w:szCs w:val="24"/>
          <w:shd w:val="clear" w:color="auto" w:fill="FFFFFF"/>
        </w:rPr>
        <w:t>Agricultural Water Management</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286</w:t>
      </w:r>
      <w:r w:rsidRPr="00486471">
        <w:rPr>
          <w:rFonts w:ascii="Times New Roman" w:hAnsi="Times New Roman" w:cs="Times New Roman"/>
          <w:color w:val="222222"/>
          <w:sz w:val="24"/>
          <w:szCs w:val="24"/>
          <w:shd w:val="clear" w:color="auto" w:fill="FFFFFF"/>
        </w:rPr>
        <w:t>, 108407.</w:t>
      </w:r>
    </w:p>
    <w:p w14:paraId="5FCF9D68"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Lynch, A. J., Cooke, S. J., Arthington, A. H., Baigun, C., Bossenbroek, L., Dickens, C., ... &amp; Jähnig, S. C. (2023). People need freshwater biodiversity. </w:t>
      </w:r>
      <w:r w:rsidRPr="00486471">
        <w:rPr>
          <w:rFonts w:ascii="Times New Roman" w:hAnsi="Times New Roman" w:cs="Times New Roman"/>
          <w:i/>
          <w:iCs/>
          <w:color w:val="222222"/>
          <w:sz w:val="24"/>
          <w:szCs w:val="24"/>
          <w:shd w:val="clear" w:color="auto" w:fill="FFFFFF"/>
        </w:rPr>
        <w:t>Wiley Interdisciplinary Reviews: Water</w:t>
      </w:r>
      <w:r w:rsidRPr="00486471">
        <w:rPr>
          <w:rFonts w:ascii="Times New Roman" w:hAnsi="Times New Roman" w:cs="Times New Roman"/>
          <w:color w:val="222222"/>
          <w:sz w:val="24"/>
          <w:szCs w:val="24"/>
          <w:shd w:val="clear" w:color="auto" w:fill="FFFFFF"/>
        </w:rPr>
        <w:t>, e1633.</w:t>
      </w:r>
    </w:p>
    <w:p w14:paraId="3AD68642"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Khorchani, M., Gaspar, L., Nadal-Romero, E., Arnaez, J., Lasanta, T., &amp; Navas, A. (2023). Effects of cropland abandonment and afforestation on soil redistribution in a small Mediterranean mountain catchment. </w:t>
      </w:r>
      <w:r w:rsidRPr="00486471">
        <w:rPr>
          <w:rFonts w:ascii="Times New Roman" w:hAnsi="Times New Roman" w:cs="Times New Roman"/>
          <w:i/>
          <w:iCs/>
          <w:color w:val="222222"/>
          <w:sz w:val="24"/>
          <w:szCs w:val="24"/>
          <w:shd w:val="clear" w:color="auto" w:fill="FFFFFF"/>
        </w:rPr>
        <w:t>International Soil and Water Conservation Research</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11</w:t>
      </w:r>
      <w:r w:rsidRPr="00486471">
        <w:rPr>
          <w:rFonts w:ascii="Times New Roman" w:hAnsi="Times New Roman" w:cs="Times New Roman"/>
          <w:color w:val="222222"/>
          <w:sz w:val="24"/>
          <w:szCs w:val="24"/>
          <w:shd w:val="clear" w:color="auto" w:fill="FFFFFF"/>
        </w:rPr>
        <w:t>(2), 339-352.</w:t>
      </w:r>
    </w:p>
    <w:p w14:paraId="52E965E5" w14:textId="77777777" w:rsidR="00486471" w:rsidRPr="00486471" w:rsidRDefault="00486471" w:rsidP="00486471">
      <w:pPr>
        <w:pStyle w:val="ListParagraph"/>
        <w:numPr>
          <w:ilvl w:val="0"/>
          <w:numId w:val="5"/>
        </w:numPr>
        <w:spacing w:after="160" w:line="259" w:lineRule="auto"/>
        <w:jc w:val="both"/>
        <w:rPr>
          <w:rFonts w:ascii="Times New Roman" w:hAnsi="Times New Roman" w:cs="Times New Roman"/>
          <w:color w:val="222222"/>
          <w:sz w:val="24"/>
          <w:szCs w:val="24"/>
          <w:shd w:val="clear" w:color="auto" w:fill="FFFFFF"/>
        </w:rPr>
      </w:pPr>
      <w:r w:rsidRPr="00486471">
        <w:rPr>
          <w:rFonts w:ascii="Times New Roman" w:hAnsi="Times New Roman" w:cs="Times New Roman"/>
          <w:color w:val="222222"/>
          <w:sz w:val="24"/>
          <w:szCs w:val="24"/>
          <w:shd w:val="clear" w:color="auto" w:fill="FFFFFF"/>
        </w:rPr>
        <w:t>An, S., Song, Y., Fu, Q., Qi, R., Wu, Z., Ge, F., ... &amp; Han, W. (2023). Reclaimed water use improved polluted water's self-purification capacity--Evidenced by water quality factors and bacterial community structure. </w:t>
      </w:r>
      <w:r w:rsidRPr="00486471">
        <w:rPr>
          <w:rFonts w:ascii="Times New Roman" w:hAnsi="Times New Roman" w:cs="Times New Roman"/>
          <w:i/>
          <w:iCs/>
          <w:color w:val="222222"/>
          <w:sz w:val="24"/>
          <w:szCs w:val="24"/>
          <w:shd w:val="clear" w:color="auto" w:fill="FFFFFF"/>
        </w:rPr>
        <w:t>Journal of Cleaner Production</w:t>
      </w:r>
      <w:r w:rsidRPr="00486471">
        <w:rPr>
          <w:rFonts w:ascii="Times New Roman" w:hAnsi="Times New Roman" w:cs="Times New Roman"/>
          <w:color w:val="222222"/>
          <w:sz w:val="24"/>
          <w:szCs w:val="24"/>
          <w:shd w:val="clear" w:color="auto" w:fill="FFFFFF"/>
        </w:rPr>
        <w:t>, </w:t>
      </w:r>
      <w:r w:rsidRPr="00486471">
        <w:rPr>
          <w:rFonts w:ascii="Times New Roman" w:hAnsi="Times New Roman" w:cs="Times New Roman"/>
          <w:i/>
          <w:iCs/>
          <w:color w:val="222222"/>
          <w:sz w:val="24"/>
          <w:szCs w:val="24"/>
          <w:shd w:val="clear" w:color="auto" w:fill="FFFFFF"/>
        </w:rPr>
        <w:t>386</w:t>
      </w:r>
      <w:r w:rsidRPr="00486471">
        <w:rPr>
          <w:rFonts w:ascii="Times New Roman" w:hAnsi="Times New Roman" w:cs="Times New Roman"/>
          <w:color w:val="222222"/>
          <w:sz w:val="24"/>
          <w:szCs w:val="24"/>
          <w:shd w:val="clear" w:color="auto" w:fill="FFFFFF"/>
        </w:rPr>
        <w:t>, 135736.</w:t>
      </w:r>
    </w:p>
    <w:p w14:paraId="5EF6ECD0" w14:textId="77777777" w:rsidR="00486471" w:rsidRPr="00872660" w:rsidRDefault="00486471" w:rsidP="00486471">
      <w:pPr>
        <w:rPr>
          <w:rFonts w:ascii="Times New Roman" w:hAnsi="Times New Roman" w:cs="Times New Roman"/>
          <w:sz w:val="24"/>
          <w:szCs w:val="24"/>
        </w:rPr>
      </w:pPr>
    </w:p>
    <w:p w14:paraId="7CA9A79F" w14:textId="77777777" w:rsidR="00E94814" w:rsidRDefault="00E94814"/>
    <w:sectPr w:rsidR="00E94814" w:rsidSect="00E94814">
      <w:headerReference w:type="first" r:id="rId9"/>
      <w:pgSz w:w="11907" w:h="16160"/>
      <w:pgMar w:top="851" w:right="851" w:bottom="851" w:left="85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F2544" w14:textId="77777777" w:rsidR="00C531FB" w:rsidRDefault="00C531FB" w:rsidP="00E94814">
      <w:pPr>
        <w:spacing w:after="0" w:line="240" w:lineRule="auto"/>
      </w:pPr>
      <w:r>
        <w:separator/>
      </w:r>
    </w:p>
  </w:endnote>
  <w:endnote w:type="continuationSeparator" w:id="0">
    <w:p w14:paraId="3BE931EF" w14:textId="77777777" w:rsidR="00C531FB" w:rsidRDefault="00C531FB" w:rsidP="00E94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44F0E" w14:textId="77777777" w:rsidR="00C531FB" w:rsidRDefault="00C531FB" w:rsidP="00E94814">
      <w:pPr>
        <w:spacing w:after="0" w:line="240" w:lineRule="auto"/>
      </w:pPr>
      <w:r>
        <w:separator/>
      </w:r>
    </w:p>
  </w:footnote>
  <w:footnote w:type="continuationSeparator" w:id="0">
    <w:p w14:paraId="63C5AE66" w14:textId="77777777" w:rsidR="00C531FB" w:rsidRDefault="00C531FB" w:rsidP="00E948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C0ECE" w14:textId="77777777" w:rsidR="00E94814" w:rsidRPr="00377537" w:rsidRDefault="00E94814" w:rsidP="00E94814">
    <w:pPr>
      <w:adjustRightInd w:val="0"/>
      <w:snapToGrid w:val="0"/>
      <w:spacing w:after="0"/>
      <w:rPr>
        <w:rFonts w:ascii="Times New Roman" w:hAnsi="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99E"/>
    <w:multiLevelType w:val="hybridMultilevel"/>
    <w:tmpl w:val="50C8A1C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15:restartNumberingAfterBreak="0">
    <w:nsid w:val="17F709B3"/>
    <w:multiLevelType w:val="multilevel"/>
    <w:tmpl w:val="D0561D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EE63EB5"/>
    <w:multiLevelType w:val="hybridMultilevel"/>
    <w:tmpl w:val="17684DA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CC2AF7"/>
    <w:multiLevelType w:val="multilevel"/>
    <w:tmpl w:val="5254C7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606740D"/>
    <w:multiLevelType w:val="multilevel"/>
    <w:tmpl w:val="CD98EE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138716899">
    <w:abstractNumId w:val="3"/>
  </w:num>
  <w:num w:numId="2" w16cid:durableId="920333811">
    <w:abstractNumId w:val="2"/>
  </w:num>
  <w:num w:numId="3" w16cid:durableId="225726957">
    <w:abstractNumId w:val="1"/>
  </w:num>
  <w:num w:numId="4" w16cid:durableId="1898927517">
    <w:abstractNumId w:val="4"/>
  </w:num>
  <w:num w:numId="5" w16cid:durableId="491800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814"/>
    <w:rsid w:val="000625AE"/>
    <w:rsid w:val="000F244B"/>
    <w:rsid w:val="0012410E"/>
    <w:rsid w:val="00346CE3"/>
    <w:rsid w:val="003848E5"/>
    <w:rsid w:val="003E0D03"/>
    <w:rsid w:val="00407FEA"/>
    <w:rsid w:val="0043005E"/>
    <w:rsid w:val="00486471"/>
    <w:rsid w:val="00543B30"/>
    <w:rsid w:val="00543F4A"/>
    <w:rsid w:val="005E17BA"/>
    <w:rsid w:val="00624488"/>
    <w:rsid w:val="0067724B"/>
    <w:rsid w:val="00725492"/>
    <w:rsid w:val="00751757"/>
    <w:rsid w:val="0078530F"/>
    <w:rsid w:val="007A0DB1"/>
    <w:rsid w:val="007B33D4"/>
    <w:rsid w:val="007D6684"/>
    <w:rsid w:val="00842013"/>
    <w:rsid w:val="00853CF1"/>
    <w:rsid w:val="009043DF"/>
    <w:rsid w:val="00925C8B"/>
    <w:rsid w:val="00965340"/>
    <w:rsid w:val="00974288"/>
    <w:rsid w:val="009C6714"/>
    <w:rsid w:val="00A15395"/>
    <w:rsid w:val="00A340E4"/>
    <w:rsid w:val="00A6035F"/>
    <w:rsid w:val="00B22C3E"/>
    <w:rsid w:val="00B72758"/>
    <w:rsid w:val="00B907A9"/>
    <w:rsid w:val="00B93EDA"/>
    <w:rsid w:val="00BE65AD"/>
    <w:rsid w:val="00C531FB"/>
    <w:rsid w:val="00C63D60"/>
    <w:rsid w:val="00C81FC5"/>
    <w:rsid w:val="00D3445F"/>
    <w:rsid w:val="00DC56BC"/>
    <w:rsid w:val="00DF1DE8"/>
    <w:rsid w:val="00E94814"/>
    <w:rsid w:val="00EA21DA"/>
    <w:rsid w:val="00EC74EF"/>
    <w:rsid w:val="00ED3141"/>
    <w:rsid w:val="00EE56F4"/>
    <w:rsid w:val="00F34EA2"/>
    <w:rsid w:val="00FC39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B3ABC"/>
  <w15:docId w15:val="{BB807D3F-4FA8-4EBA-8229-72F8E0D64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0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94814"/>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rsid w:val="00E94814"/>
    <w:rPr>
      <w:rFonts w:cs="Times New Roman"/>
      <w:color w:val="0000FF"/>
      <w:u w:val="single"/>
    </w:rPr>
  </w:style>
  <w:style w:type="paragraph" w:styleId="ListParagraph">
    <w:name w:val="List Paragraph"/>
    <w:basedOn w:val="Normal"/>
    <w:uiPriority w:val="34"/>
    <w:qFormat/>
    <w:rsid w:val="00E94814"/>
    <w:pPr>
      <w:ind w:left="720"/>
      <w:contextualSpacing/>
    </w:pPr>
  </w:style>
  <w:style w:type="paragraph" w:styleId="Header">
    <w:name w:val="header"/>
    <w:basedOn w:val="Normal"/>
    <w:link w:val="HeaderChar"/>
    <w:uiPriority w:val="99"/>
    <w:semiHidden/>
    <w:unhideWhenUsed/>
    <w:rsid w:val="00E948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94814"/>
  </w:style>
  <w:style w:type="paragraph" w:styleId="Footer">
    <w:name w:val="footer"/>
    <w:basedOn w:val="Normal"/>
    <w:link w:val="FooterChar"/>
    <w:uiPriority w:val="99"/>
    <w:semiHidden/>
    <w:unhideWhenUsed/>
    <w:rsid w:val="00E948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94814"/>
  </w:style>
  <w:style w:type="character" w:styleId="UnresolvedMention">
    <w:name w:val="Unresolved Mention"/>
    <w:basedOn w:val="DefaultParagraphFont"/>
    <w:uiPriority w:val="99"/>
    <w:semiHidden/>
    <w:unhideWhenUsed/>
    <w:rsid w:val="003E0D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stevovic@mas.bg.ac.rs" TargetMode="External"/><Relationship Id="rId3" Type="http://schemas.openxmlformats.org/officeDocument/2006/relationships/settings" Target="settings.xml"/><Relationship Id="rId7" Type="http://schemas.openxmlformats.org/officeDocument/2006/relationships/hyperlink" Target="mailto:%20jelena.markovic@akademijanis.ed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8</Pages>
  <Words>4560</Words>
  <Characters>25998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Profesor</dc:creator>
  <cp:keywords/>
  <dc:description/>
  <cp:lastModifiedBy>Stevovic</cp:lastModifiedBy>
  <cp:revision>6</cp:revision>
  <dcterms:created xsi:type="dcterms:W3CDTF">2023-08-17T15:11:00Z</dcterms:created>
  <dcterms:modified xsi:type="dcterms:W3CDTF">2023-08-24T16:05:00Z</dcterms:modified>
</cp:coreProperties>
</file>