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drawings/drawing1.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E70" w:rsidRPr="009873D2" w:rsidRDefault="00B12E70" w:rsidP="00F9000A">
      <w:pPr>
        <w:rPr>
          <w:rFonts w:ascii="Times New Roman" w:hAnsi="Times New Roman"/>
          <w:sz w:val="28"/>
          <w:szCs w:val="28"/>
          <w:lang w:val="sr-Latn-BA"/>
        </w:rPr>
      </w:pPr>
    </w:p>
    <w:p w:rsidR="00343601" w:rsidRDefault="00071522" w:rsidP="00343601">
      <w:pPr>
        <w:spacing w:after="0" w:line="240" w:lineRule="auto"/>
        <w:jc w:val="center"/>
        <w:rPr>
          <w:rFonts w:ascii="Times New Roman" w:hAnsi="Times New Roman"/>
          <w:sz w:val="28"/>
          <w:szCs w:val="28"/>
        </w:rPr>
      </w:pPr>
      <w:r>
        <w:rPr>
          <w:rFonts w:ascii="Times New Roman" w:hAnsi="Times New Roman"/>
          <w:sz w:val="28"/>
          <w:szCs w:val="28"/>
          <w:lang w:val="sr-Cyrl-BA"/>
        </w:rPr>
        <w:t xml:space="preserve">МАПА СУНЧЕВОГ ЗРАЧЕЊА ЗА ПЕТ ОПШТИНА СМЈЕШТЕНИХ У ЈУГОИСТОЧНОМ  </w:t>
      </w:r>
      <w:r>
        <w:rPr>
          <w:rFonts w:ascii="Times New Roman" w:hAnsi="Times New Roman"/>
          <w:sz w:val="28"/>
          <w:szCs w:val="28"/>
          <w:lang w:val="sr-Latn-BA"/>
        </w:rPr>
        <w:t xml:space="preserve"> </w:t>
      </w:r>
      <w:r>
        <w:rPr>
          <w:rFonts w:ascii="Times New Roman" w:hAnsi="Times New Roman"/>
          <w:sz w:val="28"/>
          <w:szCs w:val="28"/>
          <w:lang w:val="sr-Cyrl-BA"/>
        </w:rPr>
        <w:t>И ИСТОЧНОМ ДИЈЕЛУ  РЕПУБЛИКЕ СРПСКЕ</w:t>
      </w:r>
      <w:r w:rsidR="00CD397B" w:rsidRPr="00CD397B">
        <w:rPr>
          <w:rFonts w:ascii="Times New Roman" w:hAnsi="Times New Roman"/>
          <w:sz w:val="28"/>
          <w:szCs w:val="28"/>
        </w:rPr>
        <w:t xml:space="preserve"> </w:t>
      </w:r>
    </w:p>
    <w:p w:rsidR="00293C38" w:rsidRDefault="00293C38" w:rsidP="00343601">
      <w:pPr>
        <w:spacing w:after="0" w:line="240" w:lineRule="auto"/>
        <w:jc w:val="center"/>
        <w:rPr>
          <w:rFonts w:ascii="Times New Roman" w:hAnsi="Times New Roman"/>
          <w:sz w:val="28"/>
          <w:szCs w:val="28"/>
        </w:rPr>
      </w:pPr>
    </w:p>
    <w:p w:rsidR="00343601" w:rsidRDefault="00071522" w:rsidP="00343601">
      <w:pPr>
        <w:spacing w:line="240" w:lineRule="auto"/>
        <w:jc w:val="center"/>
        <w:rPr>
          <w:rFonts w:ascii="Times New Roman" w:hAnsi="Times New Roman"/>
          <w:sz w:val="28"/>
          <w:szCs w:val="28"/>
        </w:rPr>
      </w:pPr>
      <w:r>
        <w:rPr>
          <w:rFonts w:ascii="Times New Roman" w:hAnsi="Times New Roman"/>
          <w:sz w:val="28"/>
          <w:szCs w:val="28"/>
        </w:rPr>
        <w:t xml:space="preserve">THE MAP OF SOLAR RADIATION FOR FIVE MUNICIPALITIES LOCATED </w:t>
      </w:r>
      <w:proofErr w:type="gramStart"/>
      <w:r>
        <w:rPr>
          <w:rFonts w:ascii="Times New Roman" w:hAnsi="Times New Roman"/>
          <w:sz w:val="28"/>
          <w:szCs w:val="28"/>
        </w:rPr>
        <w:t xml:space="preserve">IN  </w:t>
      </w:r>
      <w:r w:rsidR="002D137B">
        <w:rPr>
          <w:rFonts w:ascii="Times New Roman" w:hAnsi="Times New Roman"/>
          <w:sz w:val="28"/>
          <w:szCs w:val="28"/>
        </w:rPr>
        <w:t>THE</w:t>
      </w:r>
      <w:proofErr w:type="gramEnd"/>
      <w:r w:rsidR="002D137B">
        <w:rPr>
          <w:rFonts w:ascii="Times New Roman" w:hAnsi="Times New Roman"/>
          <w:sz w:val="28"/>
          <w:szCs w:val="28"/>
        </w:rPr>
        <w:t xml:space="preserve"> </w:t>
      </w:r>
      <w:r>
        <w:rPr>
          <w:rFonts w:ascii="Times New Roman" w:hAnsi="Times New Roman"/>
          <w:sz w:val="28"/>
          <w:szCs w:val="28"/>
        </w:rPr>
        <w:t>SOUTHEASTERN AND EASTERN PART OF THE REPUBLIC OF SRPSKA</w:t>
      </w:r>
    </w:p>
    <w:p w:rsidR="00A73745" w:rsidRPr="00343601" w:rsidRDefault="004E752A" w:rsidP="00343601">
      <w:pPr>
        <w:spacing w:line="240" w:lineRule="auto"/>
        <w:jc w:val="center"/>
        <w:rPr>
          <w:rFonts w:ascii="Times New Roman" w:hAnsi="Times New Roman"/>
          <w:sz w:val="28"/>
          <w:szCs w:val="28"/>
        </w:rPr>
      </w:pPr>
      <w:r w:rsidRPr="00EC0AEC">
        <w:rPr>
          <w:rFonts w:ascii="Times New Roman" w:hAnsi="Times New Roman"/>
          <w:i/>
          <w:sz w:val="24"/>
          <w:szCs w:val="24"/>
          <w:lang w:val="sr-Cyrl-BA"/>
        </w:rPr>
        <w:t>Душанка</w:t>
      </w:r>
      <w:r w:rsidRPr="00EC0AEC">
        <w:rPr>
          <w:rFonts w:ascii="Times New Roman" w:hAnsi="Times New Roman"/>
          <w:i/>
          <w:sz w:val="24"/>
          <w:szCs w:val="24"/>
          <w:lang w:val="sr-Latn-BA"/>
        </w:rPr>
        <w:t xml:space="preserve"> </w:t>
      </w:r>
      <w:r w:rsidRPr="00EC0AEC">
        <w:rPr>
          <w:rFonts w:ascii="Times New Roman" w:hAnsi="Times New Roman"/>
          <w:i/>
          <w:sz w:val="24"/>
          <w:szCs w:val="24"/>
          <w:lang w:val="sr-Cyrl-BA"/>
        </w:rPr>
        <w:t>Марчетић</w:t>
      </w:r>
      <w:r w:rsidR="00A73745" w:rsidRPr="00EC0AEC">
        <w:rPr>
          <w:rFonts w:ascii="Times New Roman" w:hAnsi="Times New Roman"/>
          <w:i/>
          <w:sz w:val="24"/>
          <w:szCs w:val="24"/>
          <w:vertAlign w:val="superscript"/>
        </w:rPr>
        <w:t>1</w:t>
      </w:r>
      <w:r w:rsidR="00A4347B" w:rsidRPr="00EC0AEC">
        <w:rPr>
          <w:rFonts w:ascii="Times New Roman" w:hAnsi="Times New Roman"/>
          <w:i/>
          <w:sz w:val="24"/>
          <w:szCs w:val="24"/>
          <w:lang w:val="sr-Cyrl-BA"/>
        </w:rPr>
        <w:t>,</w:t>
      </w:r>
      <w:r w:rsidRPr="00EC0AEC">
        <w:rPr>
          <w:rFonts w:ascii="Times New Roman" w:hAnsi="Times New Roman"/>
          <w:i/>
          <w:sz w:val="24"/>
          <w:szCs w:val="24"/>
          <w:lang w:val="sr-Cyrl-BA"/>
        </w:rPr>
        <w:t xml:space="preserve"> </w:t>
      </w:r>
      <w:r w:rsidR="00B20C3A" w:rsidRPr="00EC0AEC">
        <w:rPr>
          <w:rFonts w:ascii="Times New Roman" w:hAnsi="Times New Roman"/>
          <w:i/>
          <w:sz w:val="24"/>
          <w:szCs w:val="24"/>
          <w:lang w:val="sr-Latn-BA"/>
        </w:rPr>
        <w:t xml:space="preserve"> </w:t>
      </w:r>
      <w:r w:rsidR="00B20C3A" w:rsidRPr="00EC0AEC">
        <w:rPr>
          <w:rFonts w:ascii="Times New Roman" w:hAnsi="Times New Roman"/>
          <w:i/>
          <w:sz w:val="24"/>
          <w:szCs w:val="24"/>
          <w:lang w:val="sr-Cyrl-BA"/>
        </w:rPr>
        <w:t>Драгољуб Мирјанић</w:t>
      </w:r>
      <w:r w:rsidR="00B20C3A" w:rsidRPr="00EC0AEC">
        <w:rPr>
          <w:rFonts w:ascii="Times New Roman" w:hAnsi="Times New Roman"/>
          <w:i/>
          <w:sz w:val="24"/>
          <w:szCs w:val="24"/>
          <w:vertAlign w:val="superscript"/>
          <w:lang w:val="sr-Cyrl-BA"/>
        </w:rPr>
        <w:t>2</w:t>
      </w:r>
      <w:r w:rsidR="00B20C3A" w:rsidRPr="00EC0AEC">
        <w:rPr>
          <w:rFonts w:ascii="Times New Roman" w:hAnsi="Times New Roman"/>
          <w:i/>
          <w:sz w:val="24"/>
          <w:szCs w:val="24"/>
          <w:vertAlign w:val="subscript"/>
          <w:lang w:val="sr-Latn-BA"/>
        </w:rPr>
        <w:t xml:space="preserve">,  </w:t>
      </w:r>
      <w:r w:rsidR="00071522" w:rsidRPr="00EC0AEC">
        <w:rPr>
          <w:rFonts w:ascii="Times New Roman" w:hAnsi="Times New Roman"/>
          <w:i/>
          <w:sz w:val="24"/>
          <w:szCs w:val="24"/>
          <w:lang w:val="sr-Cyrl-BA"/>
        </w:rPr>
        <w:t>Бојан Ковачевић</w:t>
      </w:r>
      <w:r w:rsidR="00E60127" w:rsidRPr="00EC0AEC">
        <w:rPr>
          <w:rFonts w:ascii="Times New Roman" w:hAnsi="Times New Roman"/>
          <w:i/>
          <w:sz w:val="24"/>
          <w:szCs w:val="24"/>
          <w:vertAlign w:val="superscript"/>
          <w:lang w:val="sr-Cyrl-BA"/>
        </w:rPr>
        <w:t>1</w:t>
      </w:r>
      <w:r w:rsidR="00A4347B" w:rsidRPr="00EC0AEC">
        <w:rPr>
          <w:rFonts w:ascii="Times New Roman" w:hAnsi="Times New Roman"/>
          <w:i/>
          <w:sz w:val="24"/>
          <w:szCs w:val="24"/>
          <w:vertAlign w:val="subscript"/>
          <w:lang w:val="sr-Cyrl-BA"/>
        </w:rPr>
        <w:t>,</w:t>
      </w:r>
      <w:r w:rsidR="00A4347B" w:rsidRPr="00EC0AEC">
        <w:rPr>
          <w:rFonts w:ascii="Times New Roman" w:hAnsi="Times New Roman"/>
          <w:i/>
          <w:sz w:val="24"/>
          <w:szCs w:val="24"/>
          <w:vertAlign w:val="subscript"/>
        </w:rPr>
        <w:t xml:space="preserve"> </w:t>
      </w:r>
      <w:r w:rsidR="00E60127" w:rsidRPr="00EC0AEC">
        <w:rPr>
          <w:rFonts w:ascii="Times New Roman" w:hAnsi="Times New Roman"/>
          <w:i/>
          <w:sz w:val="24"/>
          <w:szCs w:val="24"/>
          <w:vertAlign w:val="subscript"/>
          <w:lang w:val="sr-Cyrl-BA"/>
        </w:rPr>
        <w:t xml:space="preserve"> </w:t>
      </w:r>
      <w:r w:rsidR="009B70F4" w:rsidRPr="00EC0AEC">
        <w:rPr>
          <w:rFonts w:ascii="Times New Roman" w:hAnsi="Times New Roman"/>
          <w:i/>
          <w:sz w:val="24"/>
          <w:szCs w:val="24"/>
          <w:lang w:val="sr-Cyrl-BA"/>
        </w:rPr>
        <w:t>Ди</w:t>
      </w:r>
      <w:r w:rsidR="00E60127" w:rsidRPr="00EC0AEC">
        <w:rPr>
          <w:rFonts w:ascii="Times New Roman" w:hAnsi="Times New Roman"/>
          <w:i/>
          <w:sz w:val="24"/>
          <w:szCs w:val="24"/>
          <w:lang w:val="sr-Cyrl-BA"/>
        </w:rPr>
        <w:t>ј</w:t>
      </w:r>
      <w:r w:rsidR="009B70F4" w:rsidRPr="00EC0AEC">
        <w:rPr>
          <w:rFonts w:ascii="Times New Roman" w:hAnsi="Times New Roman"/>
          <w:i/>
          <w:sz w:val="24"/>
          <w:szCs w:val="24"/>
          <w:lang w:val="sr-Latn-BA"/>
        </w:rPr>
        <w:t>a</w:t>
      </w:r>
      <w:r w:rsidR="00E60127" w:rsidRPr="00EC0AEC">
        <w:rPr>
          <w:rFonts w:ascii="Times New Roman" w:hAnsi="Times New Roman"/>
          <w:i/>
          <w:sz w:val="24"/>
          <w:szCs w:val="24"/>
          <w:lang w:val="sr-Cyrl-BA"/>
        </w:rPr>
        <w:t>на Ђукић</w:t>
      </w:r>
      <w:r w:rsidR="00B20C3A" w:rsidRPr="00EC0AEC">
        <w:rPr>
          <w:rFonts w:ascii="Times New Roman" w:hAnsi="Times New Roman"/>
          <w:i/>
          <w:sz w:val="24"/>
          <w:szCs w:val="24"/>
          <w:vertAlign w:val="superscript"/>
          <w:lang w:val="sr-Cyrl-BA"/>
        </w:rPr>
        <w:t>3</w:t>
      </w:r>
      <w:r w:rsidR="00E60127" w:rsidRPr="00EC0AEC">
        <w:rPr>
          <w:rFonts w:ascii="Times New Roman" w:hAnsi="Times New Roman"/>
          <w:i/>
          <w:sz w:val="24"/>
          <w:szCs w:val="24"/>
          <w:vertAlign w:val="subscript"/>
          <w:lang w:val="sr-Cyrl-BA"/>
        </w:rPr>
        <w:t xml:space="preserve">, </w:t>
      </w:r>
      <w:r w:rsidR="00FF3548" w:rsidRPr="00EC0AEC">
        <w:rPr>
          <w:rFonts w:ascii="Times New Roman" w:hAnsi="Times New Roman"/>
          <w:i/>
          <w:sz w:val="24"/>
          <w:szCs w:val="24"/>
          <w:lang w:val="sr-Cyrl-BA"/>
        </w:rPr>
        <w:t>Св</w:t>
      </w:r>
      <w:r w:rsidR="00E60127" w:rsidRPr="00EC0AEC">
        <w:rPr>
          <w:rFonts w:ascii="Times New Roman" w:hAnsi="Times New Roman"/>
          <w:i/>
          <w:sz w:val="24"/>
          <w:szCs w:val="24"/>
          <w:lang w:val="sr-Cyrl-BA"/>
        </w:rPr>
        <w:t>етлана Пелемиш</w:t>
      </w:r>
      <w:r w:rsidR="00B20C3A" w:rsidRPr="00EC0AEC">
        <w:rPr>
          <w:rFonts w:ascii="Times New Roman" w:hAnsi="Times New Roman"/>
          <w:i/>
          <w:sz w:val="24"/>
          <w:szCs w:val="24"/>
          <w:vertAlign w:val="superscript"/>
          <w:lang w:val="sr-Cyrl-BA"/>
        </w:rPr>
        <w:t>4</w:t>
      </w:r>
      <w:r w:rsidR="008F722E" w:rsidRPr="00EC0AEC">
        <w:rPr>
          <w:rFonts w:ascii="Times New Roman" w:hAnsi="Times New Roman"/>
          <w:i/>
          <w:sz w:val="24"/>
          <w:szCs w:val="24"/>
          <w:vertAlign w:val="subscript"/>
          <w:lang w:val="sr-Cyrl-BA"/>
        </w:rPr>
        <w:t>,</w:t>
      </w:r>
      <w:r w:rsidR="008F722E" w:rsidRPr="00EC0AEC">
        <w:rPr>
          <w:rFonts w:ascii="Times New Roman" w:hAnsi="Times New Roman"/>
          <w:i/>
          <w:sz w:val="24"/>
          <w:szCs w:val="24"/>
          <w:vertAlign w:val="subscript"/>
          <w:lang w:val="sr-Latn-BA"/>
        </w:rPr>
        <w:t xml:space="preserve">  </w:t>
      </w:r>
      <w:r w:rsidR="00AD49F8" w:rsidRPr="00EC0AEC">
        <w:rPr>
          <w:rFonts w:ascii="Times New Roman" w:hAnsi="Times New Roman"/>
          <w:i/>
          <w:sz w:val="24"/>
          <w:szCs w:val="24"/>
          <w:lang w:val="sr-Cyrl-BA"/>
        </w:rPr>
        <w:t xml:space="preserve">Дарко </w:t>
      </w:r>
      <w:r w:rsidR="00D561E3" w:rsidRPr="00EC0AEC">
        <w:rPr>
          <w:rFonts w:ascii="Times New Roman" w:hAnsi="Times New Roman"/>
          <w:i/>
          <w:sz w:val="24"/>
          <w:szCs w:val="24"/>
          <w:lang w:val="sr-Cyrl-BA"/>
        </w:rPr>
        <w:t>Дивнић</w:t>
      </w:r>
      <w:r w:rsidR="00B20C3A" w:rsidRPr="00EC0AEC">
        <w:rPr>
          <w:rFonts w:ascii="Times New Roman" w:hAnsi="Times New Roman"/>
          <w:i/>
          <w:sz w:val="24"/>
          <w:szCs w:val="24"/>
          <w:vertAlign w:val="superscript"/>
          <w:lang w:val="sr-Latn-BA"/>
        </w:rPr>
        <w:t>2</w:t>
      </w:r>
    </w:p>
    <w:p w:rsidR="00976807" w:rsidRDefault="00A73745" w:rsidP="00976807">
      <w:pPr>
        <w:spacing w:after="0"/>
        <w:ind w:firstLine="720"/>
        <w:jc w:val="center"/>
        <w:rPr>
          <w:rStyle w:val="Hyperlink"/>
          <w:rFonts w:ascii="Times New Roman" w:hAnsi="Times New Roman"/>
        </w:rPr>
      </w:pPr>
      <w:r w:rsidRPr="00A73745">
        <w:rPr>
          <w:rFonts w:ascii="Times New Roman" w:hAnsi="Times New Roman"/>
          <w:sz w:val="22"/>
          <w:szCs w:val="22"/>
          <w:vertAlign w:val="superscript"/>
        </w:rPr>
        <w:t>1</w:t>
      </w:r>
      <w:r w:rsidR="004E752A">
        <w:rPr>
          <w:rFonts w:ascii="Times New Roman" w:hAnsi="Times New Roman"/>
          <w:sz w:val="22"/>
          <w:szCs w:val="22"/>
          <w:lang w:val="sr-Cyrl-BA"/>
        </w:rPr>
        <w:t>Универзитет у Бањој Луци</w:t>
      </w:r>
      <w:r w:rsidRPr="00A73745">
        <w:rPr>
          <w:rFonts w:ascii="Times New Roman" w:hAnsi="Times New Roman"/>
          <w:sz w:val="22"/>
          <w:szCs w:val="22"/>
          <w:lang w:val="sr-Cyrl-CS"/>
        </w:rPr>
        <w:t xml:space="preserve">, </w:t>
      </w:r>
      <w:r w:rsidR="004E752A">
        <w:rPr>
          <w:rFonts w:ascii="Times New Roman" w:hAnsi="Times New Roman"/>
          <w:sz w:val="22"/>
          <w:szCs w:val="22"/>
          <w:lang w:val="sr-Cyrl-BA"/>
        </w:rPr>
        <w:t>Природно-математички факултет</w:t>
      </w:r>
      <w:r w:rsidRPr="00A73745">
        <w:rPr>
          <w:rFonts w:ascii="Times New Roman" w:hAnsi="Times New Roman"/>
          <w:sz w:val="22"/>
          <w:szCs w:val="22"/>
          <w:lang w:val="sr-Cyrl-CS"/>
        </w:rPr>
        <w:t>,</w:t>
      </w:r>
      <w:r w:rsidRPr="00A73745">
        <w:rPr>
          <w:rFonts w:ascii="Times New Roman" w:hAnsi="Times New Roman"/>
          <w:sz w:val="22"/>
          <w:szCs w:val="22"/>
          <w:lang w:val="sr-Latn-CS"/>
        </w:rPr>
        <w:t xml:space="preserve"> </w:t>
      </w:r>
      <w:r w:rsidR="004E752A">
        <w:rPr>
          <w:rFonts w:ascii="Times New Roman" w:hAnsi="Times New Roman"/>
          <w:sz w:val="22"/>
          <w:szCs w:val="22"/>
          <w:lang w:val="sr-Cyrl-BA"/>
        </w:rPr>
        <w:t>Младена Стојановића 2</w:t>
      </w:r>
      <w:r w:rsidRPr="00A73745">
        <w:rPr>
          <w:rFonts w:ascii="Times New Roman" w:hAnsi="Times New Roman"/>
          <w:sz w:val="22"/>
          <w:szCs w:val="22"/>
          <w:lang w:val="sr-Cyrl-CS"/>
        </w:rPr>
        <w:t>,</w:t>
      </w:r>
      <w:r w:rsidR="004E752A">
        <w:rPr>
          <w:rFonts w:ascii="Times New Roman" w:hAnsi="Times New Roman"/>
          <w:sz w:val="22"/>
          <w:szCs w:val="22"/>
          <w:lang w:val="sr-Cyrl-CS"/>
        </w:rPr>
        <w:t xml:space="preserve"> 78000</w:t>
      </w:r>
      <w:r w:rsidRPr="00A73745">
        <w:rPr>
          <w:rFonts w:ascii="Times New Roman" w:hAnsi="Times New Roman"/>
          <w:sz w:val="22"/>
          <w:szCs w:val="22"/>
          <w:lang w:val="sr-Cyrl-CS"/>
        </w:rPr>
        <w:t xml:space="preserve"> </w:t>
      </w:r>
      <w:r w:rsidR="004E752A">
        <w:rPr>
          <w:rFonts w:ascii="Times New Roman" w:hAnsi="Times New Roman"/>
          <w:sz w:val="22"/>
          <w:szCs w:val="22"/>
          <w:lang w:val="sr-Cyrl-BA"/>
        </w:rPr>
        <w:t>Бања Лука</w:t>
      </w:r>
      <w:proofErr w:type="gramStart"/>
      <w:r w:rsidR="004E752A">
        <w:rPr>
          <w:rFonts w:ascii="Times New Roman" w:hAnsi="Times New Roman"/>
          <w:sz w:val="22"/>
          <w:szCs w:val="22"/>
          <w:lang w:val="sr-Cyrl-BA"/>
        </w:rPr>
        <w:t xml:space="preserve">, </w:t>
      </w:r>
      <w:r w:rsidR="001B01C4">
        <w:rPr>
          <w:rFonts w:ascii="Times New Roman" w:hAnsi="Times New Roman"/>
          <w:sz w:val="22"/>
          <w:szCs w:val="22"/>
          <w:lang w:val="sr-Cyrl-BA"/>
        </w:rPr>
        <w:t xml:space="preserve"> Босна</w:t>
      </w:r>
      <w:proofErr w:type="gramEnd"/>
      <w:r w:rsidR="001B01C4">
        <w:rPr>
          <w:rFonts w:ascii="Times New Roman" w:hAnsi="Times New Roman"/>
          <w:sz w:val="22"/>
          <w:szCs w:val="22"/>
          <w:lang w:val="sr-Cyrl-BA"/>
        </w:rPr>
        <w:t xml:space="preserve"> и Херцеговина, </w:t>
      </w:r>
      <w:r w:rsidR="004E752A">
        <w:rPr>
          <w:rFonts w:ascii="Times New Roman" w:hAnsi="Times New Roman"/>
          <w:sz w:val="22"/>
          <w:szCs w:val="22"/>
          <w:lang w:val="sr-Cyrl-BA"/>
        </w:rPr>
        <w:t>e</w:t>
      </w:r>
      <w:r w:rsidR="004E752A">
        <w:rPr>
          <w:rFonts w:ascii="Times New Roman" w:hAnsi="Times New Roman"/>
          <w:sz w:val="22"/>
          <w:szCs w:val="22"/>
          <w:lang w:val="sr-Latn-BA"/>
        </w:rPr>
        <w:t>-mail</w:t>
      </w:r>
      <w:r w:rsidR="00ED2B0E">
        <w:rPr>
          <w:rFonts w:ascii="Times New Roman" w:hAnsi="Times New Roman"/>
          <w:sz w:val="22"/>
          <w:szCs w:val="22"/>
          <w:lang w:val="sr-Latn-BA"/>
        </w:rPr>
        <w:t>s</w:t>
      </w:r>
      <w:r w:rsidR="00976807">
        <w:rPr>
          <w:rFonts w:ascii="Times New Roman" w:hAnsi="Times New Roman"/>
          <w:sz w:val="22"/>
          <w:szCs w:val="22"/>
        </w:rPr>
        <w:t>:</w:t>
      </w:r>
      <w:r w:rsidR="004E752A">
        <w:rPr>
          <w:rFonts w:ascii="Times New Roman" w:hAnsi="Times New Roman"/>
          <w:sz w:val="22"/>
          <w:szCs w:val="22"/>
          <w:lang w:val="sr-Latn-BA"/>
        </w:rPr>
        <w:t xml:space="preserve"> </w:t>
      </w:r>
      <w:hyperlink r:id="rId8" w:history="1">
        <w:r w:rsidR="00976807" w:rsidRPr="00276464">
          <w:rPr>
            <w:rStyle w:val="Hyperlink"/>
            <w:rFonts w:ascii="Times New Roman" w:hAnsi="Times New Roman"/>
            <w:lang w:val="sr-Cyrl-BA"/>
          </w:rPr>
          <w:t>dusanka.marcetic@pmf.unibl.org</w:t>
        </w:r>
      </w:hyperlink>
      <w:r w:rsidR="00362192" w:rsidRPr="00276464">
        <w:rPr>
          <w:rStyle w:val="Hyperlink"/>
          <w:rFonts w:ascii="Times New Roman" w:hAnsi="Times New Roman"/>
        </w:rPr>
        <w:t>,</w:t>
      </w:r>
      <w:r w:rsidR="00362192" w:rsidRPr="00276464">
        <w:t xml:space="preserve"> </w:t>
      </w:r>
      <w:hyperlink r:id="rId9" w:history="1">
        <w:r w:rsidR="000B007E" w:rsidRPr="002539C8">
          <w:rPr>
            <w:rStyle w:val="Hyperlink"/>
            <w:rFonts w:ascii="Times New Roman" w:hAnsi="Times New Roman"/>
          </w:rPr>
          <w:t>bojan.kovacevic@pmf.unibl.org</w:t>
        </w:r>
      </w:hyperlink>
    </w:p>
    <w:p w:rsidR="000B007E" w:rsidRPr="00290B18" w:rsidRDefault="000B007E" w:rsidP="00976807">
      <w:pPr>
        <w:spacing w:after="0"/>
        <w:ind w:firstLine="720"/>
        <w:jc w:val="center"/>
        <w:rPr>
          <w:rFonts w:ascii="Times New Roman" w:hAnsi="Times New Roman"/>
          <w:sz w:val="18"/>
          <w:szCs w:val="18"/>
        </w:rPr>
      </w:pPr>
      <w:r>
        <w:rPr>
          <w:rFonts w:ascii="Times New Roman" w:hAnsi="Times New Roman"/>
          <w:sz w:val="22"/>
          <w:szCs w:val="22"/>
          <w:vertAlign w:val="superscript"/>
        </w:rPr>
        <w:t>2</w:t>
      </w:r>
      <w:r>
        <w:rPr>
          <w:rFonts w:ascii="Times New Roman" w:hAnsi="Times New Roman"/>
          <w:sz w:val="22"/>
          <w:szCs w:val="22"/>
          <w:lang w:val="sr-Cyrl-BA"/>
        </w:rPr>
        <w:t xml:space="preserve">Академија наука и </w:t>
      </w:r>
      <w:proofErr w:type="gramStart"/>
      <w:r>
        <w:rPr>
          <w:rFonts w:ascii="Times New Roman" w:hAnsi="Times New Roman"/>
          <w:sz w:val="22"/>
          <w:szCs w:val="22"/>
          <w:lang w:val="sr-Cyrl-BA"/>
        </w:rPr>
        <w:t>умјетности  Републике</w:t>
      </w:r>
      <w:proofErr w:type="gramEnd"/>
      <w:r>
        <w:rPr>
          <w:rFonts w:ascii="Times New Roman" w:hAnsi="Times New Roman"/>
          <w:sz w:val="22"/>
          <w:szCs w:val="22"/>
          <w:lang w:val="sr-Cyrl-BA"/>
        </w:rPr>
        <w:t xml:space="preserve"> Српске, Бана Лазаревића 1, 78000 Бања Лука, Босна и Херцеговина, e</w:t>
      </w:r>
      <w:r>
        <w:rPr>
          <w:rFonts w:ascii="Times New Roman" w:hAnsi="Times New Roman"/>
          <w:sz w:val="22"/>
          <w:szCs w:val="22"/>
          <w:lang w:val="sr-Latn-BA"/>
        </w:rPr>
        <w:t>-</w:t>
      </w:r>
      <w:r w:rsidRPr="00EC0AEC">
        <w:rPr>
          <w:rFonts w:ascii="Times New Roman" w:hAnsi="Times New Roman"/>
          <w:sz w:val="22"/>
          <w:szCs w:val="22"/>
          <w:lang w:val="sr-Latn-BA"/>
        </w:rPr>
        <w:t>mail</w:t>
      </w:r>
      <w:r w:rsidR="00ED2B0E">
        <w:rPr>
          <w:rFonts w:ascii="Times New Roman" w:hAnsi="Times New Roman"/>
          <w:sz w:val="22"/>
          <w:szCs w:val="22"/>
          <w:lang w:val="sr-Latn-BA"/>
        </w:rPr>
        <w:t>s</w:t>
      </w:r>
      <w:r w:rsidRPr="00EC0AEC">
        <w:rPr>
          <w:rFonts w:ascii="Times New Roman" w:hAnsi="Times New Roman"/>
          <w:sz w:val="22"/>
          <w:szCs w:val="22"/>
        </w:rPr>
        <w:t>:</w:t>
      </w:r>
      <w:r>
        <w:rPr>
          <w:rFonts w:ascii="Times New Roman" w:hAnsi="Times New Roman"/>
          <w:sz w:val="22"/>
          <w:szCs w:val="22"/>
        </w:rPr>
        <w:t xml:space="preserve"> </w:t>
      </w:r>
      <w:hyperlink r:id="rId10" w:history="1">
        <w:r w:rsidR="00556D0F" w:rsidRPr="0091790B">
          <w:rPr>
            <w:rStyle w:val="Hyperlink"/>
            <w:rFonts w:ascii="Times New Roman" w:hAnsi="Times New Roman"/>
          </w:rPr>
          <w:t>mirjanicd@gmail.com</w:t>
        </w:r>
      </w:hyperlink>
      <w:r>
        <w:rPr>
          <w:rFonts w:ascii="Times New Roman" w:hAnsi="Times New Roman"/>
          <w:sz w:val="22"/>
          <w:szCs w:val="22"/>
        </w:rPr>
        <w:t>,</w:t>
      </w:r>
      <w:r w:rsidR="00556D0F">
        <w:rPr>
          <w:rFonts w:ascii="Times New Roman" w:hAnsi="Times New Roman"/>
          <w:sz w:val="22"/>
          <w:szCs w:val="22"/>
        </w:rPr>
        <w:t xml:space="preserve"> </w:t>
      </w:r>
      <w:hyperlink r:id="rId11" w:history="1">
        <w:r w:rsidR="00290B18" w:rsidRPr="00290B18">
          <w:rPr>
            <w:rStyle w:val="Hyperlink"/>
            <w:rFonts w:ascii="Times New Roman" w:hAnsi="Times New Roman"/>
            <w:sz w:val="18"/>
            <w:szCs w:val="18"/>
          </w:rPr>
          <w:t>divnic@gmail.com</w:t>
        </w:r>
      </w:hyperlink>
    </w:p>
    <w:p w:rsidR="00976807" w:rsidRPr="008B7053" w:rsidRDefault="00A73745" w:rsidP="009074B9">
      <w:pPr>
        <w:spacing w:after="0"/>
        <w:ind w:firstLine="720"/>
        <w:jc w:val="center"/>
        <w:rPr>
          <w:rFonts w:ascii="Times New Roman" w:hAnsi="Times New Roman"/>
          <w:lang w:val="sr-Latn-BA"/>
        </w:rPr>
      </w:pPr>
      <w:r w:rsidRPr="00A73745">
        <w:rPr>
          <w:rFonts w:ascii="Times New Roman" w:hAnsi="Times New Roman"/>
          <w:sz w:val="22"/>
          <w:szCs w:val="22"/>
          <w:lang w:val="sr-Latn-CS"/>
        </w:rPr>
        <w:t xml:space="preserve"> </w:t>
      </w:r>
      <w:r w:rsidR="000B007E">
        <w:rPr>
          <w:rFonts w:ascii="Times New Roman" w:hAnsi="Times New Roman"/>
          <w:sz w:val="22"/>
          <w:szCs w:val="22"/>
          <w:vertAlign w:val="superscript"/>
        </w:rPr>
        <w:t>3</w:t>
      </w:r>
      <w:r w:rsidR="00976807">
        <w:rPr>
          <w:rFonts w:ascii="Times New Roman" w:hAnsi="Times New Roman"/>
          <w:sz w:val="22"/>
          <w:szCs w:val="22"/>
          <w:lang w:val="sr-Cyrl-BA"/>
        </w:rPr>
        <w:t>Универзитет у Бањој Луци</w:t>
      </w:r>
      <w:proofErr w:type="gramStart"/>
      <w:r w:rsidR="00976807" w:rsidRPr="00976807">
        <w:rPr>
          <w:rFonts w:ascii="Times New Roman" w:hAnsi="Times New Roman"/>
          <w:sz w:val="22"/>
          <w:szCs w:val="22"/>
          <w:lang w:val="sr-Cyrl-BA"/>
        </w:rPr>
        <w:t xml:space="preserve">, </w:t>
      </w:r>
      <w:r w:rsidR="00FE0F0E">
        <w:rPr>
          <w:rFonts w:ascii="Times New Roman" w:hAnsi="Times New Roman"/>
          <w:sz w:val="22"/>
          <w:szCs w:val="22"/>
          <w:lang w:val="sr-Latn-BA"/>
        </w:rPr>
        <w:t xml:space="preserve"> </w:t>
      </w:r>
      <w:r w:rsidR="00FE0F0E">
        <w:rPr>
          <w:rFonts w:ascii="Times New Roman" w:hAnsi="Times New Roman"/>
          <w:sz w:val="22"/>
          <w:szCs w:val="22"/>
          <w:lang w:val="sr-Cyrl-BA"/>
        </w:rPr>
        <w:t>Машински</w:t>
      </w:r>
      <w:proofErr w:type="gramEnd"/>
      <w:r w:rsidR="00FE0F0E">
        <w:rPr>
          <w:rFonts w:ascii="Times New Roman" w:hAnsi="Times New Roman"/>
          <w:sz w:val="22"/>
          <w:szCs w:val="22"/>
          <w:lang w:val="sr-Cyrl-BA"/>
        </w:rPr>
        <w:t xml:space="preserve"> факултет, Војводе Степе Степановића 71, 78000 Бања </w:t>
      </w:r>
      <w:r w:rsidR="00976807" w:rsidRPr="00976807">
        <w:rPr>
          <w:rFonts w:ascii="Times New Roman" w:hAnsi="Times New Roman"/>
          <w:sz w:val="22"/>
          <w:szCs w:val="22"/>
          <w:lang w:val="sr-Cyrl-BA"/>
        </w:rPr>
        <w:t xml:space="preserve"> Лука</w:t>
      </w:r>
      <w:r w:rsidR="00976807">
        <w:rPr>
          <w:rFonts w:ascii="Times New Roman" w:hAnsi="Times New Roman"/>
          <w:sz w:val="22"/>
          <w:szCs w:val="22"/>
        </w:rPr>
        <w:t>,</w:t>
      </w:r>
      <w:r w:rsidR="001B01C4">
        <w:rPr>
          <w:rFonts w:ascii="Times New Roman" w:hAnsi="Times New Roman"/>
          <w:sz w:val="22"/>
          <w:szCs w:val="22"/>
          <w:lang w:val="sr-Cyrl-BA"/>
        </w:rPr>
        <w:t xml:space="preserve"> Босна и Херцеговина, </w:t>
      </w:r>
      <w:r w:rsidR="00976807">
        <w:rPr>
          <w:rFonts w:ascii="Times New Roman" w:hAnsi="Times New Roman"/>
          <w:sz w:val="22"/>
          <w:szCs w:val="22"/>
        </w:rPr>
        <w:t xml:space="preserve"> </w:t>
      </w:r>
      <w:r w:rsidR="00976807">
        <w:rPr>
          <w:rFonts w:ascii="Times New Roman" w:hAnsi="Times New Roman"/>
          <w:sz w:val="22"/>
          <w:szCs w:val="22"/>
          <w:lang w:val="sr-Cyrl-BA"/>
        </w:rPr>
        <w:t>e</w:t>
      </w:r>
      <w:r w:rsidR="00976807">
        <w:rPr>
          <w:rFonts w:ascii="Times New Roman" w:hAnsi="Times New Roman"/>
          <w:sz w:val="22"/>
          <w:szCs w:val="22"/>
          <w:lang w:val="sr-Latn-BA"/>
        </w:rPr>
        <w:t>-mail</w:t>
      </w:r>
      <w:r w:rsidR="00976807">
        <w:rPr>
          <w:rFonts w:ascii="Times New Roman" w:hAnsi="Times New Roman"/>
          <w:sz w:val="22"/>
          <w:szCs w:val="22"/>
        </w:rPr>
        <w:t>:</w:t>
      </w:r>
      <w:r w:rsidR="00976807" w:rsidRPr="00976807">
        <w:rPr>
          <w:rFonts w:ascii="Times New Roman" w:hAnsi="Times New Roman"/>
          <w:lang w:val="sr-Cyrl-BA"/>
        </w:rPr>
        <w:t xml:space="preserve"> </w:t>
      </w:r>
      <w:hyperlink r:id="rId12" w:history="1">
        <w:r w:rsidR="00DD3AE2" w:rsidRPr="00FD4385">
          <w:rPr>
            <w:rStyle w:val="Hyperlink"/>
            <w:rFonts w:ascii="Times New Roman" w:hAnsi="Times New Roman"/>
            <w:lang w:val="sr-Cyrl-BA"/>
          </w:rPr>
          <w:t>dijana.djeordjic@mf.unibl.org</w:t>
        </w:r>
      </w:hyperlink>
    </w:p>
    <w:p w:rsidR="00CE45AC" w:rsidRDefault="000B007E" w:rsidP="009074B9">
      <w:pPr>
        <w:spacing w:after="0"/>
        <w:ind w:firstLine="720"/>
        <w:jc w:val="center"/>
        <w:rPr>
          <w:rFonts w:ascii="Times New Roman" w:hAnsi="Times New Roman"/>
          <w:sz w:val="22"/>
          <w:szCs w:val="22"/>
          <w:lang w:val="sr-Cyrl-BA"/>
        </w:rPr>
      </w:pPr>
      <w:r>
        <w:rPr>
          <w:rFonts w:ascii="Times New Roman" w:hAnsi="Times New Roman"/>
          <w:sz w:val="22"/>
          <w:szCs w:val="22"/>
          <w:vertAlign w:val="superscript"/>
        </w:rPr>
        <w:t>4</w:t>
      </w:r>
      <w:r w:rsidR="00DD3AE2">
        <w:rPr>
          <w:rFonts w:ascii="Times New Roman" w:hAnsi="Times New Roman"/>
          <w:sz w:val="22"/>
          <w:szCs w:val="22"/>
          <w:lang w:val="sr-Cyrl-BA"/>
        </w:rPr>
        <w:t xml:space="preserve">Универзитет у </w:t>
      </w:r>
      <w:r w:rsidR="001B01C4">
        <w:rPr>
          <w:rFonts w:ascii="Times New Roman" w:hAnsi="Times New Roman"/>
          <w:sz w:val="22"/>
          <w:szCs w:val="22"/>
          <w:lang w:val="sr-Cyrl-BA"/>
        </w:rPr>
        <w:t>Источном Сарајаеву, Технолошки факултет</w:t>
      </w:r>
      <w:r w:rsidR="008A0F9A">
        <w:rPr>
          <w:rFonts w:ascii="Times New Roman" w:hAnsi="Times New Roman"/>
          <w:sz w:val="22"/>
          <w:szCs w:val="22"/>
          <w:lang w:val="sr-Latn-BA"/>
        </w:rPr>
        <w:t xml:space="preserve"> </w:t>
      </w:r>
      <w:r w:rsidR="008A0F9A">
        <w:rPr>
          <w:rFonts w:ascii="Times New Roman" w:hAnsi="Times New Roman"/>
          <w:sz w:val="22"/>
          <w:szCs w:val="22"/>
          <w:lang w:val="sr-Cyrl-BA"/>
        </w:rPr>
        <w:t>Зворник</w:t>
      </w:r>
      <w:r w:rsidR="001B01C4">
        <w:rPr>
          <w:rFonts w:ascii="Times New Roman" w:hAnsi="Times New Roman"/>
          <w:sz w:val="22"/>
          <w:szCs w:val="22"/>
          <w:lang w:val="sr-Cyrl-BA"/>
        </w:rPr>
        <w:t>, Каракај 34А, 75400 Зворник,</w:t>
      </w:r>
      <w:r w:rsidR="001B01C4" w:rsidRPr="001B01C4">
        <w:rPr>
          <w:rFonts w:ascii="Times New Roman" w:hAnsi="Times New Roman"/>
          <w:sz w:val="22"/>
          <w:szCs w:val="22"/>
          <w:lang w:val="sr-Cyrl-BA"/>
        </w:rPr>
        <w:t xml:space="preserve"> </w:t>
      </w:r>
      <w:r w:rsidR="001B01C4">
        <w:rPr>
          <w:rFonts w:ascii="Times New Roman" w:hAnsi="Times New Roman"/>
          <w:sz w:val="22"/>
          <w:szCs w:val="22"/>
          <w:lang w:val="sr-Cyrl-BA"/>
        </w:rPr>
        <w:t>Босна и Херцеговина</w:t>
      </w:r>
      <w:r w:rsidR="00C671B3">
        <w:rPr>
          <w:rFonts w:ascii="Times New Roman" w:hAnsi="Times New Roman"/>
          <w:sz w:val="22"/>
          <w:szCs w:val="22"/>
          <w:lang w:val="sr-Cyrl-BA"/>
        </w:rPr>
        <w:t>, e</w:t>
      </w:r>
      <w:r w:rsidR="00C671B3">
        <w:rPr>
          <w:rFonts w:ascii="Times New Roman" w:hAnsi="Times New Roman"/>
          <w:sz w:val="22"/>
          <w:szCs w:val="22"/>
          <w:lang w:val="sr-Latn-BA"/>
        </w:rPr>
        <w:t>-</w:t>
      </w:r>
      <w:r w:rsidR="00C671B3" w:rsidRPr="00EC0AEC">
        <w:rPr>
          <w:rFonts w:ascii="Times New Roman" w:hAnsi="Times New Roman"/>
          <w:sz w:val="22"/>
          <w:szCs w:val="22"/>
          <w:lang w:val="sr-Latn-BA"/>
        </w:rPr>
        <w:t>mail</w:t>
      </w:r>
      <w:r w:rsidR="00C671B3" w:rsidRPr="00EC0AEC">
        <w:rPr>
          <w:rFonts w:ascii="Times New Roman" w:hAnsi="Times New Roman"/>
          <w:sz w:val="22"/>
          <w:szCs w:val="22"/>
        </w:rPr>
        <w:t>:</w:t>
      </w:r>
      <w:r w:rsidR="00121D11">
        <w:rPr>
          <w:rFonts w:ascii="Times New Roman" w:hAnsi="Times New Roman"/>
          <w:sz w:val="22"/>
          <w:szCs w:val="22"/>
        </w:rPr>
        <w:t xml:space="preserve"> </w:t>
      </w:r>
      <w:hyperlink r:id="rId13" w:history="1">
        <w:r w:rsidR="00F02047" w:rsidRPr="002C6A81">
          <w:rPr>
            <w:rStyle w:val="Hyperlink"/>
            <w:rFonts w:ascii="Times New Roman" w:hAnsi="Times New Roman"/>
          </w:rPr>
          <w:t>svetlana.pelemis@tfzv.ues.rs.ba</w:t>
        </w:r>
      </w:hyperlink>
    </w:p>
    <w:p w:rsidR="00C52E56" w:rsidRPr="00852421" w:rsidRDefault="008D3F70" w:rsidP="008D3F70">
      <w:pPr>
        <w:spacing w:after="0"/>
        <w:ind w:firstLine="720"/>
        <w:jc w:val="center"/>
        <w:rPr>
          <w:rFonts w:ascii="Times New Roman" w:hAnsi="Times New Roman"/>
          <w:lang w:val="sr-Latn-BA"/>
        </w:rPr>
      </w:pPr>
      <w:r w:rsidRPr="00852421">
        <w:rPr>
          <w:rFonts w:ascii="Times New Roman" w:hAnsi="Times New Roman"/>
          <w:lang w:val="sr-Latn-BA"/>
        </w:rPr>
        <w:t xml:space="preserve"> </w:t>
      </w:r>
    </w:p>
    <w:p w:rsidR="00CD61D9" w:rsidRDefault="00C52E56" w:rsidP="00CD61D9">
      <w:pPr>
        <w:spacing w:after="0" w:line="240" w:lineRule="auto"/>
        <w:ind w:left="720" w:firstLine="720"/>
        <w:jc w:val="both"/>
        <w:rPr>
          <w:rFonts w:ascii="Times New Roman" w:hAnsi="Times New Roman"/>
          <w:lang w:val="sr-Cyrl-BA"/>
        </w:rPr>
      </w:pPr>
      <w:r w:rsidRPr="00C52E56">
        <w:rPr>
          <w:rFonts w:ascii="Times New Roman" w:hAnsi="Times New Roman"/>
          <w:b/>
          <w:lang w:val="ru-RU"/>
        </w:rPr>
        <w:t>Сажетак:</w:t>
      </w:r>
      <w:r w:rsidRPr="00C52E56">
        <w:rPr>
          <w:rFonts w:ascii="Times New Roman" w:hAnsi="Times New Roman"/>
          <w:lang w:val="ru-RU"/>
        </w:rPr>
        <w:t xml:space="preserve"> </w:t>
      </w:r>
      <w:r w:rsidR="00FE6561">
        <w:rPr>
          <w:rFonts w:ascii="Times New Roman" w:hAnsi="Times New Roman"/>
          <w:lang w:val="ru-RU"/>
        </w:rPr>
        <w:t xml:space="preserve">Процес </w:t>
      </w:r>
      <w:r w:rsidR="00CA637E">
        <w:rPr>
          <w:rFonts w:ascii="Times New Roman" w:hAnsi="Times New Roman"/>
          <w:lang w:val="ru-RU"/>
        </w:rPr>
        <w:t xml:space="preserve"> </w:t>
      </w:r>
      <w:r w:rsidR="00FE6561">
        <w:rPr>
          <w:rFonts w:ascii="Times New Roman" w:hAnsi="Times New Roman"/>
          <w:lang w:val="sr-Cyrl-BA"/>
        </w:rPr>
        <w:t>п</w:t>
      </w:r>
      <w:r w:rsidR="00A913A7">
        <w:rPr>
          <w:rFonts w:ascii="Times New Roman" w:hAnsi="Times New Roman"/>
          <w:lang w:val="ru-RU"/>
        </w:rPr>
        <w:t>релас</w:t>
      </w:r>
      <w:r w:rsidR="00FE6561">
        <w:rPr>
          <w:rFonts w:ascii="Times New Roman" w:hAnsi="Times New Roman"/>
          <w:lang w:val="ru-RU"/>
        </w:rPr>
        <w:t xml:space="preserve">ка </w:t>
      </w:r>
      <w:r w:rsidR="00FD6A29">
        <w:rPr>
          <w:rFonts w:ascii="Times New Roman" w:hAnsi="Times New Roman"/>
          <w:lang w:val="ru-RU"/>
        </w:rPr>
        <w:t xml:space="preserve">на обновљиве изворе енергије услиједио је као ријешеност човјечанства  да ограничи </w:t>
      </w:r>
      <w:r w:rsidR="00FD6A29">
        <w:rPr>
          <w:rFonts w:ascii="Times New Roman" w:hAnsi="Times New Roman"/>
          <w:lang w:val="sr-Latn-BA"/>
        </w:rPr>
        <w:t xml:space="preserve"> </w:t>
      </w:r>
      <w:r w:rsidR="00FD6A29">
        <w:rPr>
          <w:rFonts w:ascii="Times New Roman" w:hAnsi="Times New Roman"/>
          <w:lang w:val="sr-Cyrl-BA"/>
        </w:rPr>
        <w:t xml:space="preserve">ефекте </w:t>
      </w:r>
      <w:r w:rsidR="00FD6A29">
        <w:rPr>
          <w:rFonts w:ascii="Times New Roman" w:hAnsi="Times New Roman"/>
          <w:lang w:val="ru-RU"/>
        </w:rPr>
        <w:t>глобално</w:t>
      </w:r>
      <w:r w:rsidR="00FD6A29">
        <w:rPr>
          <w:rFonts w:ascii="Times New Roman" w:hAnsi="Times New Roman"/>
          <w:lang w:val="sr-Cyrl-BA"/>
        </w:rPr>
        <w:t>г загријавања, узрокованог првенствено емисијом гасова стаклене баште. Соларна енергија је покретач</w:t>
      </w:r>
      <w:r w:rsidR="00FD6A29">
        <w:rPr>
          <w:rFonts w:ascii="Times New Roman" w:hAnsi="Times New Roman"/>
          <w:lang w:val="sr-Latn-BA"/>
        </w:rPr>
        <w:t xml:space="preserve"> </w:t>
      </w:r>
      <w:r w:rsidR="00FD6A29">
        <w:rPr>
          <w:rFonts w:ascii="Times New Roman" w:hAnsi="Times New Roman"/>
          <w:lang w:val="sr-Cyrl-BA"/>
        </w:rPr>
        <w:t>већине процеса који се догађају на планети, и може се директно претварати у електричну струју кориштењем фото</w:t>
      </w:r>
      <w:r w:rsidR="00FD6A29">
        <w:rPr>
          <w:rFonts w:ascii="Times New Roman" w:hAnsi="Times New Roman"/>
          <w:lang w:val="sr-Latn-BA"/>
        </w:rPr>
        <w:t xml:space="preserve">напонских </w:t>
      </w:r>
      <w:r w:rsidR="00FD6A29">
        <w:rPr>
          <w:rFonts w:ascii="Times New Roman" w:hAnsi="Times New Roman"/>
          <w:lang w:val="sr-Cyrl-BA"/>
        </w:rPr>
        <w:t xml:space="preserve"> технологија. </w:t>
      </w:r>
      <w:r w:rsidR="001A78DD">
        <w:rPr>
          <w:rFonts w:ascii="Times New Roman" w:hAnsi="Times New Roman"/>
          <w:lang w:val="sr-Cyrl-BA"/>
        </w:rPr>
        <w:t xml:space="preserve">Такав начин производње електричне  енергије се показао једним од најперспективнијих у циљу смањења емисије. </w:t>
      </w:r>
      <w:r w:rsidR="003C560D">
        <w:rPr>
          <w:rFonts w:ascii="Times New Roman" w:hAnsi="Times New Roman"/>
          <w:lang w:val="sr-Cyrl-BA"/>
        </w:rPr>
        <w:t xml:space="preserve"> Од свих обновљивих из</w:t>
      </w:r>
      <w:r w:rsidR="001A78DD">
        <w:rPr>
          <w:rFonts w:ascii="Times New Roman" w:hAnsi="Times New Roman"/>
          <w:lang w:val="sr-Cyrl-BA"/>
        </w:rPr>
        <w:t xml:space="preserve">вора енергије, Босна и Херцеговина највише користи хидро енергију, док је соларни потенцијал готово нетакнут. У овом раду, </w:t>
      </w:r>
      <w:r w:rsidR="00FF35B7">
        <w:rPr>
          <w:rFonts w:ascii="Times New Roman" w:hAnsi="Times New Roman"/>
          <w:lang w:val="sr-Cyrl-BA"/>
        </w:rPr>
        <w:t xml:space="preserve"> направили смо </w:t>
      </w:r>
      <w:r w:rsidR="001A78DD">
        <w:rPr>
          <w:rFonts w:ascii="Times New Roman" w:hAnsi="Times New Roman"/>
          <w:lang w:val="sr-Cyrl-BA"/>
        </w:rPr>
        <w:t>мапу</w:t>
      </w:r>
      <w:r w:rsidR="002F1D80">
        <w:rPr>
          <w:rFonts w:ascii="Times New Roman" w:hAnsi="Times New Roman"/>
          <w:lang w:val="sr-Cyrl-BA"/>
        </w:rPr>
        <w:t xml:space="preserve"> </w:t>
      </w:r>
      <w:r w:rsidR="008A1C53">
        <w:rPr>
          <w:rFonts w:ascii="Times New Roman" w:hAnsi="Times New Roman"/>
          <w:lang w:val="sr-Cyrl-BA"/>
        </w:rPr>
        <w:t>с</w:t>
      </w:r>
      <w:r w:rsidR="00FF35B7">
        <w:rPr>
          <w:rFonts w:ascii="Times New Roman" w:hAnsi="Times New Roman"/>
          <w:lang w:val="sr-Cyrl-BA"/>
        </w:rPr>
        <w:t xml:space="preserve">унчевог зрачења </w:t>
      </w:r>
      <w:r w:rsidR="001A78DD">
        <w:rPr>
          <w:rFonts w:ascii="Times New Roman" w:hAnsi="Times New Roman"/>
          <w:lang w:val="sr-Cyrl-BA"/>
        </w:rPr>
        <w:t xml:space="preserve"> за пет општина смјештених у југоисточном</w:t>
      </w:r>
      <w:r w:rsidR="00B74E6E">
        <w:rPr>
          <w:rFonts w:ascii="Times New Roman" w:hAnsi="Times New Roman"/>
          <w:lang w:val="sr-Cyrl-BA"/>
        </w:rPr>
        <w:t xml:space="preserve"> и источном </w:t>
      </w:r>
      <w:r w:rsidR="001A78DD">
        <w:rPr>
          <w:rFonts w:ascii="Times New Roman" w:hAnsi="Times New Roman"/>
          <w:lang w:val="sr-Cyrl-BA"/>
        </w:rPr>
        <w:t xml:space="preserve"> дијелу Републике Српске. Мапа је добијена кориштењем </w:t>
      </w:r>
      <w:r w:rsidR="001A78DD">
        <w:rPr>
          <w:rFonts w:ascii="Times New Roman" w:hAnsi="Times New Roman"/>
          <w:lang w:val="sr-Latn-BA"/>
        </w:rPr>
        <w:t>PVGIS (</w:t>
      </w:r>
      <w:r w:rsidR="001A78DD">
        <w:rPr>
          <w:rFonts w:ascii="Times New Roman" w:hAnsi="Times New Roman"/>
          <w:lang w:val="sr-Cyrl-BA"/>
        </w:rPr>
        <w:t>фотонапонски географски информациони си</w:t>
      </w:r>
      <w:r w:rsidR="00976804">
        <w:rPr>
          <w:rFonts w:ascii="Times New Roman" w:hAnsi="Times New Roman"/>
          <w:lang w:val="sr-Cyrl-BA"/>
        </w:rPr>
        <w:t>стем) базе података. За одабранa мјеста</w:t>
      </w:r>
      <w:r w:rsidR="001A78DD">
        <w:rPr>
          <w:rFonts w:ascii="Times New Roman" w:hAnsi="Times New Roman"/>
          <w:lang w:val="sr-Cyrl-BA"/>
        </w:rPr>
        <w:t xml:space="preserve">, </w:t>
      </w:r>
      <w:r w:rsidR="001A78DD">
        <w:rPr>
          <w:rFonts w:ascii="Times New Roman" w:hAnsi="Times New Roman"/>
          <w:lang w:val="sr-Latn-BA"/>
        </w:rPr>
        <w:t xml:space="preserve"> </w:t>
      </w:r>
      <w:r w:rsidR="00FF35B7">
        <w:rPr>
          <w:rFonts w:ascii="Times New Roman" w:hAnsi="Times New Roman"/>
          <w:lang w:val="sr-Cyrl-BA"/>
        </w:rPr>
        <w:t xml:space="preserve">презентовали смо  </w:t>
      </w:r>
      <w:r w:rsidR="002076B4">
        <w:rPr>
          <w:rFonts w:ascii="Times New Roman" w:hAnsi="Times New Roman"/>
          <w:lang w:val="sr-Cyrl-BA"/>
        </w:rPr>
        <w:t xml:space="preserve"> средњу д</w:t>
      </w:r>
      <w:r w:rsidR="00FF35B7">
        <w:rPr>
          <w:rFonts w:ascii="Times New Roman" w:hAnsi="Times New Roman"/>
          <w:lang w:val="sr-Cyrl-BA"/>
        </w:rPr>
        <w:t>невну ирадијацију, сре</w:t>
      </w:r>
      <w:r w:rsidR="00B2311E">
        <w:rPr>
          <w:rFonts w:ascii="Times New Roman" w:hAnsi="Times New Roman"/>
          <w:lang w:val="sr-Cyrl-BA"/>
        </w:rPr>
        <w:t>дњу мјесечну и годишњу ирадијацију</w:t>
      </w:r>
      <w:r w:rsidR="003D727E">
        <w:rPr>
          <w:rFonts w:ascii="Times New Roman" w:hAnsi="Times New Roman"/>
          <w:lang w:val="sr-Cyrl-BA"/>
        </w:rPr>
        <w:t xml:space="preserve">,  директну нормалну ирадијацију, </w:t>
      </w:r>
      <w:r w:rsidR="00FF35B7">
        <w:rPr>
          <w:rFonts w:ascii="Times New Roman" w:hAnsi="Times New Roman"/>
          <w:lang w:val="sr-Cyrl-BA"/>
        </w:rPr>
        <w:t xml:space="preserve"> </w:t>
      </w:r>
      <w:r w:rsidR="003D727E">
        <w:rPr>
          <w:rFonts w:ascii="Times New Roman" w:hAnsi="Times New Roman"/>
          <w:lang w:val="sr-Cyrl-BA"/>
        </w:rPr>
        <w:t>глобалну ирадијацију под оптималним углом као и омјер дифузне и глобалне ирадијације те средњу температуру</w:t>
      </w:r>
      <w:r w:rsidR="002D41F3">
        <w:rPr>
          <w:rFonts w:ascii="Times New Roman" w:hAnsi="Times New Roman"/>
          <w:lang w:val="sr-Cyrl-BA"/>
        </w:rPr>
        <w:t xml:space="preserve">. Поред тога, дата је процјена </w:t>
      </w:r>
      <w:r w:rsidR="003D727E">
        <w:rPr>
          <w:rFonts w:ascii="Times New Roman" w:hAnsi="Times New Roman"/>
          <w:lang w:val="sr-Cyrl-BA"/>
        </w:rPr>
        <w:t xml:space="preserve"> електричне енергије </w:t>
      </w:r>
      <w:r w:rsidR="002D41F3">
        <w:rPr>
          <w:rFonts w:ascii="Times New Roman" w:hAnsi="Times New Roman"/>
          <w:lang w:val="sr-Cyrl-BA"/>
        </w:rPr>
        <w:t xml:space="preserve"> која би се могла  добити из со</w:t>
      </w:r>
      <w:r w:rsidR="003D727E">
        <w:rPr>
          <w:rFonts w:ascii="Times New Roman" w:hAnsi="Times New Roman"/>
          <w:lang w:val="sr-Cyrl-BA"/>
        </w:rPr>
        <w:t>л</w:t>
      </w:r>
      <w:r w:rsidR="002D41F3">
        <w:rPr>
          <w:rFonts w:ascii="Times New Roman" w:hAnsi="Times New Roman"/>
          <w:lang w:val="sr-Cyrl-BA"/>
        </w:rPr>
        <w:t>а</w:t>
      </w:r>
      <w:r w:rsidR="003D727E">
        <w:rPr>
          <w:rFonts w:ascii="Times New Roman" w:hAnsi="Times New Roman"/>
          <w:lang w:val="sr-Cyrl-BA"/>
        </w:rPr>
        <w:t>рних електрана номиналне снаге 5</w:t>
      </w:r>
      <w:r w:rsidR="003D727E">
        <w:rPr>
          <w:rFonts w:ascii="Times New Roman" w:hAnsi="Times New Roman"/>
          <w:lang w:val="sr-Latn-BA"/>
        </w:rPr>
        <w:t>kWp</w:t>
      </w:r>
      <w:r w:rsidR="00D36B1C">
        <w:rPr>
          <w:rFonts w:ascii="Times New Roman" w:hAnsi="Times New Roman"/>
          <w:lang w:val="sr-Latn-BA"/>
        </w:rPr>
        <w:t>,</w:t>
      </w:r>
      <w:r w:rsidR="00C47ECB">
        <w:rPr>
          <w:rFonts w:ascii="Times New Roman" w:hAnsi="Times New Roman"/>
          <w:lang w:val="sr-Cyrl-BA"/>
        </w:rPr>
        <w:t xml:space="preserve"> инсталираних</w:t>
      </w:r>
      <w:r w:rsidR="003D727E">
        <w:rPr>
          <w:rFonts w:ascii="Times New Roman" w:hAnsi="Times New Roman"/>
          <w:lang w:val="sr-Cyrl-BA"/>
        </w:rPr>
        <w:t xml:space="preserve"> на крововима кућа или зграда. Ове процјене би могле </w:t>
      </w:r>
      <w:r w:rsidR="00E65B78">
        <w:rPr>
          <w:rFonts w:ascii="Times New Roman" w:hAnsi="Times New Roman"/>
          <w:lang w:val="sr-Cyrl-BA"/>
        </w:rPr>
        <w:t xml:space="preserve">бити од помоћи </w:t>
      </w:r>
      <w:r w:rsidR="003D727E">
        <w:rPr>
          <w:rFonts w:ascii="Times New Roman" w:hAnsi="Times New Roman"/>
          <w:lang w:val="sr-Cyrl-BA"/>
        </w:rPr>
        <w:t xml:space="preserve">   </w:t>
      </w:r>
      <w:r w:rsidR="00877BB9">
        <w:rPr>
          <w:rFonts w:ascii="Times New Roman" w:hAnsi="Times New Roman"/>
          <w:lang w:val="sr-Cyrl-BA"/>
        </w:rPr>
        <w:t>становницима</w:t>
      </w:r>
      <w:r w:rsidR="00E65B78">
        <w:rPr>
          <w:rFonts w:ascii="Times New Roman" w:hAnsi="Times New Roman"/>
          <w:lang w:val="sr-Cyrl-BA"/>
        </w:rPr>
        <w:t xml:space="preserve">  при </w:t>
      </w:r>
      <w:r w:rsidR="00317C19">
        <w:rPr>
          <w:rFonts w:ascii="Times New Roman" w:hAnsi="Times New Roman"/>
          <w:lang w:val="sr-Cyrl-BA"/>
        </w:rPr>
        <w:t>доношењу одлуке да   експлоатишу</w:t>
      </w:r>
      <w:r w:rsidR="002D41F3">
        <w:rPr>
          <w:rFonts w:ascii="Times New Roman" w:hAnsi="Times New Roman"/>
          <w:lang w:val="sr-Cyrl-BA"/>
        </w:rPr>
        <w:t xml:space="preserve">  соларн</w:t>
      </w:r>
      <w:r w:rsidR="00317C19">
        <w:rPr>
          <w:rFonts w:ascii="Times New Roman" w:hAnsi="Times New Roman"/>
          <w:lang w:val="sr-Cyrl-BA"/>
        </w:rPr>
        <w:t>у енергију</w:t>
      </w:r>
      <w:r w:rsidR="00E65B78">
        <w:rPr>
          <w:rFonts w:ascii="Times New Roman" w:hAnsi="Times New Roman"/>
          <w:lang w:val="sr-Cyrl-BA"/>
        </w:rPr>
        <w:t xml:space="preserve"> </w:t>
      </w:r>
      <w:r w:rsidR="00DC626B">
        <w:rPr>
          <w:rFonts w:ascii="Times New Roman" w:hAnsi="Times New Roman"/>
          <w:lang w:val="sr-Cyrl-BA"/>
        </w:rPr>
        <w:t xml:space="preserve">као </w:t>
      </w:r>
      <w:r w:rsidR="00DC626B">
        <w:rPr>
          <w:rFonts w:ascii="Times New Roman" w:hAnsi="Times New Roman"/>
          <w:lang w:val="sr-Latn-BA"/>
        </w:rPr>
        <w:t xml:space="preserve"> </w:t>
      </w:r>
      <w:r w:rsidR="00A9239F">
        <w:rPr>
          <w:rFonts w:ascii="Times New Roman" w:hAnsi="Times New Roman"/>
          <w:lang w:val="sr-Cyrl-BA"/>
        </w:rPr>
        <w:t xml:space="preserve"> </w:t>
      </w:r>
      <w:r w:rsidR="002517EB">
        <w:rPr>
          <w:rFonts w:ascii="Times New Roman" w:hAnsi="Times New Roman"/>
          <w:lang w:val="sr-Cyrl-BA"/>
        </w:rPr>
        <w:t xml:space="preserve"> </w:t>
      </w:r>
      <w:r w:rsidR="00DC626B">
        <w:rPr>
          <w:rFonts w:ascii="Times New Roman" w:hAnsi="Times New Roman"/>
          <w:lang w:val="sr-Cyrl-BA"/>
        </w:rPr>
        <w:t xml:space="preserve">самостални </w:t>
      </w:r>
      <w:r w:rsidR="002517EB">
        <w:rPr>
          <w:rFonts w:ascii="Times New Roman" w:hAnsi="Times New Roman"/>
          <w:lang w:val="sr-Cyrl-BA"/>
        </w:rPr>
        <w:t xml:space="preserve"> </w:t>
      </w:r>
      <w:r w:rsidR="00A9239F">
        <w:rPr>
          <w:rFonts w:ascii="Times New Roman" w:hAnsi="Times New Roman"/>
          <w:lang w:val="sr-Cyrl-BA"/>
        </w:rPr>
        <w:t xml:space="preserve"> произ</w:t>
      </w:r>
      <w:r w:rsidR="002517EB">
        <w:rPr>
          <w:rFonts w:ascii="Times New Roman" w:hAnsi="Times New Roman"/>
          <w:lang w:val="sr-Cyrl-BA"/>
        </w:rPr>
        <w:t>вођачи</w:t>
      </w:r>
      <w:r w:rsidR="00E65B78">
        <w:rPr>
          <w:rFonts w:ascii="Times New Roman" w:hAnsi="Times New Roman"/>
          <w:lang w:val="sr-Cyrl-BA"/>
        </w:rPr>
        <w:t xml:space="preserve">. </w:t>
      </w:r>
    </w:p>
    <w:p w:rsidR="00B12E70" w:rsidRPr="007F3415" w:rsidRDefault="00C52E56" w:rsidP="00CD61D9">
      <w:pPr>
        <w:spacing w:after="0" w:line="240" w:lineRule="auto"/>
        <w:ind w:left="720" w:firstLine="720"/>
        <w:jc w:val="both"/>
        <w:rPr>
          <w:rFonts w:ascii="Times New Roman" w:hAnsi="Times New Roman"/>
          <w:lang w:val="sr-Cyrl-BA"/>
        </w:rPr>
      </w:pPr>
      <w:r w:rsidRPr="00C52E56">
        <w:rPr>
          <w:rFonts w:ascii="Times New Roman" w:hAnsi="Times New Roman"/>
          <w:b/>
          <w:lang w:val="sr-Latn-CS"/>
        </w:rPr>
        <w:t xml:space="preserve">Abstract: </w:t>
      </w:r>
      <w:r w:rsidR="00E60127" w:rsidRPr="00F41598">
        <w:rPr>
          <w:rFonts w:ascii="Times New Roman" w:hAnsi="Times New Roman"/>
        </w:rPr>
        <w:t>The  world’s transition</w:t>
      </w:r>
      <w:r w:rsidR="00D87028">
        <w:rPr>
          <w:rFonts w:ascii="Times New Roman" w:hAnsi="Times New Roman"/>
        </w:rPr>
        <w:t xml:space="preserve"> process </w:t>
      </w:r>
      <w:r w:rsidR="00E60127" w:rsidRPr="00F41598">
        <w:rPr>
          <w:rFonts w:ascii="Times New Roman" w:hAnsi="Times New Roman"/>
        </w:rPr>
        <w:t xml:space="preserve"> to renewable energy sources emerged as its  commitment to  limit  global warming</w:t>
      </w:r>
      <w:r w:rsidR="00685B19">
        <w:rPr>
          <w:rFonts w:ascii="Times New Roman" w:hAnsi="Times New Roman"/>
        </w:rPr>
        <w:t>,</w:t>
      </w:r>
      <w:r w:rsidR="00E17EAE">
        <w:rPr>
          <w:rFonts w:ascii="Times New Roman" w:hAnsi="Times New Roman"/>
        </w:rPr>
        <w:t xml:space="preserve"> </w:t>
      </w:r>
      <w:r w:rsidR="00E60127" w:rsidRPr="00F41598">
        <w:rPr>
          <w:rFonts w:ascii="Times New Roman" w:hAnsi="Times New Roman"/>
        </w:rPr>
        <w:t xml:space="preserve">mainly  caused  by    the greenhouse gas emissions.   Solar </w:t>
      </w:r>
      <w:proofErr w:type="gramStart"/>
      <w:r w:rsidR="00E60127" w:rsidRPr="00F41598">
        <w:rPr>
          <w:rFonts w:ascii="Times New Roman" w:hAnsi="Times New Roman"/>
        </w:rPr>
        <w:t>energy  drives</w:t>
      </w:r>
      <w:proofErr w:type="gramEnd"/>
      <w:r w:rsidR="00E60127" w:rsidRPr="00F41598">
        <w:rPr>
          <w:rFonts w:ascii="Times New Roman" w:hAnsi="Times New Roman"/>
        </w:rPr>
        <w:t xml:space="preserve"> </w:t>
      </w:r>
      <w:r w:rsidR="00FD6A29">
        <w:rPr>
          <w:rFonts w:ascii="Times New Roman" w:hAnsi="Times New Roman"/>
          <w:lang w:val="sr-Cyrl-BA"/>
        </w:rPr>
        <w:t xml:space="preserve"> </w:t>
      </w:r>
      <w:r w:rsidR="00FD6A29">
        <w:rPr>
          <w:rFonts w:ascii="Times New Roman" w:hAnsi="Times New Roman"/>
          <w:lang w:val="sr-Latn-BA"/>
        </w:rPr>
        <w:t>most</w:t>
      </w:r>
      <w:r w:rsidR="00FD6A29">
        <w:rPr>
          <w:rFonts w:ascii="Times New Roman" w:hAnsi="Times New Roman"/>
          <w:lang w:val="sr-Cyrl-BA"/>
        </w:rPr>
        <w:t xml:space="preserve"> </w:t>
      </w:r>
      <w:r w:rsidR="00FD6A29">
        <w:rPr>
          <w:rFonts w:ascii="Times New Roman" w:hAnsi="Times New Roman"/>
        </w:rPr>
        <w:t xml:space="preserve">of </w:t>
      </w:r>
      <w:r w:rsidR="00E60127" w:rsidRPr="00F41598">
        <w:rPr>
          <w:rFonts w:ascii="Times New Roman" w:hAnsi="Times New Roman"/>
        </w:rPr>
        <w:t xml:space="preserve">  the processes on the planet</w:t>
      </w:r>
      <w:r w:rsidR="00DD78ED">
        <w:rPr>
          <w:rFonts w:ascii="Times New Roman" w:hAnsi="Times New Roman"/>
        </w:rPr>
        <w:t>,</w:t>
      </w:r>
      <w:r w:rsidR="00E60127" w:rsidRPr="00F41598">
        <w:rPr>
          <w:rFonts w:ascii="Times New Roman" w:hAnsi="Times New Roman"/>
        </w:rPr>
        <w:t xml:space="preserve"> and it can be directly  converted  into electricity by using photovoltaic technologies. This way of electricity </w:t>
      </w:r>
      <w:proofErr w:type="gramStart"/>
      <w:r w:rsidR="00E60127" w:rsidRPr="00F41598">
        <w:rPr>
          <w:rFonts w:ascii="Times New Roman" w:hAnsi="Times New Roman"/>
        </w:rPr>
        <w:t>generation  proves</w:t>
      </w:r>
      <w:proofErr w:type="gramEnd"/>
      <w:r w:rsidR="00E60127" w:rsidRPr="00F41598">
        <w:rPr>
          <w:rFonts w:ascii="Times New Roman" w:hAnsi="Times New Roman"/>
        </w:rPr>
        <w:t xml:space="preserve"> to be one of the most promising in the achieving the   aforementioned  goal.  Among all renewables</w:t>
      </w:r>
      <w:proofErr w:type="gramStart"/>
      <w:r w:rsidR="00E60127" w:rsidRPr="00F41598">
        <w:rPr>
          <w:rFonts w:ascii="Times New Roman" w:hAnsi="Times New Roman"/>
        </w:rPr>
        <w:t>,  Bosnia</w:t>
      </w:r>
      <w:proofErr w:type="gramEnd"/>
      <w:r w:rsidR="00E60127" w:rsidRPr="00F41598">
        <w:rPr>
          <w:rFonts w:ascii="Times New Roman" w:hAnsi="Times New Roman"/>
        </w:rPr>
        <w:t xml:space="preserve"> and Herzegovina mostly exploits hydropower,  whereas its   solar potential   is almost untouched. In this paper</w:t>
      </w:r>
      <w:proofErr w:type="gramStart"/>
      <w:r w:rsidR="00674B1A">
        <w:rPr>
          <w:rFonts w:ascii="Times New Roman" w:hAnsi="Times New Roman"/>
        </w:rPr>
        <w:t>,</w:t>
      </w:r>
      <w:r w:rsidR="00E60127" w:rsidRPr="00F41598">
        <w:rPr>
          <w:rFonts w:ascii="Times New Roman" w:hAnsi="Times New Roman"/>
        </w:rPr>
        <w:t xml:space="preserve">  we</w:t>
      </w:r>
      <w:proofErr w:type="gramEnd"/>
      <w:r w:rsidR="00E60127" w:rsidRPr="00F41598">
        <w:rPr>
          <w:rFonts w:ascii="Times New Roman" w:hAnsi="Times New Roman"/>
        </w:rPr>
        <w:t xml:space="preserve"> </w:t>
      </w:r>
      <w:r w:rsidR="001A78DD">
        <w:rPr>
          <w:rFonts w:ascii="Times New Roman" w:hAnsi="Times New Roman"/>
        </w:rPr>
        <w:t>produce</w:t>
      </w:r>
      <w:r w:rsidR="00607891" w:rsidRPr="00F41598">
        <w:rPr>
          <w:rFonts w:ascii="Times New Roman" w:hAnsi="Times New Roman"/>
        </w:rPr>
        <w:t xml:space="preserve"> the  map  of solar </w:t>
      </w:r>
      <w:r w:rsidR="00E60127" w:rsidRPr="00F41598">
        <w:rPr>
          <w:rFonts w:ascii="Times New Roman" w:hAnsi="Times New Roman"/>
        </w:rPr>
        <w:t xml:space="preserve">radiation for five municipalities  located in the southeastern and eastern part of  the Republic of </w:t>
      </w:r>
      <w:proofErr w:type="spellStart"/>
      <w:r w:rsidR="00E60127" w:rsidRPr="00F41598">
        <w:rPr>
          <w:rFonts w:ascii="Times New Roman" w:hAnsi="Times New Roman"/>
        </w:rPr>
        <w:t>Srpska</w:t>
      </w:r>
      <w:proofErr w:type="spellEnd"/>
      <w:r w:rsidR="007B2A06">
        <w:rPr>
          <w:rFonts w:ascii="Times New Roman" w:hAnsi="Times New Roman"/>
        </w:rPr>
        <w:t xml:space="preserve">. </w:t>
      </w:r>
      <w:r w:rsidR="00D42156">
        <w:rPr>
          <w:rFonts w:ascii="Times New Roman" w:hAnsi="Times New Roman"/>
        </w:rPr>
        <w:t xml:space="preserve">The map </w:t>
      </w:r>
      <w:proofErr w:type="gramStart"/>
      <w:r w:rsidR="00D42156">
        <w:rPr>
          <w:rFonts w:ascii="Times New Roman" w:hAnsi="Times New Roman"/>
        </w:rPr>
        <w:t xml:space="preserve">is </w:t>
      </w:r>
      <w:r w:rsidR="00E60127" w:rsidRPr="00F41598">
        <w:rPr>
          <w:rFonts w:ascii="Times New Roman" w:hAnsi="Times New Roman"/>
        </w:rPr>
        <w:t xml:space="preserve"> obtained</w:t>
      </w:r>
      <w:proofErr w:type="gramEnd"/>
      <w:r w:rsidR="00E60127" w:rsidRPr="00F41598">
        <w:rPr>
          <w:rFonts w:ascii="Times New Roman" w:hAnsi="Times New Roman"/>
        </w:rPr>
        <w:t xml:space="preserve"> by using the Photovoltaic Geographical Information System (</w:t>
      </w:r>
      <w:r w:rsidR="00E60127" w:rsidRPr="00F41598">
        <w:rPr>
          <w:rFonts w:ascii="Times New Roman" w:hAnsi="Times New Roman"/>
          <w:bCs/>
        </w:rPr>
        <w:t>PVGIS</w:t>
      </w:r>
      <w:r w:rsidR="00BE4D44">
        <w:rPr>
          <w:rFonts w:ascii="Times New Roman" w:hAnsi="Times New Roman"/>
        </w:rPr>
        <w:t>) database.  For selected towns</w:t>
      </w:r>
      <w:r w:rsidR="00E60127" w:rsidRPr="00F41598">
        <w:rPr>
          <w:rFonts w:ascii="Times New Roman" w:hAnsi="Times New Roman"/>
        </w:rPr>
        <w:t xml:space="preserve">, we </w:t>
      </w:r>
      <w:r w:rsidR="001A78DD">
        <w:rPr>
          <w:rFonts w:ascii="Times New Roman" w:hAnsi="Times New Roman"/>
        </w:rPr>
        <w:t>present</w:t>
      </w:r>
      <w:r w:rsidR="00E60127" w:rsidRPr="00F41598">
        <w:rPr>
          <w:rFonts w:ascii="Times New Roman" w:hAnsi="Times New Roman"/>
        </w:rPr>
        <w:t xml:space="preserve"> average daily</w:t>
      </w:r>
      <w:r w:rsidR="00C431C1">
        <w:rPr>
          <w:rFonts w:ascii="Times New Roman" w:hAnsi="Times New Roman"/>
        </w:rPr>
        <w:t xml:space="preserve"> irradiation</w:t>
      </w:r>
      <w:proofErr w:type="gramStart"/>
      <w:r w:rsidR="00E60127" w:rsidRPr="00F41598">
        <w:rPr>
          <w:rFonts w:ascii="Times New Roman" w:hAnsi="Times New Roman"/>
        </w:rPr>
        <w:t xml:space="preserve">, </w:t>
      </w:r>
      <w:r w:rsidR="00C431C1">
        <w:rPr>
          <w:rFonts w:ascii="Times New Roman" w:hAnsi="Times New Roman"/>
        </w:rPr>
        <w:t xml:space="preserve"> average</w:t>
      </w:r>
      <w:proofErr w:type="gramEnd"/>
      <w:r w:rsidR="00C431C1">
        <w:rPr>
          <w:rFonts w:ascii="Times New Roman" w:hAnsi="Times New Roman"/>
        </w:rPr>
        <w:t xml:space="preserve"> </w:t>
      </w:r>
      <w:r w:rsidR="00E60127" w:rsidRPr="00F41598">
        <w:rPr>
          <w:rFonts w:ascii="Times New Roman" w:hAnsi="Times New Roman"/>
        </w:rPr>
        <w:t>monthly and yearly</w:t>
      </w:r>
      <w:r w:rsidR="00271A35">
        <w:rPr>
          <w:rFonts w:ascii="Times New Roman" w:hAnsi="Times New Roman"/>
        </w:rPr>
        <w:t xml:space="preserve"> </w:t>
      </w:r>
      <w:r w:rsidR="00E60127" w:rsidRPr="00F41598">
        <w:rPr>
          <w:rFonts w:ascii="Times New Roman" w:hAnsi="Times New Roman"/>
        </w:rPr>
        <w:t>global horizontal irradiation,</w:t>
      </w:r>
      <w:r w:rsidR="00592340">
        <w:rPr>
          <w:rFonts w:ascii="Times New Roman" w:hAnsi="Times New Roman"/>
        </w:rPr>
        <w:t xml:space="preserve"> </w:t>
      </w:r>
      <w:r w:rsidR="00E1545E">
        <w:rPr>
          <w:rFonts w:ascii="Times New Roman" w:hAnsi="Times New Roman"/>
        </w:rPr>
        <w:t xml:space="preserve"> direct normal irradiation,  </w:t>
      </w:r>
      <w:r w:rsidR="00E60127" w:rsidRPr="00F41598">
        <w:rPr>
          <w:rFonts w:ascii="Times New Roman" w:hAnsi="Times New Roman"/>
        </w:rPr>
        <w:t>global irradiation at  optimum</w:t>
      </w:r>
      <w:r w:rsidR="00271A35">
        <w:rPr>
          <w:rFonts w:ascii="Times New Roman" w:hAnsi="Times New Roman"/>
        </w:rPr>
        <w:t xml:space="preserve"> angle as well as </w:t>
      </w:r>
      <w:r w:rsidR="00263ECE">
        <w:rPr>
          <w:rFonts w:ascii="Times New Roman" w:hAnsi="Times New Roman"/>
        </w:rPr>
        <w:t xml:space="preserve">diffuse to global ratio and </w:t>
      </w:r>
      <w:r w:rsidR="00592340">
        <w:rPr>
          <w:rFonts w:ascii="Times New Roman" w:hAnsi="Times New Roman"/>
        </w:rPr>
        <w:t xml:space="preserve"> average temperature. </w:t>
      </w:r>
      <w:r w:rsidR="00E60127" w:rsidRPr="00F41598">
        <w:rPr>
          <w:rFonts w:ascii="Times New Roman" w:hAnsi="Times New Roman"/>
        </w:rPr>
        <w:t xml:space="preserve"> Besides</w:t>
      </w:r>
      <w:proofErr w:type="gramStart"/>
      <w:r w:rsidR="00E60127" w:rsidRPr="00F41598">
        <w:rPr>
          <w:rFonts w:ascii="Times New Roman" w:hAnsi="Times New Roman"/>
        </w:rPr>
        <w:t>,  we</w:t>
      </w:r>
      <w:proofErr w:type="gramEnd"/>
      <w:r w:rsidR="00E60127" w:rsidRPr="00F41598">
        <w:rPr>
          <w:rFonts w:ascii="Times New Roman" w:hAnsi="Times New Roman"/>
        </w:rPr>
        <w:t xml:space="preserve"> give estimates</w:t>
      </w:r>
      <w:r w:rsidR="00D42156">
        <w:rPr>
          <w:rFonts w:ascii="Times New Roman" w:hAnsi="Times New Roman"/>
        </w:rPr>
        <w:t xml:space="preserve"> of electricity</w:t>
      </w:r>
      <w:r w:rsidR="00592340">
        <w:rPr>
          <w:rFonts w:ascii="Times New Roman" w:hAnsi="Times New Roman"/>
        </w:rPr>
        <w:t xml:space="preserve"> that could be </w:t>
      </w:r>
      <w:r w:rsidR="00D42156">
        <w:rPr>
          <w:rFonts w:ascii="Times New Roman" w:hAnsi="Times New Roman"/>
        </w:rPr>
        <w:t xml:space="preserve"> generated </w:t>
      </w:r>
      <w:r w:rsidR="002C2159">
        <w:rPr>
          <w:rFonts w:ascii="Times New Roman" w:hAnsi="Times New Roman"/>
        </w:rPr>
        <w:t xml:space="preserve">by </w:t>
      </w:r>
      <w:r w:rsidR="008F3DBD">
        <w:rPr>
          <w:rFonts w:ascii="Times New Roman" w:hAnsi="Times New Roman"/>
        </w:rPr>
        <w:t>solar power plants</w:t>
      </w:r>
      <w:r w:rsidR="00E60127" w:rsidRPr="00F41598">
        <w:rPr>
          <w:rFonts w:ascii="Times New Roman" w:hAnsi="Times New Roman"/>
        </w:rPr>
        <w:t xml:space="preserve"> of </w:t>
      </w:r>
      <w:r w:rsidR="00B54BE0">
        <w:rPr>
          <w:rFonts w:ascii="Times New Roman" w:hAnsi="Times New Roman"/>
        </w:rPr>
        <w:t xml:space="preserve">  5</w:t>
      </w:r>
      <w:r w:rsidR="00F169EB">
        <w:rPr>
          <w:rFonts w:ascii="Times New Roman" w:hAnsi="Times New Roman"/>
        </w:rPr>
        <w:t>kWp nominal power</w:t>
      </w:r>
      <w:r w:rsidR="00532EDE">
        <w:rPr>
          <w:rFonts w:ascii="Times New Roman" w:hAnsi="Times New Roman"/>
        </w:rPr>
        <w:t>,</w:t>
      </w:r>
      <w:r w:rsidR="000918CB">
        <w:rPr>
          <w:rFonts w:ascii="Times New Roman" w:hAnsi="Times New Roman"/>
        </w:rPr>
        <w:t xml:space="preserve"> installed on the rooftop</w:t>
      </w:r>
      <w:r w:rsidR="00AF14E2">
        <w:rPr>
          <w:rFonts w:ascii="Times New Roman" w:hAnsi="Times New Roman"/>
        </w:rPr>
        <w:t>s</w:t>
      </w:r>
      <w:r w:rsidR="000918CB">
        <w:rPr>
          <w:rFonts w:ascii="Times New Roman" w:hAnsi="Times New Roman"/>
        </w:rPr>
        <w:t xml:space="preserve"> of </w:t>
      </w:r>
      <w:r w:rsidR="00885715">
        <w:rPr>
          <w:rFonts w:ascii="Times New Roman" w:hAnsi="Times New Roman"/>
        </w:rPr>
        <w:t>household</w:t>
      </w:r>
      <w:r w:rsidR="00A2658C">
        <w:rPr>
          <w:rFonts w:ascii="Times New Roman" w:hAnsi="Times New Roman"/>
        </w:rPr>
        <w:t xml:space="preserve">s </w:t>
      </w:r>
      <w:r w:rsidR="000918CB">
        <w:rPr>
          <w:rFonts w:ascii="Times New Roman" w:hAnsi="Times New Roman"/>
        </w:rPr>
        <w:t>or  buildin</w:t>
      </w:r>
      <w:r w:rsidR="00E92083">
        <w:rPr>
          <w:rFonts w:ascii="Times New Roman" w:hAnsi="Times New Roman"/>
        </w:rPr>
        <w:t>g</w:t>
      </w:r>
      <w:r w:rsidR="00A2658C">
        <w:rPr>
          <w:rFonts w:ascii="Times New Roman" w:hAnsi="Times New Roman"/>
        </w:rPr>
        <w:t>s</w:t>
      </w:r>
      <w:r w:rsidR="00885715">
        <w:rPr>
          <w:rFonts w:ascii="Times New Roman" w:hAnsi="Times New Roman"/>
        </w:rPr>
        <w:t>.</w:t>
      </w:r>
      <w:r w:rsidR="00E60127" w:rsidRPr="00F41598">
        <w:rPr>
          <w:rFonts w:ascii="Times New Roman" w:hAnsi="Times New Roman"/>
        </w:rPr>
        <w:t xml:space="preserve"> These </w:t>
      </w:r>
      <w:proofErr w:type="gramStart"/>
      <w:r w:rsidR="00E60127" w:rsidRPr="00F41598">
        <w:rPr>
          <w:rFonts w:ascii="Times New Roman" w:hAnsi="Times New Roman"/>
        </w:rPr>
        <w:t xml:space="preserve">estimates  </w:t>
      </w:r>
      <w:r w:rsidR="00BD17BB">
        <w:rPr>
          <w:rFonts w:ascii="Times New Roman" w:hAnsi="Times New Roman"/>
        </w:rPr>
        <w:t>may</w:t>
      </w:r>
      <w:proofErr w:type="gramEnd"/>
      <w:r w:rsidR="00E60127" w:rsidRPr="00F41598">
        <w:rPr>
          <w:rFonts w:ascii="Times New Roman" w:hAnsi="Times New Roman"/>
        </w:rPr>
        <w:t xml:space="preserve">  guide </w:t>
      </w:r>
      <w:r w:rsidR="00D42156">
        <w:rPr>
          <w:rFonts w:ascii="Times New Roman" w:hAnsi="Times New Roman"/>
        </w:rPr>
        <w:t>house</w:t>
      </w:r>
      <w:r w:rsidR="00F871A8">
        <w:rPr>
          <w:rFonts w:ascii="Times New Roman" w:hAnsi="Times New Roman"/>
        </w:rPr>
        <w:t>holders</w:t>
      </w:r>
      <w:r w:rsidR="00D42156">
        <w:rPr>
          <w:rFonts w:ascii="Times New Roman" w:hAnsi="Times New Roman"/>
        </w:rPr>
        <w:t xml:space="preserve"> </w:t>
      </w:r>
      <w:r w:rsidR="00E60127" w:rsidRPr="00F41598">
        <w:rPr>
          <w:rFonts w:ascii="Times New Roman" w:hAnsi="Times New Roman"/>
        </w:rPr>
        <w:t xml:space="preserve"> in their decisions </w:t>
      </w:r>
      <w:r w:rsidR="00D42156">
        <w:rPr>
          <w:rFonts w:ascii="Times New Roman" w:hAnsi="Times New Roman"/>
        </w:rPr>
        <w:t xml:space="preserve"> to</w:t>
      </w:r>
      <w:r w:rsidR="00CE2165">
        <w:rPr>
          <w:rFonts w:ascii="Times New Roman" w:hAnsi="Times New Roman"/>
        </w:rPr>
        <w:t xml:space="preserve"> harvest solar energy </w:t>
      </w:r>
      <w:r w:rsidR="00D024D9">
        <w:rPr>
          <w:rFonts w:ascii="Times New Roman" w:hAnsi="Times New Roman"/>
        </w:rPr>
        <w:t>as</w:t>
      </w:r>
      <w:r w:rsidR="00C00F13">
        <w:rPr>
          <w:rFonts w:ascii="Times New Roman" w:hAnsi="Times New Roman"/>
        </w:rPr>
        <w:t xml:space="preserve"> </w:t>
      </w:r>
      <w:r w:rsidR="00592340">
        <w:rPr>
          <w:rFonts w:ascii="Times New Roman" w:hAnsi="Times New Roman"/>
        </w:rPr>
        <w:t xml:space="preserve"> </w:t>
      </w:r>
      <w:r w:rsidR="00D024D9">
        <w:rPr>
          <w:rFonts w:ascii="Times New Roman" w:hAnsi="Times New Roman"/>
        </w:rPr>
        <w:t xml:space="preserve"> independent </w:t>
      </w:r>
      <w:r w:rsidR="00CE2165">
        <w:rPr>
          <w:rFonts w:ascii="Times New Roman" w:hAnsi="Times New Roman"/>
        </w:rPr>
        <w:t xml:space="preserve">  </w:t>
      </w:r>
      <w:r w:rsidR="00D024D9">
        <w:rPr>
          <w:rFonts w:ascii="Times New Roman" w:hAnsi="Times New Roman"/>
        </w:rPr>
        <w:t xml:space="preserve"> energy producer</w:t>
      </w:r>
      <w:r w:rsidR="00C00F13">
        <w:rPr>
          <w:rFonts w:ascii="Times New Roman" w:hAnsi="Times New Roman"/>
        </w:rPr>
        <w:t>s</w:t>
      </w:r>
      <w:r w:rsidR="00D42156">
        <w:rPr>
          <w:rFonts w:ascii="Times New Roman" w:hAnsi="Times New Roman"/>
        </w:rPr>
        <w:t>.</w:t>
      </w:r>
    </w:p>
    <w:p w:rsidR="00573933" w:rsidRPr="00CF456D" w:rsidRDefault="00F13F8C" w:rsidP="00573933">
      <w:pPr>
        <w:spacing w:after="0"/>
        <w:ind w:left="720" w:firstLine="720"/>
        <w:rPr>
          <w:rFonts w:ascii="Times New Roman" w:hAnsi="Times New Roman"/>
          <w:lang w:val="sr-Cyrl-BA"/>
        </w:rPr>
      </w:pPr>
      <w:proofErr w:type="spellStart"/>
      <w:r w:rsidRPr="00CF456D">
        <w:rPr>
          <w:rFonts w:ascii="Times New Roman" w:hAnsi="Times New Roman"/>
          <w:b/>
        </w:rPr>
        <w:t>Кључне</w:t>
      </w:r>
      <w:proofErr w:type="spellEnd"/>
      <w:r w:rsidRPr="00CF456D">
        <w:rPr>
          <w:rFonts w:ascii="Times New Roman" w:hAnsi="Times New Roman"/>
          <w:b/>
        </w:rPr>
        <w:t xml:space="preserve"> </w:t>
      </w:r>
      <w:proofErr w:type="spellStart"/>
      <w:r w:rsidRPr="00CF456D">
        <w:rPr>
          <w:rFonts w:ascii="Times New Roman" w:hAnsi="Times New Roman"/>
          <w:b/>
        </w:rPr>
        <w:t>ријечи</w:t>
      </w:r>
      <w:proofErr w:type="spellEnd"/>
      <w:r w:rsidRPr="00CF456D">
        <w:rPr>
          <w:rFonts w:ascii="Times New Roman" w:hAnsi="Times New Roman"/>
          <w:b/>
        </w:rPr>
        <w:t>:</w:t>
      </w:r>
      <w:r w:rsidRPr="00CF456D">
        <w:rPr>
          <w:rFonts w:ascii="Times New Roman" w:hAnsi="Times New Roman"/>
        </w:rPr>
        <w:t xml:space="preserve"> </w:t>
      </w:r>
      <w:r w:rsidR="003A4AFF" w:rsidRPr="00CF456D">
        <w:rPr>
          <w:rFonts w:ascii="Times New Roman" w:hAnsi="Times New Roman"/>
          <w:lang w:val="sr-Cyrl-BA"/>
        </w:rPr>
        <w:t xml:space="preserve"> обновљиви извори енергије, </w:t>
      </w:r>
      <w:r w:rsidR="00147744" w:rsidRPr="00CF456D">
        <w:rPr>
          <w:rFonts w:ascii="Times New Roman" w:hAnsi="Times New Roman"/>
          <w:lang w:val="sr-Cyrl-BA"/>
        </w:rPr>
        <w:t xml:space="preserve">сунчево зрачење, </w:t>
      </w:r>
      <w:r w:rsidR="00355462" w:rsidRPr="00CF456D">
        <w:rPr>
          <w:rFonts w:ascii="Times New Roman" w:hAnsi="Times New Roman"/>
          <w:lang w:val="sr-Cyrl-BA"/>
        </w:rPr>
        <w:t>фотонапонске технологије</w:t>
      </w:r>
      <w:r w:rsidR="00147744" w:rsidRPr="00CF456D">
        <w:rPr>
          <w:rFonts w:ascii="Times New Roman" w:hAnsi="Times New Roman"/>
          <w:lang w:val="sr-Cyrl-BA"/>
        </w:rPr>
        <w:t xml:space="preserve">, </w:t>
      </w:r>
      <w:r w:rsidR="00355462" w:rsidRPr="00CF456D">
        <w:rPr>
          <w:rFonts w:ascii="Times New Roman" w:hAnsi="Times New Roman"/>
          <w:lang w:val="sr-Cyrl-BA"/>
        </w:rPr>
        <w:t>соларне електране</w:t>
      </w:r>
    </w:p>
    <w:p w:rsidR="003C5127" w:rsidRPr="00F359F7" w:rsidRDefault="00F13F8C" w:rsidP="00573933">
      <w:pPr>
        <w:spacing w:after="0"/>
        <w:ind w:left="720" w:firstLine="720"/>
        <w:rPr>
          <w:rFonts w:ascii="Times New Roman" w:hAnsi="Times New Roman"/>
        </w:rPr>
      </w:pPr>
      <w:r w:rsidRPr="00F359F7">
        <w:rPr>
          <w:rFonts w:ascii="Times New Roman" w:hAnsi="Times New Roman"/>
          <w:b/>
        </w:rPr>
        <w:t>Keywords:</w:t>
      </w:r>
      <w:r w:rsidRPr="00F359F7">
        <w:rPr>
          <w:rFonts w:ascii="Times New Roman" w:hAnsi="Times New Roman"/>
        </w:rPr>
        <w:t xml:space="preserve"> </w:t>
      </w:r>
      <w:r w:rsidR="000724B3" w:rsidRPr="00F359F7">
        <w:rPr>
          <w:rFonts w:ascii="Times New Roman" w:hAnsi="Times New Roman"/>
        </w:rPr>
        <w:t>renewable energy sources</w:t>
      </w:r>
      <w:r w:rsidRPr="00F359F7">
        <w:rPr>
          <w:rFonts w:ascii="Times New Roman" w:hAnsi="Times New Roman"/>
        </w:rPr>
        <w:t>,</w:t>
      </w:r>
      <w:r w:rsidR="00F359F7" w:rsidRPr="00F359F7">
        <w:rPr>
          <w:rFonts w:ascii="Times New Roman" w:hAnsi="Times New Roman"/>
        </w:rPr>
        <w:t xml:space="preserve"> solar </w:t>
      </w:r>
      <w:r w:rsidR="00F359F7">
        <w:rPr>
          <w:rFonts w:ascii="Times New Roman" w:hAnsi="Times New Roman"/>
        </w:rPr>
        <w:t>r</w:t>
      </w:r>
      <w:r w:rsidR="00F359F7" w:rsidRPr="00F359F7">
        <w:rPr>
          <w:rFonts w:ascii="Times New Roman" w:hAnsi="Times New Roman"/>
        </w:rPr>
        <w:t>a</w:t>
      </w:r>
      <w:r w:rsidR="000724B3" w:rsidRPr="00F359F7">
        <w:rPr>
          <w:rFonts w:ascii="Times New Roman" w:hAnsi="Times New Roman"/>
        </w:rPr>
        <w:t>diation</w:t>
      </w:r>
      <w:proofErr w:type="gramStart"/>
      <w:r w:rsidR="000724B3" w:rsidRPr="00F359F7">
        <w:rPr>
          <w:rFonts w:ascii="Times New Roman" w:hAnsi="Times New Roman"/>
        </w:rPr>
        <w:t xml:space="preserve">, </w:t>
      </w:r>
      <w:r w:rsidRPr="00F359F7">
        <w:rPr>
          <w:rFonts w:ascii="Times New Roman" w:hAnsi="Times New Roman"/>
        </w:rPr>
        <w:t xml:space="preserve"> </w:t>
      </w:r>
      <w:r w:rsidR="009C3824" w:rsidRPr="00F359F7">
        <w:rPr>
          <w:rFonts w:ascii="Times New Roman" w:hAnsi="Times New Roman"/>
        </w:rPr>
        <w:t>photovoltaic</w:t>
      </w:r>
      <w:proofErr w:type="gramEnd"/>
      <w:r w:rsidR="000724B3" w:rsidRPr="00F359F7">
        <w:rPr>
          <w:rFonts w:ascii="Times New Roman" w:hAnsi="Times New Roman"/>
        </w:rPr>
        <w:t xml:space="preserve"> technologies</w:t>
      </w:r>
      <w:r w:rsidRPr="00F359F7">
        <w:rPr>
          <w:rFonts w:ascii="Times New Roman" w:hAnsi="Times New Roman"/>
        </w:rPr>
        <w:t xml:space="preserve">, </w:t>
      </w:r>
      <w:r w:rsidR="000E7EDD" w:rsidRPr="00F359F7">
        <w:rPr>
          <w:rFonts w:ascii="Times New Roman" w:hAnsi="Times New Roman"/>
        </w:rPr>
        <w:t>solar</w:t>
      </w:r>
      <w:r w:rsidR="000724B3" w:rsidRPr="00F359F7">
        <w:rPr>
          <w:rFonts w:ascii="Times New Roman" w:hAnsi="Times New Roman"/>
        </w:rPr>
        <w:t xml:space="preserve"> power plants</w:t>
      </w:r>
    </w:p>
    <w:p w:rsidR="00BD2F6B" w:rsidRDefault="00BD2F6B" w:rsidP="00573933">
      <w:pPr>
        <w:spacing w:after="0"/>
        <w:ind w:left="720" w:firstLine="720"/>
        <w:rPr>
          <w:rFonts w:ascii="Times New Roman" w:hAnsi="Times New Roman"/>
          <w:lang w:val="sr-Latn-BA"/>
        </w:rPr>
      </w:pPr>
    </w:p>
    <w:p w:rsidR="00BD2F6B" w:rsidRDefault="00BD2F6B" w:rsidP="00BD2F6B">
      <w:pPr>
        <w:pStyle w:val="ListParagraph"/>
        <w:spacing w:after="0" w:line="240" w:lineRule="auto"/>
        <w:ind w:left="2007"/>
        <w:rPr>
          <w:rFonts w:ascii="Times New Roman" w:hAnsi="Times New Roman"/>
          <w:lang w:val="sr-Latn-BA"/>
        </w:rPr>
      </w:pPr>
    </w:p>
    <w:p w:rsidR="00BE6638" w:rsidRPr="004A1906" w:rsidRDefault="00B12E70" w:rsidP="00BD2F6B">
      <w:pPr>
        <w:pStyle w:val="ListParagraph"/>
        <w:numPr>
          <w:ilvl w:val="0"/>
          <w:numId w:val="16"/>
        </w:numPr>
        <w:spacing w:after="0" w:line="240" w:lineRule="auto"/>
        <w:rPr>
          <w:rFonts w:ascii="Times New Roman" w:hAnsi="Times New Roman"/>
          <w:sz w:val="22"/>
          <w:szCs w:val="22"/>
        </w:rPr>
      </w:pPr>
      <w:r w:rsidRPr="004A1906">
        <w:rPr>
          <w:rFonts w:ascii="Times New Roman" w:hAnsi="Times New Roman"/>
          <w:sz w:val="22"/>
          <w:szCs w:val="22"/>
        </w:rPr>
        <w:t>INTRODUCTION</w:t>
      </w:r>
    </w:p>
    <w:p w:rsidR="00562E93" w:rsidRDefault="00562E93" w:rsidP="00F75B58">
      <w:pPr>
        <w:spacing w:after="0" w:line="240" w:lineRule="auto"/>
        <w:jc w:val="both"/>
        <w:rPr>
          <w:rFonts w:ascii="Times New Roman" w:hAnsi="Times New Roman"/>
          <w:sz w:val="22"/>
          <w:szCs w:val="22"/>
        </w:rPr>
      </w:pPr>
    </w:p>
    <w:p w:rsidR="00340B93" w:rsidRDefault="00D115F5" w:rsidP="00340B93">
      <w:pPr>
        <w:spacing w:after="0" w:line="240" w:lineRule="auto"/>
        <w:jc w:val="both"/>
        <w:rPr>
          <w:rStyle w:val="rynqvb"/>
          <w:rFonts w:ascii="Times New Roman" w:hAnsi="Times New Roman"/>
          <w:sz w:val="22"/>
          <w:szCs w:val="22"/>
        </w:rPr>
      </w:pPr>
      <w:r>
        <w:rPr>
          <w:rFonts w:ascii="Times New Roman" w:hAnsi="Times New Roman"/>
          <w:sz w:val="22"/>
          <w:szCs w:val="22"/>
          <w:lang w:val="sr-Latn-BA"/>
        </w:rPr>
        <w:tab/>
      </w:r>
      <w:r w:rsidR="00B343B0">
        <w:rPr>
          <w:rFonts w:ascii="Times New Roman" w:hAnsi="Times New Roman"/>
          <w:sz w:val="22"/>
          <w:szCs w:val="22"/>
          <w:lang w:val="sr-Latn-BA"/>
        </w:rPr>
        <w:t>Over</w:t>
      </w:r>
      <w:r w:rsidR="002960CB" w:rsidRPr="002960CB">
        <w:rPr>
          <w:rFonts w:ascii="Times New Roman" w:hAnsi="Times New Roman"/>
          <w:sz w:val="22"/>
          <w:szCs w:val="22"/>
        </w:rPr>
        <w:t xml:space="preserve"> about two centuries of rapid industrialization and massive exploitations of exhaustible natural resources, we have so immensely contaminated our planet that the life has become endangered. One of the </w:t>
      </w:r>
      <w:proofErr w:type="gramStart"/>
      <w:r w:rsidR="002960CB" w:rsidRPr="002960CB">
        <w:rPr>
          <w:rFonts w:ascii="Times New Roman" w:hAnsi="Times New Roman"/>
          <w:sz w:val="22"/>
          <w:szCs w:val="22"/>
        </w:rPr>
        <w:lastRenderedPageBreak/>
        <w:t>steps  taken</w:t>
      </w:r>
      <w:proofErr w:type="gramEnd"/>
      <w:r w:rsidR="002960CB" w:rsidRPr="002960CB">
        <w:rPr>
          <w:rFonts w:ascii="Times New Roman" w:hAnsi="Times New Roman"/>
          <w:sz w:val="22"/>
          <w:szCs w:val="22"/>
        </w:rPr>
        <w:t xml:space="preserve"> by humanity  to resolve this  situation is  the transiti</w:t>
      </w:r>
      <w:r w:rsidR="00DA1BBD">
        <w:rPr>
          <w:rFonts w:ascii="Times New Roman" w:hAnsi="Times New Roman"/>
          <w:sz w:val="22"/>
          <w:szCs w:val="22"/>
        </w:rPr>
        <w:t xml:space="preserve">on to renewable energy  sources. </w:t>
      </w:r>
      <w:r w:rsidR="00DA1BBD">
        <w:rPr>
          <w:rStyle w:val="rynqvb"/>
          <w:rFonts w:ascii="Times New Roman" w:hAnsi="Times New Roman"/>
          <w:sz w:val="22"/>
          <w:szCs w:val="22"/>
          <w:lang w:val="en"/>
        </w:rPr>
        <w:t>S</w:t>
      </w:r>
      <w:r w:rsidR="002960CB" w:rsidRPr="002960CB">
        <w:rPr>
          <w:rStyle w:val="rynqvb"/>
          <w:rFonts w:ascii="Times New Roman" w:hAnsi="Times New Roman"/>
          <w:sz w:val="22"/>
          <w:szCs w:val="22"/>
          <w:lang w:val="en"/>
        </w:rPr>
        <w:t xml:space="preserve">olar energy is considered </w:t>
      </w:r>
      <w:proofErr w:type="gramStart"/>
      <w:r w:rsidR="002960CB" w:rsidRPr="002960CB">
        <w:rPr>
          <w:rStyle w:val="rynqvb"/>
          <w:rFonts w:ascii="Times New Roman" w:hAnsi="Times New Roman"/>
          <w:sz w:val="22"/>
          <w:szCs w:val="22"/>
          <w:lang w:val="en"/>
        </w:rPr>
        <w:t>as  one</w:t>
      </w:r>
      <w:proofErr w:type="gramEnd"/>
      <w:r w:rsidR="002960CB" w:rsidRPr="002960CB">
        <w:rPr>
          <w:rStyle w:val="rynqvb"/>
          <w:rFonts w:ascii="Times New Roman" w:hAnsi="Times New Roman"/>
          <w:sz w:val="22"/>
          <w:szCs w:val="22"/>
          <w:lang w:val="en"/>
        </w:rPr>
        <w:t xml:space="preserve"> of the most prosperous among all renewables.</w:t>
      </w:r>
      <w:r w:rsidR="002960CB" w:rsidRPr="002960CB">
        <w:rPr>
          <w:rStyle w:val="hwtze"/>
          <w:rFonts w:ascii="Times New Roman" w:hAnsi="Times New Roman"/>
          <w:sz w:val="22"/>
          <w:szCs w:val="22"/>
          <w:lang w:val="en"/>
        </w:rPr>
        <w:t xml:space="preserve"> </w:t>
      </w:r>
      <w:r w:rsidR="002960CB" w:rsidRPr="002960CB">
        <w:rPr>
          <w:rStyle w:val="rynqvb"/>
          <w:rFonts w:ascii="Times New Roman" w:hAnsi="Times New Roman"/>
          <w:sz w:val="22"/>
          <w:szCs w:val="22"/>
          <w:lang w:val="en"/>
        </w:rPr>
        <w:t>It is practi</w:t>
      </w:r>
      <w:r w:rsidR="00564B1B">
        <w:rPr>
          <w:rStyle w:val="rynqvb"/>
          <w:rFonts w:ascii="Times New Roman" w:hAnsi="Times New Roman"/>
          <w:sz w:val="22"/>
          <w:szCs w:val="22"/>
          <w:lang w:val="en"/>
        </w:rPr>
        <w:t xml:space="preserve">cally inexhaustible,   </w:t>
      </w:r>
      <w:proofErr w:type="gramStart"/>
      <w:r w:rsidR="00564B1B">
        <w:rPr>
          <w:rStyle w:val="rynqvb"/>
          <w:rFonts w:ascii="Times New Roman" w:hAnsi="Times New Roman"/>
          <w:sz w:val="22"/>
          <w:szCs w:val="22"/>
          <w:lang w:val="en"/>
        </w:rPr>
        <w:t>as  the</w:t>
      </w:r>
      <w:proofErr w:type="gramEnd"/>
      <w:r w:rsidR="00564B1B">
        <w:rPr>
          <w:rStyle w:val="rynqvb"/>
          <w:rFonts w:ascii="Times New Roman" w:hAnsi="Times New Roman"/>
          <w:sz w:val="22"/>
          <w:szCs w:val="22"/>
          <w:lang w:val="en"/>
        </w:rPr>
        <w:t xml:space="preserve"> S</w:t>
      </w:r>
      <w:r w:rsidR="002960CB" w:rsidRPr="002960CB">
        <w:rPr>
          <w:rStyle w:val="rynqvb"/>
          <w:rFonts w:ascii="Times New Roman" w:hAnsi="Times New Roman"/>
          <w:sz w:val="22"/>
          <w:szCs w:val="22"/>
          <w:lang w:val="en"/>
        </w:rPr>
        <w:t xml:space="preserve">un is expected  to  shine </w:t>
      </w:r>
      <w:r w:rsidR="005F149D">
        <w:rPr>
          <w:rStyle w:val="rynqvb"/>
          <w:rFonts w:ascii="Times New Roman" w:hAnsi="Times New Roman"/>
          <w:sz w:val="22"/>
          <w:szCs w:val="22"/>
          <w:lang w:val="en"/>
        </w:rPr>
        <w:t xml:space="preserve">for </w:t>
      </w:r>
      <w:r w:rsidR="002960CB" w:rsidRPr="00434C97">
        <w:rPr>
          <w:rStyle w:val="rynqvb"/>
          <w:rFonts w:ascii="Times New Roman" w:hAnsi="Times New Roman"/>
          <w:sz w:val="22"/>
          <w:szCs w:val="22"/>
          <w:lang w:val="en"/>
        </w:rPr>
        <w:t xml:space="preserve"> </w:t>
      </w:r>
      <w:r w:rsidR="00DF7EFF" w:rsidRPr="00434C97">
        <w:rPr>
          <w:rStyle w:val="rynqvb"/>
          <w:rFonts w:ascii="Times New Roman" w:hAnsi="Times New Roman"/>
          <w:sz w:val="22"/>
          <w:szCs w:val="22"/>
          <w:lang w:val="en"/>
        </w:rPr>
        <w:t xml:space="preserve">the </w:t>
      </w:r>
      <w:r w:rsidR="002960CB" w:rsidRPr="00434C97">
        <w:rPr>
          <w:rStyle w:val="rynqvb"/>
          <w:rFonts w:ascii="Times New Roman" w:hAnsi="Times New Roman"/>
          <w:sz w:val="22"/>
          <w:szCs w:val="22"/>
          <w:lang w:val="en"/>
        </w:rPr>
        <w:t xml:space="preserve"> next  five billion years. </w:t>
      </w:r>
      <w:r w:rsidR="002960CB" w:rsidRPr="002960CB">
        <w:rPr>
          <w:rStyle w:val="rynqvb"/>
          <w:rFonts w:ascii="Times New Roman" w:hAnsi="Times New Roman"/>
          <w:sz w:val="22"/>
          <w:szCs w:val="22"/>
          <w:lang w:val="en"/>
        </w:rPr>
        <w:t>Every second, from its</w:t>
      </w:r>
      <w:r w:rsidR="001965CA">
        <w:rPr>
          <w:rStyle w:val="rynqvb"/>
          <w:rFonts w:ascii="Times New Roman" w:hAnsi="Times New Roman"/>
          <w:sz w:val="22"/>
          <w:szCs w:val="22"/>
          <w:lang w:val="en"/>
        </w:rPr>
        <w:t xml:space="preserve"> surface, the S</w:t>
      </w:r>
      <w:r w:rsidR="002960CB" w:rsidRPr="002960CB">
        <w:rPr>
          <w:rStyle w:val="rynqvb"/>
          <w:rFonts w:ascii="Times New Roman" w:hAnsi="Times New Roman"/>
          <w:sz w:val="22"/>
          <w:szCs w:val="22"/>
          <w:lang w:val="en"/>
        </w:rPr>
        <w:t>un emits a vast amount of energy   in the form of electromagnetic radiation.  Only about 5x10</w:t>
      </w:r>
      <w:r w:rsidR="002960CB" w:rsidRPr="002960CB">
        <w:rPr>
          <w:rStyle w:val="rynqvb"/>
          <w:rFonts w:ascii="Times New Roman" w:hAnsi="Times New Roman"/>
          <w:sz w:val="22"/>
          <w:szCs w:val="22"/>
          <w:vertAlign w:val="superscript"/>
          <w:lang w:val="en"/>
        </w:rPr>
        <w:t>-8</w:t>
      </w:r>
      <w:r w:rsidR="002960CB" w:rsidRPr="002960CB">
        <w:rPr>
          <w:rStyle w:val="rynqvb"/>
          <w:rFonts w:ascii="Times New Roman" w:hAnsi="Times New Roman"/>
          <w:sz w:val="22"/>
          <w:szCs w:val="22"/>
          <w:lang w:val="en"/>
        </w:rPr>
        <w:t xml:space="preserve"> % of this, which approximates to 170 </w:t>
      </w:r>
      <w:proofErr w:type="spellStart"/>
      <w:r w:rsidR="002960CB" w:rsidRPr="002960CB">
        <w:rPr>
          <w:rStyle w:val="rynqvb"/>
          <w:rFonts w:ascii="Times New Roman" w:hAnsi="Times New Roman"/>
          <w:sz w:val="22"/>
          <w:szCs w:val="22"/>
          <w:lang w:val="en"/>
        </w:rPr>
        <w:t>petawatts</w:t>
      </w:r>
      <w:proofErr w:type="spellEnd"/>
      <w:r w:rsidR="002960CB" w:rsidRPr="002960CB">
        <w:rPr>
          <w:rStyle w:val="rynqvb"/>
          <w:rFonts w:ascii="Times New Roman" w:hAnsi="Times New Roman"/>
          <w:sz w:val="22"/>
          <w:szCs w:val="22"/>
          <w:lang w:val="en"/>
        </w:rPr>
        <w:t xml:space="preserve"> </w:t>
      </w:r>
      <w:proofErr w:type="gramStart"/>
      <w:r w:rsidR="002960CB" w:rsidRPr="002960CB">
        <w:rPr>
          <w:rStyle w:val="rynqvb"/>
          <w:rFonts w:ascii="Times New Roman" w:hAnsi="Times New Roman"/>
          <w:sz w:val="22"/>
          <w:szCs w:val="22"/>
          <w:lang w:val="en"/>
        </w:rPr>
        <w:t>of  energy</w:t>
      </w:r>
      <w:proofErr w:type="gramEnd"/>
      <w:r w:rsidR="000A481D">
        <w:rPr>
          <w:rStyle w:val="rynqvb"/>
          <w:rFonts w:ascii="Times New Roman" w:hAnsi="Times New Roman"/>
          <w:sz w:val="22"/>
          <w:szCs w:val="22"/>
          <w:lang w:val="en"/>
        </w:rPr>
        <w:t xml:space="preserve"> per second</w:t>
      </w:r>
      <w:r w:rsidR="002960CB" w:rsidRPr="002960CB">
        <w:rPr>
          <w:rStyle w:val="rynqvb"/>
          <w:rFonts w:ascii="Times New Roman" w:hAnsi="Times New Roman"/>
          <w:sz w:val="22"/>
          <w:szCs w:val="22"/>
          <w:lang w:val="en"/>
        </w:rPr>
        <w:t xml:space="preserve">, </w:t>
      </w:r>
      <w:r w:rsidR="00701890">
        <w:rPr>
          <w:rStyle w:val="rynqvb"/>
          <w:rFonts w:ascii="Times New Roman" w:hAnsi="Times New Roman"/>
          <w:sz w:val="22"/>
          <w:szCs w:val="22"/>
          <w:lang w:val="en"/>
        </w:rPr>
        <w:t>reaches the outer layer of the E</w:t>
      </w:r>
      <w:r w:rsidR="002960CB" w:rsidRPr="002960CB">
        <w:rPr>
          <w:rStyle w:val="rynqvb"/>
          <w:rFonts w:ascii="Times New Roman" w:hAnsi="Times New Roman"/>
          <w:sz w:val="22"/>
          <w:szCs w:val="22"/>
          <w:lang w:val="en"/>
        </w:rPr>
        <w:t xml:space="preserve">arth’s  atmosphere.  Some of this energy </w:t>
      </w:r>
      <w:proofErr w:type="gramStart"/>
      <w:r w:rsidR="002960CB" w:rsidRPr="002960CB">
        <w:rPr>
          <w:rStyle w:val="rynqvb"/>
          <w:rFonts w:ascii="Times New Roman" w:hAnsi="Times New Roman"/>
          <w:sz w:val="22"/>
          <w:szCs w:val="22"/>
          <w:lang w:val="en"/>
        </w:rPr>
        <w:t>is  immediately</w:t>
      </w:r>
      <w:proofErr w:type="gramEnd"/>
      <w:r w:rsidR="002960CB" w:rsidRPr="002960CB">
        <w:rPr>
          <w:rStyle w:val="rynqvb"/>
          <w:rFonts w:ascii="Times New Roman" w:hAnsi="Times New Roman"/>
          <w:sz w:val="22"/>
          <w:szCs w:val="22"/>
          <w:lang w:val="en"/>
        </w:rPr>
        <w:t xml:space="preserve"> reflected out  into space. Transmitted energy</w:t>
      </w:r>
      <w:r w:rsidR="00DA1BBD">
        <w:rPr>
          <w:rStyle w:val="rynqvb"/>
          <w:rFonts w:ascii="Times New Roman" w:hAnsi="Times New Roman"/>
          <w:sz w:val="22"/>
          <w:szCs w:val="22"/>
          <w:lang w:val="en"/>
        </w:rPr>
        <w:t>,</w:t>
      </w:r>
      <w:r w:rsidR="002960CB" w:rsidRPr="002960CB">
        <w:rPr>
          <w:rStyle w:val="rynqvb"/>
          <w:rFonts w:ascii="Times New Roman" w:hAnsi="Times New Roman"/>
          <w:sz w:val="22"/>
          <w:szCs w:val="22"/>
          <w:lang w:val="en"/>
        </w:rPr>
        <w:t xml:space="preserve"> in its way to the ground</w:t>
      </w:r>
      <w:r w:rsidR="00943B3B">
        <w:rPr>
          <w:rStyle w:val="rynqvb"/>
          <w:rFonts w:ascii="Times New Roman" w:hAnsi="Times New Roman"/>
          <w:sz w:val="22"/>
          <w:szCs w:val="22"/>
          <w:lang w:val="en"/>
        </w:rPr>
        <w:t>,</w:t>
      </w:r>
      <w:r w:rsidR="002960CB" w:rsidRPr="002960CB">
        <w:rPr>
          <w:rStyle w:val="rynqvb"/>
          <w:rFonts w:ascii="Times New Roman" w:hAnsi="Times New Roman"/>
          <w:sz w:val="22"/>
          <w:szCs w:val="22"/>
          <w:lang w:val="en"/>
        </w:rPr>
        <w:t xml:space="preserve"> is absorbed, scattered and </w:t>
      </w:r>
      <w:proofErr w:type="gramStart"/>
      <w:r w:rsidR="002960CB" w:rsidRPr="002960CB">
        <w:rPr>
          <w:rStyle w:val="rynqvb"/>
          <w:rFonts w:ascii="Times New Roman" w:hAnsi="Times New Roman"/>
          <w:sz w:val="22"/>
          <w:szCs w:val="22"/>
          <w:lang w:val="en"/>
        </w:rPr>
        <w:t>reflected  by</w:t>
      </w:r>
      <w:proofErr w:type="gramEnd"/>
      <w:r w:rsidR="002960CB" w:rsidRPr="002960CB">
        <w:rPr>
          <w:rStyle w:val="rynqvb"/>
          <w:rFonts w:ascii="Times New Roman" w:hAnsi="Times New Roman"/>
          <w:sz w:val="22"/>
          <w:szCs w:val="22"/>
          <w:lang w:val="en"/>
        </w:rPr>
        <w:t xml:space="preserve"> </w:t>
      </w:r>
      <w:r w:rsidR="00A2658C">
        <w:rPr>
          <w:rStyle w:val="rynqvb"/>
          <w:rFonts w:ascii="Times New Roman" w:hAnsi="Times New Roman"/>
          <w:sz w:val="22"/>
          <w:szCs w:val="22"/>
          <w:lang w:val="en"/>
        </w:rPr>
        <w:t xml:space="preserve">various </w:t>
      </w:r>
      <w:r w:rsidR="002960CB" w:rsidRPr="002960CB">
        <w:rPr>
          <w:rStyle w:val="rynqvb"/>
          <w:rFonts w:ascii="Times New Roman" w:hAnsi="Times New Roman"/>
          <w:sz w:val="22"/>
          <w:szCs w:val="22"/>
          <w:lang w:val="en"/>
        </w:rPr>
        <w:t xml:space="preserve"> </w:t>
      </w:r>
      <w:r w:rsidR="00F54095">
        <w:rPr>
          <w:rStyle w:val="rynqvb"/>
          <w:rFonts w:ascii="Times New Roman" w:hAnsi="Times New Roman"/>
          <w:sz w:val="22"/>
          <w:szCs w:val="22"/>
          <w:lang w:val="en"/>
        </w:rPr>
        <w:t>atmospheric components</w:t>
      </w:r>
      <w:r w:rsidR="00A2658C">
        <w:rPr>
          <w:rStyle w:val="rynqvb"/>
          <w:rFonts w:ascii="Times New Roman" w:hAnsi="Times New Roman"/>
          <w:sz w:val="22"/>
          <w:szCs w:val="22"/>
          <w:lang w:val="en"/>
        </w:rPr>
        <w:t xml:space="preserve">, </w:t>
      </w:r>
      <w:r w:rsidR="00840107">
        <w:rPr>
          <w:rStyle w:val="rynqvb"/>
          <w:rFonts w:ascii="Times New Roman" w:hAnsi="Times New Roman"/>
          <w:sz w:val="22"/>
          <w:szCs w:val="22"/>
          <w:lang w:val="en"/>
        </w:rPr>
        <w:t xml:space="preserve">mostly by the </w:t>
      </w:r>
      <w:r w:rsidR="00A2658C">
        <w:rPr>
          <w:rStyle w:val="rynqvb"/>
          <w:rFonts w:ascii="Times New Roman" w:hAnsi="Times New Roman"/>
          <w:sz w:val="22"/>
          <w:szCs w:val="22"/>
          <w:lang w:val="en"/>
        </w:rPr>
        <w:t xml:space="preserve"> clouds</w:t>
      </w:r>
      <w:r w:rsidR="002960CB" w:rsidRPr="002960CB">
        <w:rPr>
          <w:rStyle w:val="rynqvb"/>
          <w:rFonts w:ascii="Times New Roman" w:hAnsi="Times New Roman"/>
          <w:sz w:val="22"/>
          <w:szCs w:val="22"/>
          <w:lang w:val="en"/>
        </w:rPr>
        <w:t xml:space="preserve">.    Depending  on  the geographical coordinates,  altitude, local </w:t>
      </w:r>
      <w:r w:rsidR="00F74778">
        <w:rPr>
          <w:rStyle w:val="rynqvb"/>
          <w:rFonts w:ascii="Times New Roman" w:hAnsi="Times New Roman"/>
          <w:sz w:val="22"/>
          <w:szCs w:val="22"/>
          <w:lang w:val="en"/>
        </w:rPr>
        <w:t>landscape</w:t>
      </w:r>
      <w:r w:rsidR="002960CB" w:rsidRPr="002960CB">
        <w:rPr>
          <w:rStyle w:val="rynqvb"/>
          <w:rFonts w:ascii="Times New Roman" w:hAnsi="Times New Roman"/>
          <w:sz w:val="22"/>
          <w:szCs w:val="22"/>
          <w:lang w:val="en"/>
        </w:rPr>
        <w:t>, part of the year and the day, etc.,  in average, approximately 150-300 W/m</w:t>
      </w:r>
      <w:r w:rsidR="002960CB" w:rsidRPr="002960CB">
        <w:rPr>
          <w:rStyle w:val="rynqvb"/>
          <w:rFonts w:ascii="Times New Roman" w:hAnsi="Times New Roman"/>
          <w:sz w:val="22"/>
          <w:szCs w:val="22"/>
          <w:vertAlign w:val="superscript"/>
          <w:lang w:val="en"/>
        </w:rPr>
        <w:t>2</w:t>
      </w:r>
      <w:r w:rsidR="002960CB" w:rsidRPr="002960CB">
        <w:rPr>
          <w:rStyle w:val="rynqvb"/>
          <w:rFonts w:ascii="Times New Roman" w:hAnsi="Times New Roman"/>
          <w:sz w:val="22"/>
          <w:szCs w:val="22"/>
          <w:lang w:val="en"/>
        </w:rPr>
        <w:t xml:space="preserve"> of solar energy per  second hits  one square meter of  the ground in an </w:t>
      </w:r>
      <w:r w:rsidR="00823486">
        <w:rPr>
          <w:rStyle w:val="rynqvb"/>
          <w:rFonts w:ascii="Times New Roman" w:hAnsi="Times New Roman"/>
          <w:sz w:val="22"/>
          <w:szCs w:val="22"/>
          <w:lang w:val="en"/>
        </w:rPr>
        <w:t>inhabited place [1</w:t>
      </w:r>
      <w:r w:rsidR="002960CB" w:rsidRPr="002960CB">
        <w:rPr>
          <w:rStyle w:val="rynqvb"/>
          <w:rFonts w:ascii="Times New Roman" w:hAnsi="Times New Roman"/>
          <w:sz w:val="22"/>
          <w:szCs w:val="22"/>
          <w:lang w:val="en"/>
        </w:rPr>
        <w:t xml:space="preserve">]. In </w:t>
      </w:r>
      <w:proofErr w:type="gramStart"/>
      <w:r w:rsidR="002960CB" w:rsidRPr="002960CB">
        <w:rPr>
          <w:rStyle w:val="rynqvb"/>
          <w:rFonts w:ascii="Times New Roman" w:hAnsi="Times New Roman"/>
          <w:sz w:val="22"/>
          <w:szCs w:val="22"/>
          <w:lang w:val="en"/>
        </w:rPr>
        <w:t>just  an</w:t>
      </w:r>
      <w:proofErr w:type="gramEnd"/>
      <w:r w:rsidR="002960CB" w:rsidRPr="002960CB">
        <w:rPr>
          <w:rStyle w:val="rynqvb"/>
          <w:rFonts w:ascii="Times New Roman" w:hAnsi="Times New Roman"/>
          <w:sz w:val="22"/>
          <w:szCs w:val="22"/>
          <w:lang w:val="en"/>
        </w:rPr>
        <w:t xml:space="preserve"> hour and a half,  the Earth's surface  receives enough energy  to cover the annual demands of humanity </w:t>
      </w:r>
      <w:r w:rsidR="00823486">
        <w:rPr>
          <w:rStyle w:val="rynqvb"/>
          <w:rFonts w:ascii="Times New Roman" w:hAnsi="Times New Roman"/>
          <w:sz w:val="22"/>
          <w:szCs w:val="22"/>
        </w:rPr>
        <w:t>[1,2</w:t>
      </w:r>
      <w:r w:rsidR="002960CB" w:rsidRPr="002960CB">
        <w:rPr>
          <w:rStyle w:val="rynqvb"/>
          <w:rFonts w:ascii="Times New Roman" w:hAnsi="Times New Roman"/>
          <w:sz w:val="22"/>
          <w:szCs w:val="22"/>
        </w:rPr>
        <w:t>]</w:t>
      </w:r>
      <w:r w:rsidR="002960CB" w:rsidRPr="002960CB">
        <w:rPr>
          <w:rStyle w:val="rynqvb"/>
          <w:rFonts w:ascii="Times New Roman" w:hAnsi="Times New Roman"/>
          <w:sz w:val="22"/>
          <w:szCs w:val="22"/>
          <w:lang w:val="en"/>
        </w:rPr>
        <w:t>.</w:t>
      </w:r>
      <w:r w:rsidR="002960CB" w:rsidRPr="002960CB">
        <w:rPr>
          <w:rStyle w:val="hwtze"/>
          <w:rFonts w:ascii="Times New Roman" w:hAnsi="Times New Roman"/>
          <w:sz w:val="22"/>
          <w:szCs w:val="22"/>
          <w:lang w:val="en"/>
        </w:rPr>
        <w:t xml:space="preserve"> </w:t>
      </w:r>
      <w:r w:rsidR="00340B93">
        <w:rPr>
          <w:rStyle w:val="hwtze"/>
          <w:rFonts w:ascii="Times New Roman" w:hAnsi="Times New Roman"/>
          <w:sz w:val="22"/>
          <w:szCs w:val="22"/>
        </w:rPr>
        <w:tab/>
      </w:r>
      <w:r w:rsidR="002960CB" w:rsidRPr="002960CB">
        <w:rPr>
          <w:rStyle w:val="hwtze"/>
          <w:rFonts w:ascii="Times New Roman" w:hAnsi="Times New Roman"/>
          <w:sz w:val="22"/>
          <w:szCs w:val="22"/>
          <w:lang w:val="en"/>
        </w:rPr>
        <w:t>Solar  energy can be collected  in a number of ways, but the most common  are solar thermal,  where the solar  e</w:t>
      </w:r>
      <w:r w:rsidR="005C223F">
        <w:rPr>
          <w:rStyle w:val="hwtze"/>
          <w:rFonts w:ascii="Times New Roman" w:hAnsi="Times New Roman"/>
          <w:sz w:val="22"/>
          <w:szCs w:val="22"/>
          <w:lang w:val="en"/>
        </w:rPr>
        <w:t>nergy is accumulated  as heat</w:t>
      </w:r>
      <w:r w:rsidR="000C6A1F">
        <w:rPr>
          <w:rStyle w:val="hwtze"/>
          <w:rFonts w:ascii="Times New Roman" w:hAnsi="Times New Roman"/>
          <w:sz w:val="22"/>
          <w:szCs w:val="22"/>
          <w:lang w:val="en"/>
        </w:rPr>
        <w:t>,</w:t>
      </w:r>
      <w:r w:rsidR="00DA1BBD">
        <w:rPr>
          <w:rStyle w:val="hwtze"/>
          <w:rFonts w:ascii="Times New Roman" w:hAnsi="Times New Roman"/>
          <w:sz w:val="22"/>
          <w:szCs w:val="22"/>
          <w:lang w:val="en"/>
        </w:rPr>
        <w:t xml:space="preserve"> </w:t>
      </w:r>
      <w:r w:rsidR="002960CB" w:rsidRPr="002960CB">
        <w:rPr>
          <w:rStyle w:val="hwtze"/>
          <w:rFonts w:ascii="Times New Roman" w:hAnsi="Times New Roman"/>
          <w:sz w:val="22"/>
          <w:szCs w:val="22"/>
          <w:lang w:val="en"/>
        </w:rPr>
        <w:t>which can further  be used to produce electricity, and photovoltaic (PV) solar,  where the solar energy is directly converted into electricity</w:t>
      </w:r>
      <w:r w:rsidR="006B2206">
        <w:rPr>
          <w:rStyle w:val="hwtze"/>
          <w:rFonts w:ascii="Times New Roman" w:hAnsi="Times New Roman"/>
          <w:sz w:val="22"/>
          <w:szCs w:val="22"/>
          <w:lang w:val="en"/>
        </w:rPr>
        <w:t xml:space="preserve"> </w:t>
      </w:r>
      <w:r w:rsidR="006B2206">
        <w:rPr>
          <w:rStyle w:val="hwtze"/>
          <w:rFonts w:ascii="Times New Roman" w:hAnsi="Times New Roman"/>
          <w:sz w:val="22"/>
          <w:szCs w:val="22"/>
        </w:rPr>
        <w:t>[3]</w:t>
      </w:r>
      <w:r w:rsidR="002960CB" w:rsidRPr="002960CB">
        <w:rPr>
          <w:rStyle w:val="hwtze"/>
          <w:rFonts w:ascii="Times New Roman" w:hAnsi="Times New Roman"/>
          <w:sz w:val="22"/>
          <w:szCs w:val="22"/>
          <w:lang w:val="en"/>
        </w:rPr>
        <w:t xml:space="preserve">.  These technologies are safe, </w:t>
      </w:r>
      <w:proofErr w:type="gramStart"/>
      <w:r w:rsidR="002960CB" w:rsidRPr="002960CB">
        <w:rPr>
          <w:rStyle w:val="rynqvb"/>
          <w:rFonts w:ascii="Times New Roman" w:hAnsi="Times New Roman"/>
          <w:sz w:val="22"/>
          <w:szCs w:val="22"/>
          <w:lang w:val="en"/>
        </w:rPr>
        <w:t>environmentally  friendly</w:t>
      </w:r>
      <w:proofErr w:type="gramEnd"/>
      <w:r w:rsidR="002960CB" w:rsidRPr="002960CB">
        <w:rPr>
          <w:rStyle w:val="rynqvb"/>
          <w:rFonts w:ascii="Times New Roman" w:hAnsi="Times New Roman"/>
          <w:sz w:val="22"/>
          <w:szCs w:val="22"/>
          <w:lang w:val="en"/>
        </w:rPr>
        <w:t xml:space="preserve"> and ultimate  in order to achieve the world goal of net zero emissions.  They are  still not competitive to fossil fuel based en</w:t>
      </w:r>
      <w:r w:rsidR="006560E8">
        <w:rPr>
          <w:rStyle w:val="rynqvb"/>
          <w:rFonts w:ascii="Times New Roman" w:hAnsi="Times New Roman"/>
          <w:sz w:val="22"/>
          <w:szCs w:val="22"/>
          <w:lang w:val="en"/>
        </w:rPr>
        <w:t xml:space="preserve">ergy or </w:t>
      </w:r>
      <w:r w:rsidR="00F05460">
        <w:rPr>
          <w:rStyle w:val="rynqvb"/>
          <w:rFonts w:ascii="Times New Roman" w:hAnsi="Times New Roman"/>
          <w:sz w:val="22"/>
          <w:szCs w:val="22"/>
          <w:lang w:val="en"/>
        </w:rPr>
        <w:t xml:space="preserve"> to </w:t>
      </w:r>
      <w:r w:rsidR="002960CB" w:rsidRPr="002960CB">
        <w:rPr>
          <w:rStyle w:val="rynqvb"/>
          <w:rFonts w:ascii="Times New Roman" w:hAnsi="Times New Roman"/>
          <w:sz w:val="22"/>
          <w:szCs w:val="22"/>
          <w:lang w:val="en"/>
        </w:rPr>
        <w:t xml:space="preserve"> other renewables, but it is expected  that   with the  accelerated development  of  PV technologies and infrastructure</w:t>
      </w:r>
      <w:r w:rsidR="00EF1A5D">
        <w:rPr>
          <w:rStyle w:val="rynqvb"/>
          <w:rFonts w:ascii="Times New Roman" w:hAnsi="Times New Roman"/>
          <w:sz w:val="22"/>
          <w:szCs w:val="22"/>
          <w:lang w:val="en"/>
        </w:rPr>
        <w:t xml:space="preserve">, </w:t>
      </w:r>
      <w:r w:rsidR="002960CB" w:rsidRPr="002960CB">
        <w:rPr>
          <w:rStyle w:val="rynqvb"/>
          <w:rFonts w:ascii="Times New Roman" w:hAnsi="Times New Roman"/>
          <w:sz w:val="22"/>
          <w:szCs w:val="22"/>
          <w:lang w:val="en"/>
        </w:rPr>
        <w:t xml:space="preserve"> as well as  policy supports</w:t>
      </w:r>
      <w:r w:rsidR="00EF1A5D">
        <w:rPr>
          <w:rStyle w:val="rynqvb"/>
          <w:rFonts w:ascii="Times New Roman" w:hAnsi="Times New Roman"/>
          <w:sz w:val="22"/>
          <w:szCs w:val="22"/>
          <w:lang w:val="en"/>
        </w:rPr>
        <w:t>,</w:t>
      </w:r>
      <w:r w:rsidR="002960CB" w:rsidRPr="002960CB">
        <w:rPr>
          <w:rStyle w:val="rynqvb"/>
          <w:rFonts w:ascii="Times New Roman" w:hAnsi="Times New Roman"/>
          <w:sz w:val="22"/>
          <w:szCs w:val="22"/>
          <w:lang w:val="en"/>
        </w:rPr>
        <w:t xml:space="preserve"> they  will be the most abundant and cheapest way of electricity production in the next  decades.  This is  the part of  the world energy transition strategy  made to fulfill the Paris Climate Agreement’s 1.5</w:t>
      </w:r>
      <w:r w:rsidR="002960CB" w:rsidRPr="002960CB">
        <w:rPr>
          <w:rStyle w:val="rynqvb"/>
          <w:rFonts w:ascii="Times New Roman" w:hAnsi="Times New Roman"/>
          <w:sz w:val="22"/>
          <w:szCs w:val="22"/>
          <w:vertAlign w:val="superscript"/>
          <w:lang w:val="en"/>
        </w:rPr>
        <w:t>°</w:t>
      </w:r>
      <w:r w:rsidR="006B2206">
        <w:rPr>
          <w:rStyle w:val="rynqvb"/>
          <w:rFonts w:ascii="Times New Roman" w:hAnsi="Times New Roman"/>
          <w:sz w:val="22"/>
          <w:szCs w:val="22"/>
          <w:lang w:val="en"/>
        </w:rPr>
        <w:t>-degree goal by 2050 [4</w:t>
      </w:r>
      <w:r w:rsidR="003A4A9D">
        <w:rPr>
          <w:rStyle w:val="rynqvb"/>
          <w:rFonts w:ascii="Times New Roman" w:hAnsi="Times New Roman"/>
          <w:sz w:val="22"/>
          <w:szCs w:val="22"/>
        </w:rPr>
        <w:t>]</w:t>
      </w:r>
      <w:r w:rsidR="00EF1A5D">
        <w:rPr>
          <w:rStyle w:val="rynqvb"/>
          <w:rFonts w:ascii="Times New Roman" w:hAnsi="Times New Roman"/>
          <w:sz w:val="22"/>
          <w:szCs w:val="22"/>
        </w:rPr>
        <w:t>.</w:t>
      </w:r>
    </w:p>
    <w:p w:rsidR="002960CB" w:rsidRPr="00340B93" w:rsidRDefault="00340B93" w:rsidP="00340B93">
      <w:pPr>
        <w:spacing w:after="0" w:line="240" w:lineRule="auto"/>
        <w:jc w:val="both"/>
        <w:rPr>
          <w:rStyle w:val="rynqvb"/>
          <w:rFonts w:ascii="Times New Roman" w:hAnsi="Times New Roman"/>
          <w:sz w:val="22"/>
          <w:szCs w:val="22"/>
        </w:rPr>
      </w:pPr>
      <w:r>
        <w:rPr>
          <w:rStyle w:val="rynqvb"/>
          <w:rFonts w:ascii="Times New Roman" w:hAnsi="Times New Roman"/>
          <w:sz w:val="22"/>
          <w:szCs w:val="22"/>
          <w:lang w:val="en"/>
        </w:rPr>
        <w:tab/>
      </w:r>
      <w:r w:rsidR="002960CB" w:rsidRPr="002960CB">
        <w:rPr>
          <w:rStyle w:val="rynqvb"/>
          <w:rFonts w:ascii="Times New Roman" w:hAnsi="Times New Roman"/>
          <w:sz w:val="22"/>
          <w:szCs w:val="22"/>
          <w:lang w:val="en"/>
        </w:rPr>
        <w:t xml:space="preserve">The </w:t>
      </w:r>
      <w:proofErr w:type="gramStart"/>
      <w:r w:rsidR="002960CB" w:rsidRPr="002960CB">
        <w:rPr>
          <w:rStyle w:val="rynqvb"/>
          <w:rFonts w:ascii="Times New Roman" w:hAnsi="Times New Roman"/>
          <w:sz w:val="22"/>
          <w:szCs w:val="22"/>
          <w:lang w:val="en"/>
        </w:rPr>
        <w:t>world’s  leading</w:t>
      </w:r>
      <w:proofErr w:type="gramEnd"/>
      <w:r w:rsidR="002960CB" w:rsidRPr="002960CB">
        <w:rPr>
          <w:rStyle w:val="rynqvb"/>
          <w:rFonts w:ascii="Times New Roman" w:hAnsi="Times New Roman"/>
          <w:sz w:val="22"/>
          <w:szCs w:val="22"/>
          <w:lang w:val="en"/>
        </w:rPr>
        <w:t xml:space="preserve"> countries trend toward renewable  energy utilization is certainly  reflected on small  and undeveloped countries such as Bosnia and Herzegovina (B&amp;H), which slowly, but evidently is  preparing for this route.  </w:t>
      </w:r>
      <w:r w:rsidR="00AA2D57">
        <w:rPr>
          <w:rStyle w:val="rynqvb"/>
          <w:rFonts w:ascii="Times New Roman" w:hAnsi="Times New Roman"/>
          <w:sz w:val="22"/>
          <w:szCs w:val="22"/>
          <w:lang w:val="en"/>
        </w:rPr>
        <w:t>B</w:t>
      </w:r>
      <w:r w:rsidR="00AA2D57">
        <w:rPr>
          <w:rStyle w:val="rynqvb"/>
          <w:rFonts w:ascii="Times New Roman" w:hAnsi="Times New Roman"/>
          <w:sz w:val="22"/>
          <w:szCs w:val="22"/>
        </w:rPr>
        <w:t>&amp;H</w:t>
      </w:r>
      <w:r w:rsidR="002960CB" w:rsidRPr="002960CB">
        <w:rPr>
          <w:rStyle w:val="rynqvb"/>
          <w:rFonts w:ascii="Times New Roman" w:hAnsi="Times New Roman"/>
          <w:sz w:val="22"/>
          <w:szCs w:val="22"/>
          <w:lang w:val="en"/>
        </w:rPr>
        <w:t xml:space="preserve"> is  electricity exporter,  however,    more than 60%  of generated electricity  in 2022 is produced by  coal-fired power stations</w:t>
      </w:r>
      <w:r w:rsidR="00F4195F">
        <w:rPr>
          <w:rStyle w:val="rynqvb"/>
          <w:rFonts w:ascii="Times New Roman" w:hAnsi="Times New Roman"/>
          <w:sz w:val="22"/>
          <w:szCs w:val="22"/>
          <w:lang w:val="en"/>
        </w:rPr>
        <w:t xml:space="preserve"> </w:t>
      </w:r>
      <w:r w:rsidR="00F4195F" w:rsidRPr="002960CB">
        <w:rPr>
          <w:rStyle w:val="rynqvb"/>
          <w:rFonts w:ascii="Times New Roman" w:hAnsi="Times New Roman"/>
          <w:sz w:val="22"/>
          <w:szCs w:val="22"/>
          <w:lang w:val="en"/>
        </w:rPr>
        <w:t>[</w:t>
      </w:r>
      <w:r w:rsidR="00F4195F">
        <w:rPr>
          <w:rStyle w:val="rynqvb"/>
          <w:rFonts w:ascii="Times New Roman" w:hAnsi="Times New Roman"/>
          <w:sz w:val="22"/>
          <w:szCs w:val="22"/>
          <w:lang w:val="en"/>
        </w:rPr>
        <w:t>5</w:t>
      </w:r>
      <w:r w:rsidR="00F4195F" w:rsidRPr="002960CB">
        <w:rPr>
          <w:rStyle w:val="rynqvb"/>
          <w:rFonts w:ascii="Times New Roman" w:hAnsi="Times New Roman"/>
          <w:sz w:val="22"/>
          <w:szCs w:val="22"/>
          <w:lang w:val="en"/>
        </w:rPr>
        <w:t>]</w:t>
      </w:r>
      <w:r w:rsidR="002960CB" w:rsidRPr="002960CB">
        <w:rPr>
          <w:rStyle w:val="rynqvb"/>
          <w:rFonts w:ascii="Times New Roman" w:hAnsi="Times New Roman"/>
          <w:sz w:val="22"/>
          <w:szCs w:val="22"/>
          <w:lang w:val="en"/>
        </w:rPr>
        <w:t>, while  the rest is   based on</w:t>
      </w:r>
      <w:r w:rsidR="00320816">
        <w:rPr>
          <w:rStyle w:val="rynqvb"/>
          <w:rFonts w:ascii="Times New Roman" w:hAnsi="Times New Roman"/>
          <w:sz w:val="22"/>
          <w:szCs w:val="22"/>
          <w:lang w:val="en"/>
        </w:rPr>
        <w:t xml:space="preserve"> renewables, mostly  hydropower and a </w:t>
      </w:r>
      <w:r w:rsidR="00881594">
        <w:rPr>
          <w:rStyle w:val="rynqvb"/>
          <w:rFonts w:ascii="Times New Roman" w:hAnsi="Times New Roman"/>
          <w:sz w:val="22"/>
          <w:szCs w:val="22"/>
          <w:lang w:val="en"/>
        </w:rPr>
        <w:t xml:space="preserve"> </w:t>
      </w:r>
      <w:r w:rsidR="002960CB" w:rsidRPr="002960CB">
        <w:rPr>
          <w:rStyle w:val="rynqvb"/>
          <w:rFonts w:ascii="Times New Roman" w:hAnsi="Times New Roman"/>
          <w:sz w:val="22"/>
          <w:szCs w:val="22"/>
          <w:lang w:val="en"/>
        </w:rPr>
        <w:t>small percentage  of  wind power</w:t>
      </w:r>
      <w:r w:rsidR="00320816">
        <w:rPr>
          <w:rStyle w:val="rynqvb"/>
          <w:rFonts w:ascii="Times New Roman" w:hAnsi="Times New Roman"/>
          <w:sz w:val="22"/>
          <w:szCs w:val="22"/>
          <w:lang w:val="en"/>
        </w:rPr>
        <w:t>.</w:t>
      </w:r>
      <w:r w:rsidR="00F7764E">
        <w:rPr>
          <w:rStyle w:val="rynqvb"/>
          <w:rFonts w:ascii="Times New Roman" w:hAnsi="Times New Roman"/>
          <w:sz w:val="22"/>
          <w:szCs w:val="22"/>
          <w:lang w:val="en"/>
        </w:rPr>
        <w:t xml:space="preserve"> </w:t>
      </w:r>
      <w:r w:rsidR="00502652">
        <w:rPr>
          <w:rStyle w:val="rynqvb"/>
          <w:rFonts w:ascii="Times New Roman" w:hAnsi="Times New Roman"/>
          <w:sz w:val="22"/>
          <w:szCs w:val="22"/>
          <w:lang w:val="en"/>
        </w:rPr>
        <w:t xml:space="preserve"> I</w:t>
      </w:r>
      <w:r w:rsidR="002960CB" w:rsidRPr="002960CB">
        <w:rPr>
          <w:rStyle w:val="rynqvb"/>
          <w:rFonts w:ascii="Times New Roman" w:hAnsi="Times New Roman"/>
          <w:sz w:val="22"/>
          <w:szCs w:val="22"/>
          <w:lang w:val="en"/>
        </w:rPr>
        <w:t>nstalled photovoltaic capacity</w:t>
      </w:r>
      <w:r w:rsidR="00F7764E">
        <w:rPr>
          <w:rStyle w:val="rynqvb"/>
          <w:rFonts w:ascii="Times New Roman" w:hAnsi="Times New Roman"/>
          <w:sz w:val="22"/>
          <w:szCs w:val="22"/>
          <w:lang w:val="en"/>
        </w:rPr>
        <w:t xml:space="preserve"> </w:t>
      </w:r>
      <w:r w:rsidR="002960CB" w:rsidRPr="002960CB">
        <w:rPr>
          <w:rStyle w:val="rynqvb"/>
          <w:rFonts w:ascii="Times New Roman" w:hAnsi="Times New Roman"/>
          <w:sz w:val="22"/>
          <w:szCs w:val="22"/>
          <w:lang w:val="en"/>
        </w:rPr>
        <w:t xml:space="preserve"> </w:t>
      </w:r>
      <w:r w:rsidR="00F7764E">
        <w:rPr>
          <w:rStyle w:val="rynqvb"/>
          <w:rFonts w:ascii="Times New Roman" w:hAnsi="Times New Roman"/>
          <w:sz w:val="22"/>
          <w:szCs w:val="22"/>
          <w:lang w:val="en"/>
        </w:rPr>
        <w:t>is around  100</w:t>
      </w:r>
      <w:r w:rsidR="000F7A25">
        <w:rPr>
          <w:rStyle w:val="rynqvb"/>
          <w:rFonts w:ascii="Times New Roman" w:hAnsi="Times New Roman"/>
          <w:sz w:val="22"/>
          <w:szCs w:val="22"/>
          <w:lang w:val="en"/>
        </w:rPr>
        <w:t>-150</w:t>
      </w:r>
      <w:r w:rsidR="002960CB" w:rsidRPr="002960CB">
        <w:rPr>
          <w:rStyle w:val="rynqvb"/>
          <w:rFonts w:ascii="Times New Roman" w:hAnsi="Times New Roman"/>
          <w:sz w:val="22"/>
          <w:szCs w:val="22"/>
          <w:lang w:val="en"/>
        </w:rPr>
        <w:t xml:space="preserve"> MW</w:t>
      </w:r>
      <w:r w:rsidR="00FE528A">
        <w:rPr>
          <w:rStyle w:val="rynqvb"/>
          <w:rFonts w:ascii="Times New Roman" w:hAnsi="Times New Roman"/>
          <w:sz w:val="22"/>
          <w:szCs w:val="22"/>
          <w:lang w:val="en"/>
        </w:rPr>
        <w:t xml:space="preserve"> currently</w:t>
      </w:r>
      <w:r w:rsidR="002960CB" w:rsidRPr="002960CB">
        <w:rPr>
          <w:rStyle w:val="rynqvb"/>
          <w:rFonts w:ascii="Times New Roman" w:hAnsi="Times New Roman"/>
          <w:sz w:val="22"/>
          <w:szCs w:val="22"/>
          <w:lang w:val="en"/>
        </w:rPr>
        <w:t xml:space="preserve">, but  these numbers are increasing fast, since many solar power plants are  under  construction </w:t>
      </w:r>
      <w:r w:rsidR="009D4CA7">
        <w:rPr>
          <w:rStyle w:val="rynqvb"/>
          <w:rFonts w:ascii="Times New Roman" w:hAnsi="Times New Roman"/>
          <w:sz w:val="22"/>
          <w:szCs w:val="22"/>
          <w:lang w:val="en"/>
        </w:rPr>
        <w:t xml:space="preserve">or </w:t>
      </w:r>
      <w:r w:rsidR="002960CB" w:rsidRPr="002960CB">
        <w:rPr>
          <w:rStyle w:val="rynqvb"/>
          <w:rFonts w:ascii="Times New Roman" w:hAnsi="Times New Roman"/>
          <w:sz w:val="22"/>
          <w:szCs w:val="22"/>
          <w:lang w:val="en"/>
        </w:rPr>
        <w:t xml:space="preserve"> are </w:t>
      </w:r>
      <w:r w:rsidR="00AF5A19">
        <w:rPr>
          <w:rStyle w:val="rynqvb"/>
          <w:rFonts w:ascii="Times New Roman" w:hAnsi="Times New Roman"/>
          <w:sz w:val="22"/>
          <w:szCs w:val="22"/>
          <w:lang w:val="en"/>
        </w:rPr>
        <w:t xml:space="preserve">planned </w:t>
      </w:r>
      <w:r w:rsidR="002960CB" w:rsidRPr="002960CB">
        <w:rPr>
          <w:rStyle w:val="rynqvb"/>
          <w:rFonts w:ascii="Times New Roman" w:hAnsi="Times New Roman"/>
          <w:sz w:val="22"/>
          <w:szCs w:val="22"/>
          <w:lang w:val="en"/>
        </w:rPr>
        <w:t xml:space="preserve"> to be built. </w:t>
      </w:r>
    </w:p>
    <w:p w:rsidR="002960CB" w:rsidRDefault="004D52F7" w:rsidP="00F05460">
      <w:pPr>
        <w:spacing w:after="0" w:line="240" w:lineRule="auto"/>
        <w:jc w:val="both"/>
        <w:rPr>
          <w:rFonts w:hint="eastAsia"/>
        </w:rPr>
      </w:pPr>
      <w:r>
        <w:rPr>
          <w:rStyle w:val="rynqvb"/>
          <w:rFonts w:ascii="Times New Roman" w:hAnsi="Times New Roman"/>
          <w:sz w:val="22"/>
          <w:szCs w:val="22"/>
          <w:lang w:val="en"/>
        </w:rPr>
        <w:tab/>
      </w:r>
      <w:r w:rsidR="002960CB" w:rsidRPr="002960CB">
        <w:rPr>
          <w:rStyle w:val="rynqvb"/>
          <w:rFonts w:ascii="Times New Roman" w:hAnsi="Times New Roman"/>
          <w:sz w:val="22"/>
          <w:szCs w:val="22"/>
          <w:lang w:val="en"/>
        </w:rPr>
        <w:t xml:space="preserve">Republic of </w:t>
      </w:r>
      <w:proofErr w:type="spellStart"/>
      <w:r w:rsidR="002960CB" w:rsidRPr="002960CB">
        <w:rPr>
          <w:rStyle w:val="rynqvb"/>
          <w:rFonts w:ascii="Times New Roman" w:hAnsi="Times New Roman"/>
          <w:sz w:val="22"/>
          <w:szCs w:val="22"/>
          <w:lang w:val="en"/>
        </w:rPr>
        <w:t>Srpska</w:t>
      </w:r>
      <w:proofErr w:type="spellEnd"/>
      <w:r w:rsidR="00BF7433">
        <w:rPr>
          <w:rStyle w:val="rynqvb"/>
          <w:rFonts w:ascii="Times New Roman" w:hAnsi="Times New Roman"/>
          <w:sz w:val="22"/>
          <w:szCs w:val="22"/>
          <w:lang w:val="en"/>
        </w:rPr>
        <w:t xml:space="preserve"> (RS)</w:t>
      </w:r>
      <w:r w:rsidR="002960CB" w:rsidRPr="002960CB">
        <w:rPr>
          <w:rStyle w:val="rynqvb"/>
          <w:rFonts w:ascii="Times New Roman" w:hAnsi="Times New Roman"/>
          <w:sz w:val="22"/>
          <w:szCs w:val="22"/>
          <w:lang w:val="en"/>
        </w:rPr>
        <w:t xml:space="preserve">, one of the entities of B&amp;H,    has  amended  its </w:t>
      </w:r>
      <w:r w:rsidR="00BF7433">
        <w:rPr>
          <w:rStyle w:val="rynqvb"/>
          <w:rFonts w:ascii="Times New Roman" w:hAnsi="Times New Roman"/>
          <w:sz w:val="22"/>
          <w:szCs w:val="22"/>
          <w:lang w:val="en"/>
        </w:rPr>
        <w:t xml:space="preserve"> </w:t>
      </w:r>
      <w:r w:rsidR="002960CB" w:rsidRPr="002960CB">
        <w:rPr>
          <w:rStyle w:val="rynqvb"/>
          <w:rFonts w:ascii="Times New Roman" w:hAnsi="Times New Roman"/>
          <w:sz w:val="22"/>
          <w:szCs w:val="22"/>
          <w:lang w:val="en"/>
        </w:rPr>
        <w:t xml:space="preserve">law  </w:t>
      </w:r>
      <w:r w:rsidR="00BF7433">
        <w:rPr>
          <w:rStyle w:val="rynqvb"/>
          <w:rFonts w:ascii="Times New Roman" w:hAnsi="Times New Roman"/>
          <w:sz w:val="22"/>
          <w:szCs w:val="22"/>
          <w:lang w:val="en"/>
        </w:rPr>
        <w:t xml:space="preserve"> of  2013 </w:t>
      </w:r>
      <w:r w:rsidR="002960CB" w:rsidRPr="002960CB">
        <w:rPr>
          <w:rStyle w:val="rynqvb"/>
          <w:rFonts w:ascii="Times New Roman" w:hAnsi="Times New Roman"/>
          <w:sz w:val="22"/>
          <w:szCs w:val="22"/>
          <w:lang w:val="en"/>
        </w:rPr>
        <w:t xml:space="preserve">regarding renewables,  and the new Law </w:t>
      </w:r>
      <w:r w:rsidR="002960CB" w:rsidRPr="002960CB">
        <w:rPr>
          <w:rFonts w:ascii="Times New Roman" w:hAnsi="Times New Roman"/>
          <w:sz w:val="22"/>
          <w:szCs w:val="22"/>
        </w:rPr>
        <w:t xml:space="preserve">on Renewable Energy Sources of </w:t>
      </w:r>
      <w:r w:rsidR="00BF7433">
        <w:rPr>
          <w:rFonts w:ascii="Times New Roman" w:hAnsi="Times New Roman"/>
          <w:sz w:val="22"/>
          <w:szCs w:val="22"/>
        </w:rPr>
        <w:t>RS</w:t>
      </w:r>
      <w:r w:rsidR="002960CB" w:rsidRPr="002960CB">
        <w:rPr>
          <w:rFonts w:ascii="Times New Roman" w:hAnsi="Times New Roman"/>
          <w:sz w:val="22"/>
          <w:szCs w:val="22"/>
        </w:rPr>
        <w:t xml:space="preserve">  </w:t>
      </w:r>
      <w:r w:rsidR="005F1110">
        <w:rPr>
          <w:rFonts w:ascii="Times New Roman" w:hAnsi="Times New Roman"/>
          <w:sz w:val="22"/>
          <w:szCs w:val="22"/>
        </w:rPr>
        <w:t>ca</w:t>
      </w:r>
      <w:r w:rsidR="00BF7433">
        <w:rPr>
          <w:rFonts w:ascii="Times New Roman" w:hAnsi="Times New Roman"/>
          <w:sz w:val="22"/>
          <w:szCs w:val="22"/>
        </w:rPr>
        <w:t>me into force</w:t>
      </w:r>
      <w:r w:rsidR="002960CB" w:rsidRPr="002960CB">
        <w:rPr>
          <w:rFonts w:ascii="Times New Roman" w:hAnsi="Times New Roman"/>
          <w:sz w:val="22"/>
          <w:szCs w:val="22"/>
        </w:rPr>
        <w:t xml:space="preserve"> in 2022 [</w:t>
      </w:r>
      <w:r w:rsidR="006B2206">
        <w:rPr>
          <w:rFonts w:ascii="Times New Roman" w:hAnsi="Times New Roman"/>
          <w:sz w:val="22"/>
          <w:szCs w:val="22"/>
        </w:rPr>
        <w:t>6</w:t>
      </w:r>
      <w:r w:rsidR="002960CB" w:rsidRPr="002960CB">
        <w:rPr>
          <w:rFonts w:ascii="Times New Roman" w:hAnsi="Times New Roman"/>
          <w:sz w:val="22"/>
          <w:szCs w:val="22"/>
        </w:rPr>
        <w:t xml:space="preserve">].   A year later, this law was complemented by the Rulebook </w:t>
      </w:r>
      <w:proofErr w:type="gramStart"/>
      <w:r w:rsidR="002960CB" w:rsidRPr="002960CB">
        <w:rPr>
          <w:rFonts w:ascii="Times New Roman" w:hAnsi="Times New Roman"/>
          <w:sz w:val="22"/>
          <w:szCs w:val="22"/>
        </w:rPr>
        <w:t xml:space="preserve">on  </w:t>
      </w:r>
      <w:proofErr w:type="spellStart"/>
      <w:r w:rsidR="002960CB" w:rsidRPr="002960CB">
        <w:rPr>
          <w:rFonts w:ascii="Times New Roman" w:hAnsi="Times New Roman"/>
          <w:sz w:val="22"/>
          <w:szCs w:val="22"/>
        </w:rPr>
        <w:t>Prosumers</w:t>
      </w:r>
      <w:proofErr w:type="spellEnd"/>
      <w:proofErr w:type="gramEnd"/>
      <w:r w:rsidR="00F071BA">
        <w:rPr>
          <w:rFonts w:ascii="Times New Roman" w:hAnsi="Times New Roman"/>
          <w:sz w:val="22"/>
          <w:szCs w:val="22"/>
        </w:rPr>
        <w:t>,</w:t>
      </w:r>
      <w:r w:rsidR="002960CB" w:rsidRPr="002960CB">
        <w:rPr>
          <w:rFonts w:ascii="Times New Roman" w:hAnsi="Times New Roman"/>
          <w:sz w:val="22"/>
          <w:szCs w:val="22"/>
        </w:rPr>
        <w:t xml:space="preserve"> which additionally specified </w:t>
      </w:r>
      <w:proofErr w:type="spellStart"/>
      <w:r w:rsidR="002960CB" w:rsidRPr="002960CB">
        <w:rPr>
          <w:rFonts w:ascii="Times New Roman" w:hAnsi="Times New Roman"/>
          <w:sz w:val="22"/>
          <w:szCs w:val="22"/>
        </w:rPr>
        <w:t>prosumer’s</w:t>
      </w:r>
      <w:proofErr w:type="spellEnd"/>
      <w:r w:rsidR="002960CB" w:rsidRPr="002960CB">
        <w:rPr>
          <w:rFonts w:ascii="Times New Roman" w:hAnsi="Times New Roman"/>
          <w:sz w:val="22"/>
          <w:szCs w:val="22"/>
        </w:rPr>
        <w:t xml:space="preserve">  status, rights and obligations.  </w:t>
      </w:r>
      <w:proofErr w:type="gramStart"/>
      <w:r w:rsidR="002960CB" w:rsidRPr="002960CB">
        <w:rPr>
          <w:rFonts w:ascii="Times New Roman" w:hAnsi="Times New Roman"/>
          <w:sz w:val="22"/>
          <w:szCs w:val="22"/>
        </w:rPr>
        <w:t>These  are</w:t>
      </w:r>
      <w:proofErr w:type="gramEnd"/>
      <w:r w:rsidR="002960CB" w:rsidRPr="002960CB">
        <w:rPr>
          <w:rFonts w:ascii="Times New Roman" w:hAnsi="Times New Roman"/>
          <w:sz w:val="22"/>
          <w:szCs w:val="22"/>
        </w:rPr>
        <w:t xml:space="preserve"> the most  recent steps made by  the </w:t>
      </w:r>
      <w:r w:rsidR="00BF7433">
        <w:rPr>
          <w:rFonts w:ascii="Times New Roman" w:hAnsi="Times New Roman"/>
          <w:sz w:val="22"/>
          <w:szCs w:val="22"/>
        </w:rPr>
        <w:t xml:space="preserve"> RS G</w:t>
      </w:r>
      <w:r w:rsidR="002960CB" w:rsidRPr="002960CB">
        <w:rPr>
          <w:rFonts w:ascii="Times New Roman" w:hAnsi="Times New Roman"/>
          <w:sz w:val="22"/>
          <w:szCs w:val="22"/>
        </w:rPr>
        <w:t xml:space="preserve">overnment in order to  instigate residents on   installation of solar panels on  their households. </w:t>
      </w:r>
      <w:r w:rsidR="002960CB">
        <w:t xml:space="preserve"> </w:t>
      </w:r>
    </w:p>
    <w:p w:rsidR="00670561" w:rsidRDefault="00F05460" w:rsidP="00670561">
      <w:pPr>
        <w:spacing w:after="0" w:line="240" w:lineRule="auto"/>
        <w:jc w:val="both"/>
        <w:rPr>
          <w:rFonts w:ascii="Times New Roman" w:hAnsi="Times New Roman"/>
          <w:sz w:val="22"/>
          <w:szCs w:val="22"/>
        </w:rPr>
      </w:pPr>
      <w:r>
        <w:rPr>
          <w:rFonts w:ascii="Times New Roman" w:hAnsi="Times New Roman"/>
          <w:sz w:val="22"/>
          <w:szCs w:val="22"/>
        </w:rPr>
        <w:tab/>
      </w:r>
      <w:r w:rsidR="002D137B">
        <w:rPr>
          <w:rFonts w:ascii="Times New Roman" w:hAnsi="Times New Roman"/>
          <w:sz w:val="22"/>
          <w:szCs w:val="22"/>
        </w:rPr>
        <w:t xml:space="preserve">In this paper </w:t>
      </w:r>
      <w:proofErr w:type="gramStart"/>
      <w:r w:rsidR="002D137B">
        <w:rPr>
          <w:rFonts w:ascii="Times New Roman" w:hAnsi="Times New Roman"/>
          <w:sz w:val="22"/>
          <w:szCs w:val="22"/>
        </w:rPr>
        <w:t xml:space="preserve">we  </w:t>
      </w:r>
      <w:r w:rsidR="00A72FB5">
        <w:rPr>
          <w:rFonts w:ascii="Times New Roman" w:hAnsi="Times New Roman"/>
          <w:sz w:val="22"/>
          <w:szCs w:val="22"/>
        </w:rPr>
        <w:t>estimate</w:t>
      </w:r>
      <w:proofErr w:type="gramEnd"/>
      <w:r w:rsidR="00A72FB5">
        <w:rPr>
          <w:rFonts w:ascii="Times New Roman" w:hAnsi="Times New Roman"/>
          <w:sz w:val="22"/>
          <w:szCs w:val="22"/>
        </w:rPr>
        <w:t xml:space="preserve"> </w:t>
      </w:r>
      <w:r w:rsidR="00D366D9">
        <w:rPr>
          <w:rFonts w:ascii="Times New Roman" w:hAnsi="Times New Roman"/>
          <w:sz w:val="22"/>
          <w:szCs w:val="22"/>
        </w:rPr>
        <w:t xml:space="preserve">solar potential </w:t>
      </w:r>
      <w:r w:rsidR="002D137B">
        <w:rPr>
          <w:rFonts w:ascii="Times New Roman" w:hAnsi="Times New Roman"/>
          <w:sz w:val="22"/>
          <w:szCs w:val="22"/>
        </w:rPr>
        <w:t xml:space="preserve"> </w:t>
      </w:r>
      <w:r w:rsidR="00A72FB5">
        <w:rPr>
          <w:rFonts w:ascii="Times New Roman" w:hAnsi="Times New Roman"/>
          <w:sz w:val="22"/>
          <w:szCs w:val="22"/>
        </w:rPr>
        <w:t xml:space="preserve">of </w:t>
      </w:r>
      <w:r w:rsidR="002D137B">
        <w:rPr>
          <w:rFonts w:ascii="Times New Roman" w:hAnsi="Times New Roman"/>
          <w:sz w:val="22"/>
          <w:szCs w:val="22"/>
        </w:rPr>
        <w:t xml:space="preserve"> five</w:t>
      </w:r>
      <w:r w:rsidR="00D366D9">
        <w:rPr>
          <w:rFonts w:ascii="Times New Roman" w:hAnsi="Times New Roman"/>
          <w:sz w:val="22"/>
          <w:szCs w:val="22"/>
        </w:rPr>
        <w:t xml:space="preserve"> </w:t>
      </w:r>
      <w:r w:rsidR="0037142D">
        <w:rPr>
          <w:rFonts w:ascii="Times New Roman" w:hAnsi="Times New Roman"/>
          <w:sz w:val="22"/>
          <w:szCs w:val="22"/>
        </w:rPr>
        <w:t>town</w:t>
      </w:r>
      <w:r w:rsidR="002D137B">
        <w:rPr>
          <w:rFonts w:ascii="Times New Roman" w:hAnsi="Times New Roman"/>
          <w:sz w:val="22"/>
          <w:szCs w:val="22"/>
        </w:rPr>
        <w:t>s</w:t>
      </w:r>
      <w:r w:rsidR="00125906">
        <w:rPr>
          <w:rFonts w:ascii="Times New Roman" w:hAnsi="Times New Roman"/>
          <w:sz w:val="22"/>
          <w:szCs w:val="22"/>
        </w:rPr>
        <w:t>:</w:t>
      </w:r>
      <w:r w:rsidR="002D137B">
        <w:rPr>
          <w:rFonts w:ascii="Times New Roman" w:hAnsi="Times New Roman"/>
          <w:sz w:val="22"/>
          <w:szCs w:val="22"/>
        </w:rPr>
        <w:t xml:space="preserve"> </w:t>
      </w:r>
      <w:proofErr w:type="spellStart"/>
      <w:r w:rsidR="002D137B">
        <w:rPr>
          <w:rFonts w:ascii="Times New Roman" w:hAnsi="Times New Roman"/>
          <w:sz w:val="22"/>
          <w:szCs w:val="22"/>
        </w:rPr>
        <w:t>Bileća</w:t>
      </w:r>
      <w:proofErr w:type="spellEnd"/>
      <w:r w:rsidR="002D137B">
        <w:rPr>
          <w:rFonts w:ascii="Times New Roman" w:hAnsi="Times New Roman"/>
          <w:sz w:val="22"/>
          <w:szCs w:val="22"/>
        </w:rPr>
        <w:t xml:space="preserve">, </w:t>
      </w:r>
      <w:proofErr w:type="spellStart"/>
      <w:r w:rsidR="002D137B">
        <w:rPr>
          <w:rFonts w:ascii="Times New Roman" w:hAnsi="Times New Roman"/>
          <w:sz w:val="22"/>
          <w:szCs w:val="22"/>
        </w:rPr>
        <w:t>Ljubinje</w:t>
      </w:r>
      <w:proofErr w:type="spellEnd"/>
      <w:r w:rsidR="002D137B">
        <w:rPr>
          <w:rFonts w:ascii="Times New Roman" w:hAnsi="Times New Roman"/>
          <w:sz w:val="22"/>
          <w:szCs w:val="22"/>
        </w:rPr>
        <w:t xml:space="preserve">, </w:t>
      </w:r>
      <w:proofErr w:type="spellStart"/>
      <w:r w:rsidR="002D137B">
        <w:rPr>
          <w:rFonts w:ascii="Times New Roman" w:hAnsi="Times New Roman"/>
          <w:sz w:val="22"/>
          <w:szCs w:val="22"/>
        </w:rPr>
        <w:t>Berkovići</w:t>
      </w:r>
      <w:proofErr w:type="spellEnd"/>
      <w:r w:rsidR="002D137B">
        <w:rPr>
          <w:rFonts w:ascii="Times New Roman" w:hAnsi="Times New Roman"/>
          <w:sz w:val="22"/>
          <w:szCs w:val="22"/>
        </w:rPr>
        <w:t xml:space="preserve">, </w:t>
      </w:r>
      <w:proofErr w:type="spellStart"/>
      <w:r w:rsidR="002D137B">
        <w:rPr>
          <w:rFonts w:ascii="Times New Roman" w:hAnsi="Times New Roman"/>
          <w:sz w:val="22"/>
          <w:szCs w:val="22"/>
        </w:rPr>
        <w:t>Kalinovik</w:t>
      </w:r>
      <w:proofErr w:type="spellEnd"/>
      <w:r w:rsidR="002D137B">
        <w:rPr>
          <w:rFonts w:ascii="Times New Roman" w:hAnsi="Times New Roman"/>
          <w:sz w:val="22"/>
          <w:szCs w:val="22"/>
        </w:rPr>
        <w:t xml:space="preserve"> and </w:t>
      </w:r>
      <w:proofErr w:type="spellStart"/>
      <w:r w:rsidR="002D137B">
        <w:rPr>
          <w:rFonts w:ascii="Times New Roman" w:hAnsi="Times New Roman"/>
          <w:sz w:val="22"/>
          <w:szCs w:val="22"/>
        </w:rPr>
        <w:t>Rudo</w:t>
      </w:r>
      <w:proofErr w:type="spellEnd"/>
      <w:r w:rsidR="002D137B">
        <w:rPr>
          <w:rFonts w:ascii="Times New Roman" w:hAnsi="Times New Roman"/>
          <w:sz w:val="22"/>
          <w:szCs w:val="22"/>
        </w:rPr>
        <w:t xml:space="preserve">, located in the southeastern and eastern part of the Republic of </w:t>
      </w:r>
      <w:proofErr w:type="spellStart"/>
      <w:r w:rsidR="002D137B">
        <w:rPr>
          <w:rFonts w:ascii="Times New Roman" w:hAnsi="Times New Roman"/>
          <w:sz w:val="22"/>
          <w:szCs w:val="22"/>
        </w:rPr>
        <w:t>Srpska</w:t>
      </w:r>
      <w:proofErr w:type="spellEnd"/>
      <w:r w:rsidR="002D137B">
        <w:rPr>
          <w:rFonts w:ascii="Times New Roman" w:hAnsi="Times New Roman"/>
          <w:sz w:val="22"/>
          <w:szCs w:val="22"/>
        </w:rPr>
        <w:t>.</w:t>
      </w:r>
      <w:r w:rsidR="00F41598">
        <w:rPr>
          <w:rFonts w:ascii="Times New Roman" w:hAnsi="Times New Roman"/>
          <w:sz w:val="22"/>
          <w:szCs w:val="22"/>
        </w:rPr>
        <w:t xml:space="preserve">  We </w:t>
      </w:r>
      <w:proofErr w:type="gramStart"/>
      <w:r w:rsidR="00F41598">
        <w:rPr>
          <w:rFonts w:ascii="Times New Roman" w:hAnsi="Times New Roman"/>
          <w:sz w:val="22"/>
          <w:szCs w:val="22"/>
        </w:rPr>
        <w:t xml:space="preserve">apply </w:t>
      </w:r>
      <w:r w:rsidR="002D137B">
        <w:rPr>
          <w:rFonts w:ascii="Times New Roman" w:hAnsi="Times New Roman"/>
          <w:sz w:val="22"/>
          <w:szCs w:val="22"/>
        </w:rPr>
        <w:t xml:space="preserve"> </w:t>
      </w:r>
      <w:r w:rsidR="00F41598" w:rsidRPr="00F41598">
        <w:rPr>
          <w:rFonts w:ascii="Times New Roman" w:hAnsi="Times New Roman"/>
          <w:sz w:val="22"/>
          <w:szCs w:val="22"/>
        </w:rPr>
        <w:t>Photovoltaic</w:t>
      </w:r>
      <w:proofErr w:type="gramEnd"/>
      <w:r w:rsidR="00F41598" w:rsidRPr="00F41598">
        <w:rPr>
          <w:rFonts w:ascii="Times New Roman" w:hAnsi="Times New Roman"/>
          <w:sz w:val="22"/>
          <w:szCs w:val="22"/>
        </w:rPr>
        <w:t xml:space="preserve"> Geographical Information System (</w:t>
      </w:r>
      <w:r w:rsidR="00F41598" w:rsidRPr="00F41598">
        <w:rPr>
          <w:rFonts w:ascii="Times New Roman" w:hAnsi="Times New Roman"/>
          <w:bCs/>
          <w:sz w:val="22"/>
          <w:szCs w:val="22"/>
        </w:rPr>
        <w:t>PVGIS</w:t>
      </w:r>
      <w:r w:rsidR="00F41598" w:rsidRPr="00F41598">
        <w:rPr>
          <w:rFonts w:ascii="Times New Roman" w:hAnsi="Times New Roman"/>
          <w:sz w:val="22"/>
          <w:szCs w:val="22"/>
        </w:rPr>
        <w:t xml:space="preserve">) </w:t>
      </w:r>
      <w:r w:rsidR="00F41598">
        <w:rPr>
          <w:rFonts w:ascii="Times New Roman" w:hAnsi="Times New Roman"/>
          <w:sz w:val="22"/>
          <w:szCs w:val="22"/>
        </w:rPr>
        <w:t xml:space="preserve"> utility</w:t>
      </w:r>
      <w:r w:rsidR="00673EEB">
        <w:rPr>
          <w:rFonts w:ascii="Times New Roman" w:hAnsi="Times New Roman"/>
          <w:sz w:val="22"/>
          <w:szCs w:val="22"/>
        </w:rPr>
        <w:t xml:space="preserve"> </w:t>
      </w:r>
      <w:r w:rsidR="00090C41">
        <w:rPr>
          <w:rFonts w:ascii="Times New Roman" w:hAnsi="Times New Roman"/>
          <w:sz w:val="22"/>
          <w:szCs w:val="22"/>
        </w:rPr>
        <w:t>[</w:t>
      </w:r>
      <w:r w:rsidR="00602874">
        <w:rPr>
          <w:rFonts w:ascii="Times New Roman" w:hAnsi="Times New Roman"/>
          <w:sz w:val="22"/>
          <w:szCs w:val="22"/>
        </w:rPr>
        <w:t>7</w:t>
      </w:r>
      <w:r w:rsidR="00090C41">
        <w:rPr>
          <w:rFonts w:ascii="Times New Roman" w:hAnsi="Times New Roman"/>
          <w:sz w:val="22"/>
          <w:szCs w:val="22"/>
        </w:rPr>
        <w:t>]</w:t>
      </w:r>
      <w:r w:rsidR="008904C5">
        <w:rPr>
          <w:rFonts w:ascii="Times New Roman" w:hAnsi="Times New Roman"/>
          <w:sz w:val="22"/>
          <w:szCs w:val="22"/>
        </w:rPr>
        <w:t xml:space="preserve">. </w:t>
      </w:r>
      <w:r w:rsidR="00975CD3">
        <w:rPr>
          <w:rStyle w:val="FontStyle18"/>
          <w:rFonts w:ascii="Times New Roman" w:hAnsi="Times New Roman"/>
          <w:sz w:val="22"/>
          <w:szCs w:val="22"/>
          <w:lang w:val="sr-Latn-RS" w:eastAsia="hr-HR"/>
        </w:rPr>
        <w:t xml:space="preserve">PVGIS is free online application developed  in 2001 by the European Comission Joint Research Centre to assess  solar resources of Europe and  near  </w:t>
      </w:r>
      <w:r w:rsidR="00975CD3" w:rsidRPr="00E05833">
        <w:rPr>
          <w:rFonts w:ascii="Times New Roman" w:hAnsi="Times New Roman"/>
          <w:sz w:val="22"/>
          <w:szCs w:val="22"/>
        </w:rPr>
        <w:t>Mediterranean</w:t>
      </w:r>
      <w:r w:rsidR="00975CD3">
        <w:rPr>
          <w:rFonts w:ascii="Times New Roman" w:hAnsi="Times New Roman"/>
          <w:sz w:val="22"/>
          <w:szCs w:val="22"/>
        </w:rPr>
        <w:t xml:space="preserve"> region</w:t>
      </w:r>
      <w:r w:rsidR="00975CD3">
        <w:rPr>
          <w:rStyle w:val="FontStyle18"/>
          <w:rFonts w:ascii="Times New Roman" w:hAnsi="Times New Roman"/>
          <w:sz w:val="22"/>
          <w:szCs w:val="22"/>
          <w:lang w:val="sr-Latn-RS" w:eastAsia="hr-HR"/>
        </w:rPr>
        <w:t>.  Since then,   it h</w:t>
      </w:r>
      <w:r w:rsidR="00673EEB">
        <w:rPr>
          <w:rStyle w:val="FontStyle18"/>
          <w:rFonts w:ascii="Times New Roman" w:hAnsi="Times New Roman"/>
          <w:sz w:val="22"/>
          <w:szCs w:val="22"/>
          <w:lang w:val="sr-Latn-RS" w:eastAsia="hr-HR"/>
        </w:rPr>
        <w:t>as continuosly been improving [8,9</w:t>
      </w:r>
      <w:r w:rsidR="00975CD3">
        <w:rPr>
          <w:rStyle w:val="FontStyle18"/>
          <w:rFonts w:ascii="Times New Roman" w:hAnsi="Times New Roman"/>
          <w:sz w:val="22"/>
          <w:szCs w:val="22"/>
          <w:lang w:val="sr-Latn-RS" w:eastAsia="hr-HR"/>
        </w:rPr>
        <w:t xml:space="preserve">].  Current version is PVGIS 5.2 and its data are collected by  </w:t>
      </w:r>
      <w:r w:rsidR="00975CD3" w:rsidRPr="00975CD3">
        <w:rPr>
          <w:rStyle w:val="Emphasis"/>
          <w:rFonts w:ascii="Times New Roman" w:hAnsi="Times New Roman"/>
          <w:i w:val="0"/>
          <w:sz w:val="22"/>
          <w:szCs w:val="22"/>
        </w:rPr>
        <w:t>METEOSAT</w:t>
      </w:r>
      <w:r w:rsidR="00975CD3" w:rsidRPr="00975CD3">
        <w:rPr>
          <w:rStyle w:val="Emphasis"/>
          <w:i w:val="0"/>
        </w:rPr>
        <w:t xml:space="preserve"> </w:t>
      </w:r>
      <w:r w:rsidR="00975CD3">
        <w:rPr>
          <w:rStyle w:val="FontStyle18"/>
          <w:rFonts w:ascii="Times New Roman" w:hAnsi="Times New Roman"/>
          <w:sz w:val="22"/>
          <w:szCs w:val="22"/>
          <w:lang w:val="sr-Latn-RS" w:eastAsia="hr-HR"/>
        </w:rPr>
        <w:t>satellite observations</w:t>
      </w:r>
      <w:r w:rsidR="00A430AB">
        <w:rPr>
          <w:rStyle w:val="FontStyle18"/>
          <w:rFonts w:ascii="Times New Roman" w:hAnsi="Times New Roman"/>
          <w:sz w:val="22"/>
          <w:szCs w:val="22"/>
          <w:lang w:val="sr-Latn-RS" w:eastAsia="hr-HR"/>
        </w:rPr>
        <w:t xml:space="preserve">. </w:t>
      </w:r>
      <w:r w:rsidR="00975CD3">
        <w:rPr>
          <w:rStyle w:val="FontStyle18"/>
          <w:rFonts w:ascii="Times New Roman" w:hAnsi="Times New Roman"/>
          <w:sz w:val="22"/>
          <w:szCs w:val="22"/>
          <w:lang w:val="sr-Latn-RS" w:eastAsia="hr-HR"/>
        </w:rPr>
        <w:t xml:space="preserve">By using PVGIS we </w:t>
      </w:r>
      <w:r w:rsidR="00975CD3">
        <w:rPr>
          <w:rFonts w:ascii="Times New Roman" w:hAnsi="Times New Roman"/>
          <w:sz w:val="22"/>
          <w:szCs w:val="22"/>
        </w:rPr>
        <w:t xml:space="preserve"> obtain average  daily, monthly and yearly irradiation on horizontal and  normal  </w:t>
      </w:r>
      <w:r w:rsidR="0099772E">
        <w:rPr>
          <w:rFonts w:ascii="Times New Roman" w:hAnsi="Times New Roman"/>
          <w:sz w:val="22"/>
          <w:szCs w:val="22"/>
        </w:rPr>
        <w:t>plane</w:t>
      </w:r>
      <w:r w:rsidR="003A4A9D">
        <w:rPr>
          <w:rFonts w:ascii="Times New Roman" w:hAnsi="Times New Roman"/>
          <w:sz w:val="22"/>
          <w:szCs w:val="22"/>
        </w:rPr>
        <w:t xml:space="preserve"> </w:t>
      </w:r>
      <w:r w:rsidR="00975CD3">
        <w:rPr>
          <w:rFonts w:ascii="Times New Roman" w:hAnsi="Times New Roman"/>
          <w:sz w:val="22"/>
          <w:szCs w:val="22"/>
        </w:rPr>
        <w:t>as well as the</w:t>
      </w:r>
      <w:r w:rsidR="003A4A9D">
        <w:rPr>
          <w:rFonts w:ascii="Times New Roman" w:hAnsi="Times New Roman"/>
          <w:sz w:val="22"/>
          <w:szCs w:val="22"/>
        </w:rPr>
        <w:t xml:space="preserve"> plane </w:t>
      </w:r>
      <w:r w:rsidR="00975CD3">
        <w:rPr>
          <w:rFonts w:ascii="Times New Roman" w:hAnsi="Times New Roman"/>
          <w:sz w:val="22"/>
          <w:szCs w:val="22"/>
        </w:rPr>
        <w:t xml:space="preserve"> tilted at optimum angle</w:t>
      </w:r>
      <w:r w:rsidR="00975CD3">
        <w:rPr>
          <w:rStyle w:val="FontStyle18"/>
          <w:rFonts w:ascii="Times New Roman" w:hAnsi="Times New Roman"/>
          <w:sz w:val="22"/>
          <w:szCs w:val="22"/>
          <w:lang w:val="sr-Latn-RS" w:eastAsia="hr-HR"/>
        </w:rPr>
        <w:t xml:space="preserve">. </w:t>
      </w:r>
      <w:r w:rsidR="00A7550A">
        <w:rPr>
          <w:rStyle w:val="FontStyle18"/>
          <w:rFonts w:ascii="Times New Roman" w:hAnsi="Times New Roman"/>
          <w:sz w:val="22"/>
          <w:szCs w:val="22"/>
          <w:lang w:val="sr-Latn-RS" w:eastAsia="hr-HR"/>
        </w:rPr>
        <w:t>D</w:t>
      </w:r>
      <w:r w:rsidR="0099772E">
        <w:rPr>
          <w:rStyle w:val="FontStyle18"/>
          <w:rFonts w:ascii="Times New Roman" w:hAnsi="Times New Roman"/>
          <w:sz w:val="22"/>
          <w:szCs w:val="22"/>
          <w:lang w:val="sr-Latn-RS" w:eastAsia="hr-HR"/>
        </w:rPr>
        <w:t xml:space="preserve">iffuse to </w:t>
      </w:r>
      <w:r w:rsidR="00620878">
        <w:rPr>
          <w:rStyle w:val="FontStyle18"/>
          <w:rFonts w:ascii="Times New Roman" w:hAnsi="Times New Roman"/>
          <w:sz w:val="22"/>
          <w:szCs w:val="22"/>
          <w:lang w:val="sr-Latn-RS" w:eastAsia="hr-HR"/>
        </w:rPr>
        <w:t xml:space="preserve">global ratio and average temperature are also  presented. Finnaly, </w:t>
      </w:r>
      <w:r w:rsidR="00620878">
        <w:rPr>
          <w:rFonts w:ascii="Times New Roman" w:hAnsi="Times New Roman"/>
          <w:sz w:val="22"/>
          <w:szCs w:val="22"/>
        </w:rPr>
        <w:t>we give PVGIS estimates for the electricity</w:t>
      </w:r>
      <w:r w:rsidR="00A87F83">
        <w:rPr>
          <w:rFonts w:ascii="Times New Roman" w:hAnsi="Times New Roman"/>
          <w:sz w:val="22"/>
          <w:szCs w:val="22"/>
        </w:rPr>
        <w:t xml:space="preserve"> </w:t>
      </w:r>
      <w:r w:rsidR="00620878">
        <w:rPr>
          <w:rFonts w:ascii="Times New Roman" w:hAnsi="Times New Roman"/>
          <w:sz w:val="22"/>
          <w:szCs w:val="22"/>
        </w:rPr>
        <w:t xml:space="preserve">that could be generated by crystalline silicon 5 </w:t>
      </w:r>
      <w:proofErr w:type="spellStart"/>
      <w:r w:rsidR="00620878">
        <w:rPr>
          <w:rFonts w:ascii="Times New Roman" w:hAnsi="Times New Roman"/>
          <w:sz w:val="22"/>
          <w:szCs w:val="22"/>
        </w:rPr>
        <w:t>kWp</w:t>
      </w:r>
      <w:proofErr w:type="spellEnd"/>
      <w:r w:rsidR="00620878">
        <w:rPr>
          <w:rFonts w:ascii="Times New Roman" w:hAnsi="Times New Roman"/>
          <w:sz w:val="22"/>
          <w:szCs w:val="22"/>
        </w:rPr>
        <w:t xml:space="preserve"> solar modules  installed at  fixed optimum angle on the roofs of households and buildings. </w:t>
      </w:r>
      <w:proofErr w:type="gramStart"/>
      <w:r w:rsidR="00620878">
        <w:rPr>
          <w:rFonts w:ascii="Times New Roman" w:hAnsi="Times New Roman"/>
          <w:sz w:val="22"/>
          <w:szCs w:val="22"/>
        </w:rPr>
        <w:t>The  present</w:t>
      </w:r>
      <w:proofErr w:type="gramEnd"/>
      <w:r w:rsidR="00620878">
        <w:rPr>
          <w:rFonts w:ascii="Times New Roman" w:hAnsi="Times New Roman"/>
          <w:sz w:val="22"/>
          <w:szCs w:val="22"/>
        </w:rPr>
        <w:t xml:space="preserve"> study  is the  part of   Solar Atlas  of Republic of </w:t>
      </w:r>
      <w:proofErr w:type="spellStart"/>
      <w:r w:rsidR="00620878">
        <w:rPr>
          <w:rFonts w:ascii="Times New Roman" w:hAnsi="Times New Roman"/>
          <w:sz w:val="22"/>
          <w:szCs w:val="22"/>
        </w:rPr>
        <w:t>Srpska</w:t>
      </w:r>
      <w:proofErr w:type="spellEnd"/>
      <w:r w:rsidR="00620878">
        <w:rPr>
          <w:rFonts w:ascii="Times New Roman" w:hAnsi="Times New Roman"/>
          <w:sz w:val="22"/>
          <w:szCs w:val="22"/>
        </w:rPr>
        <w:t xml:space="preserve"> - a larger study regarding solar potential  assessment  of  the Republic of </w:t>
      </w:r>
      <w:proofErr w:type="spellStart"/>
      <w:r w:rsidR="00620878">
        <w:rPr>
          <w:rFonts w:ascii="Times New Roman" w:hAnsi="Times New Roman"/>
          <w:sz w:val="22"/>
          <w:szCs w:val="22"/>
        </w:rPr>
        <w:t>Srpska</w:t>
      </w:r>
      <w:proofErr w:type="spellEnd"/>
      <w:r w:rsidR="00620878">
        <w:rPr>
          <w:rFonts w:ascii="Times New Roman" w:hAnsi="Times New Roman"/>
          <w:sz w:val="22"/>
          <w:szCs w:val="22"/>
        </w:rPr>
        <w:t xml:space="preserve">, and adds up to some previous research  on the topic [10-16].  With the changes in policies and </w:t>
      </w:r>
      <w:proofErr w:type="gramStart"/>
      <w:r w:rsidR="00620878">
        <w:rPr>
          <w:rFonts w:ascii="Times New Roman" w:hAnsi="Times New Roman"/>
          <w:sz w:val="22"/>
          <w:szCs w:val="22"/>
        </w:rPr>
        <w:t>subventions  offered</w:t>
      </w:r>
      <w:proofErr w:type="gramEnd"/>
      <w:r w:rsidR="00620878">
        <w:rPr>
          <w:rFonts w:ascii="Times New Roman" w:hAnsi="Times New Roman"/>
          <w:sz w:val="22"/>
          <w:szCs w:val="22"/>
        </w:rPr>
        <w:t xml:space="preserve"> by the Government of RS, we hope that  the massive installations of solar  panels (modules)  on existing  rooftops  would mark the upcoming period.   </w:t>
      </w:r>
      <w:r w:rsidR="00670561">
        <w:rPr>
          <w:rFonts w:ascii="Times New Roman" w:hAnsi="Times New Roman"/>
          <w:sz w:val="22"/>
          <w:szCs w:val="22"/>
        </w:rPr>
        <w:t xml:space="preserve">Thus, clean energy could be produced with </w:t>
      </w:r>
      <w:proofErr w:type="gramStart"/>
      <w:r w:rsidR="00670561">
        <w:rPr>
          <w:rFonts w:ascii="Times New Roman" w:hAnsi="Times New Roman"/>
          <w:sz w:val="22"/>
          <w:szCs w:val="22"/>
        </w:rPr>
        <w:t>no  additional</w:t>
      </w:r>
      <w:proofErr w:type="gramEnd"/>
      <w:r w:rsidR="00670561">
        <w:rPr>
          <w:rFonts w:ascii="Times New Roman" w:hAnsi="Times New Roman"/>
          <w:sz w:val="22"/>
          <w:szCs w:val="22"/>
        </w:rPr>
        <w:t xml:space="preserve"> degradation of land, whereas  reliance on thermal power plants could weaken.</w:t>
      </w:r>
    </w:p>
    <w:p w:rsidR="00B94161" w:rsidRDefault="00B94161" w:rsidP="000D7518">
      <w:pPr>
        <w:spacing w:after="0" w:line="240" w:lineRule="auto"/>
        <w:jc w:val="both"/>
        <w:rPr>
          <w:rFonts w:ascii="Times New Roman" w:hAnsi="Times New Roman"/>
          <w:sz w:val="22"/>
          <w:szCs w:val="22"/>
        </w:rPr>
      </w:pPr>
    </w:p>
    <w:p w:rsidR="00393B84" w:rsidRDefault="00393B84" w:rsidP="00393B84">
      <w:pPr>
        <w:pStyle w:val="ListParagraph"/>
        <w:spacing w:after="0" w:line="240" w:lineRule="auto"/>
        <w:ind w:left="927"/>
        <w:jc w:val="both"/>
        <w:rPr>
          <w:rFonts w:ascii="Times New Roman" w:hAnsi="Times New Roman"/>
          <w:sz w:val="22"/>
          <w:szCs w:val="22"/>
        </w:rPr>
      </w:pPr>
    </w:p>
    <w:p w:rsidR="00670561" w:rsidRPr="003C48E3" w:rsidRDefault="00670561" w:rsidP="00393B84">
      <w:pPr>
        <w:pStyle w:val="ListParagraph"/>
        <w:numPr>
          <w:ilvl w:val="0"/>
          <w:numId w:val="16"/>
        </w:numPr>
        <w:spacing w:after="0" w:line="240" w:lineRule="auto"/>
        <w:rPr>
          <w:rFonts w:ascii="Times New Roman" w:hAnsi="Times New Roman"/>
          <w:sz w:val="22"/>
          <w:szCs w:val="22"/>
        </w:rPr>
      </w:pPr>
      <w:r w:rsidRPr="003C48E3">
        <w:rPr>
          <w:rFonts w:ascii="Times New Roman" w:hAnsi="Times New Roman"/>
          <w:sz w:val="22"/>
          <w:szCs w:val="22"/>
        </w:rPr>
        <w:t xml:space="preserve">MAP OF SOLAR RADIATION FOR THE SELECTED REGION </w:t>
      </w:r>
    </w:p>
    <w:p w:rsidR="00670561" w:rsidRDefault="00670561" w:rsidP="00670561">
      <w:pPr>
        <w:pStyle w:val="ListParagraph"/>
        <w:spacing w:after="0" w:line="240" w:lineRule="auto"/>
        <w:ind w:left="927"/>
        <w:jc w:val="both"/>
        <w:rPr>
          <w:rFonts w:ascii="Times New Roman" w:hAnsi="Times New Roman"/>
          <w:sz w:val="22"/>
          <w:szCs w:val="22"/>
        </w:rPr>
      </w:pPr>
    </w:p>
    <w:p w:rsidR="00B94161" w:rsidRDefault="00670561" w:rsidP="00670561">
      <w:pPr>
        <w:spacing w:after="0" w:line="240" w:lineRule="auto"/>
        <w:jc w:val="both"/>
        <w:rPr>
          <w:rFonts w:ascii="Times New Roman" w:hAnsi="Times New Roman"/>
          <w:sz w:val="22"/>
          <w:szCs w:val="22"/>
        </w:rPr>
      </w:pPr>
      <w:r>
        <w:rPr>
          <w:rFonts w:ascii="Times New Roman" w:hAnsi="Times New Roman"/>
          <w:sz w:val="22"/>
          <w:szCs w:val="22"/>
        </w:rPr>
        <w:tab/>
      </w:r>
      <w:r w:rsidRPr="00244C1C">
        <w:rPr>
          <w:rFonts w:ascii="Times New Roman" w:hAnsi="Times New Roman"/>
          <w:sz w:val="22"/>
          <w:szCs w:val="22"/>
        </w:rPr>
        <w:t xml:space="preserve">Bosnia and Herzegovina is a country located in the southeastern part of Europe. Its climate varies from moderate </w:t>
      </w:r>
      <w:proofErr w:type="gramStart"/>
      <w:r w:rsidRPr="00244C1C">
        <w:rPr>
          <w:rFonts w:ascii="Times New Roman" w:hAnsi="Times New Roman"/>
          <w:sz w:val="22"/>
          <w:szCs w:val="22"/>
        </w:rPr>
        <w:t>continental  in</w:t>
      </w:r>
      <w:proofErr w:type="gramEnd"/>
      <w:r w:rsidRPr="00244C1C">
        <w:rPr>
          <w:rFonts w:ascii="Times New Roman" w:hAnsi="Times New Roman"/>
          <w:sz w:val="22"/>
          <w:szCs w:val="22"/>
        </w:rPr>
        <w:t xml:space="preserve">  the northern </w:t>
      </w:r>
      <w:proofErr w:type="spellStart"/>
      <w:r w:rsidRPr="00244C1C">
        <w:rPr>
          <w:rFonts w:ascii="Times New Roman" w:hAnsi="Times New Roman"/>
          <w:sz w:val="22"/>
          <w:szCs w:val="22"/>
        </w:rPr>
        <w:t>Peri-Pannonian</w:t>
      </w:r>
      <w:proofErr w:type="spellEnd"/>
      <w:r w:rsidRPr="00244C1C">
        <w:rPr>
          <w:rFonts w:ascii="Times New Roman" w:hAnsi="Times New Roman"/>
          <w:sz w:val="22"/>
          <w:szCs w:val="22"/>
        </w:rPr>
        <w:t xml:space="preserve"> region, </w:t>
      </w:r>
      <w:r>
        <w:rPr>
          <w:rFonts w:ascii="Times New Roman" w:hAnsi="Times New Roman"/>
          <w:sz w:val="22"/>
          <w:szCs w:val="22"/>
        </w:rPr>
        <w:t>through</w:t>
      </w:r>
      <w:r w:rsidRPr="00244C1C">
        <w:rPr>
          <w:rFonts w:ascii="Times New Roman" w:hAnsi="Times New Roman"/>
          <w:sz w:val="22"/>
          <w:szCs w:val="22"/>
        </w:rPr>
        <w:t xml:space="preserve"> transitional Mediterranean</w:t>
      </w:r>
      <w:r>
        <w:rPr>
          <w:rFonts w:ascii="Times New Roman" w:hAnsi="Times New Roman"/>
          <w:sz w:val="22"/>
          <w:szCs w:val="22"/>
        </w:rPr>
        <w:t xml:space="preserve"> climate</w:t>
      </w:r>
      <w:r w:rsidRPr="00244C1C">
        <w:rPr>
          <w:rFonts w:ascii="Times New Roman" w:hAnsi="Times New Roman"/>
          <w:sz w:val="22"/>
          <w:szCs w:val="22"/>
        </w:rPr>
        <w:t xml:space="preserve"> toward</w:t>
      </w:r>
      <w:r>
        <w:rPr>
          <w:rFonts w:ascii="Times New Roman" w:hAnsi="Times New Roman"/>
          <w:sz w:val="22"/>
          <w:szCs w:val="22"/>
        </w:rPr>
        <w:t>s</w:t>
      </w:r>
      <w:r w:rsidRPr="00244C1C">
        <w:rPr>
          <w:rFonts w:ascii="Times New Roman" w:hAnsi="Times New Roman"/>
          <w:sz w:val="22"/>
          <w:szCs w:val="22"/>
        </w:rPr>
        <w:t xml:space="preserve"> the south, to   Modified Mediterranean (Adriatic)  at  the  furthest south.  </w:t>
      </w:r>
      <w:r>
        <w:rPr>
          <w:rFonts w:ascii="Times New Roman" w:hAnsi="Times New Roman"/>
          <w:sz w:val="22"/>
          <w:szCs w:val="22"/>
        </w:rPr>
        <w:t>M</w:t>
      </w:r>
      <w:r w:rsidRPr="00244C1C">
        <w:rPr>
          <w:rFonts w:ascii="Times New Roman" w:hAnsi="Times New Roman"/>
          <w:sz w:val="22"/>
          <w:szCs w:val="22"/>
        </w:rPr>
        <w:t xml:space="preserve">ountainous </w:t>
      </w:r>
      <w:r>
        <w:rPr>
          <w:rFonts w:ascii="Times New Roman" w:hAnsi="Times New Roman"/>
          <w:sz w:val="22"/>
          <w:szCs w:val="22"/>
        </w:rPr>
        <w:t xml:space="preserve">  and </w:t>
      </w:r>
      <w:r w:rsidRPr="00244C1C">
        <w:rPr>
          <w:rFonts w:ascii="Times New Roman" w:hAnsi="Times New Roman"/>
          <w:sz w:val="22"/>
          <w:szCs w:val="22"/>
        </w:rPr>
        <w:t>Alpine climate prevails on altitudes</w:t>
      </w:r>
      <w:r>
        <w:rPr>
          <w:rFonts w:ascii="Times New Roman" w:hAnsi="Times New Roman"/>
          <w:sz w:val="22"/>
          <w:szCs w:val="22"/>
        </w:rPr>
        <w:t xml:space="preserve"> </w:t>
      </w:r>
      <w:r w:rsidRPr="00244C1C">
        <w:rPr>
          <w:rFonts w:ascii="Times New Roman" w:hAnsi="Times New Roman"/>
          <w:sz w:val="22"/>
          <w:szCs w:val="22"/>
        </w:rPr>
        <w:t>higher</w:t>
      </w:r>
      <w:r>
        <w:rPr>
          <w:rFonts w:ascii="Times New Roman" w:hAnsi="Times New Roman"/>
          <w:sz w:val="22"/>
          <w:szCs w:val="22"/>
        </w:rPr>
        <w:t xml:space="preserve"> than 1000 m</w:t>
      </w:r>
      <w:r w:rsidRPr="00244C1C">
        <w:rPr>
          <w:rFonts w:ascii="Times New Roman" w:hAnsi="Times New Roman"/>
          <w:sz w:val="22"/>
          <w:szCs w:val="22"/>
        </w:rPr>
        <w:t>.</w:t>
      </w:r>
      <w:r>
        <w:rPr>
          <w:rFonts w:ascii="Times New Roman" w:hAnsi="Times New Roman"/>
          <w:sz w:val="22"/>
          <w:szCs w:val="22"/>
        </w:rPr>
        <w:t xml:space="preserve"> </w:t>
      </w:r>
      <w:r w:rsidRPr="00244C1C">
        <w:rPr>
          <w:rFonts w:ascii="Times New Roman" w:hAnsi="Times New Roman"/>
          <w:sz w:val="22"/>
          <w:szCs w:val="22"/>
        </w:rPr>
        <w:t xml:space="preserve">Bosnia and </w:t>
      </w:r>
      <w:proofErr w:type="gramStart"/>
      <w:r w:rsidRPr="00244C1C">
        <w:rPr>
          <w:rFonts w:ascii="Times New Roman" w:hAnsi="Times New Roman"/>
          <w:sz w:val="22"/>
          <w:szCs w:val="22"/>
        </w:rPr>
        <w:t xml:space="preserve">Herzegovina </w:t>
      </w:r>
      <w:r>
        <w:rPr>
          <w:rFonts w:ascii="Times New Roman" w:hAnsi="Times New Roman"/>
          <w:sz w:val="22"/>
          <w:szCs w:val="22"/>
        </w:rPr>
        <w:t xml:space="preserve"> has</w:t>
      </w:r>
      <w:proofErr w:type="gramEnd"/>
      <w:r>
        <w:rPr>
          <w:rFonts w:ascii="Times New Roman" w:hAnsi="Times New Roman"/>
          <w:sz w:val="22"/>
          <w:szCs w:val="22"/>
        </w:rPr>
        <w:t>, on average,   about 1900</w:t>
      </w:r>
      <w:r w:rsidRPr="00244C1C">
        <w:rPr>
          <w:rFonts w:ascii="Times New Roman" w:hAnsi="Times New Roman"/>
          <w:sz w:val="22"/>
          <w:szCs w:val="22"/>
        </w:rPr>
        <w:t xml:space="preserve"> sun</w:t>
      </w:r>
      <w:r>
        <w:rPr>
          <w:rFonts w:ascii="Times New Roman" w:hAnsi="Times New Roman"/>
          <w:sz w:val="22"/>
          <w:szCs w:val="22"/>
        </w:rPr>
        <w:t xml:space="preserve"> </w:t>
      </w:r>
      <w:r w:rsidRPr="00244C1C">
        <w:rPr>
          <w:rFonts w:ascii="Times New Roman" w:hAnsi="Times New Roman"/>
          <w:sz w:val="22"/>
          <w:szCs w:val="22"/>
        </w:rPr>
        <w:t>hours</w:t>
      </w:r>
      <w:r>
        <w:rPr>
          <w:rFonts w:ascii="Times New Roman" w:hAnsi="Times New Roman"/>
          <w:sz w:val="22"/>
          <w:szCs w:val="22"/>
        </w:rPr>
        <w:t xml:space="preserve"> annually. In Herzegovina</w:t>
      </w:r>
      <w:proofErr w:type="gramStart"/>
      <w:r>
        <w:rPr>
          <w:rFonts w:ascii="Times New Roman" w:hAnsi="Times New Roman"/>
          <w:sz w:val="22"/>
          <w:szCs w:val="22"/>
        </w:rPr>
        <w:t>,  annual</w:t>
      </w:r>
      <w:proofErr w:type="gramEnd"/>
      <w:r>
        <w:rPr>
          <w:rFonts w:ascii="Times New Roman" w:hAnsi="Times New Roman"/>
          <w:sz w:val="22"/>
          <w:szCs w:val="22"/>
        </w:rPr>
        <w:t xml:space="preserve"> sunshine duration reaches up to 2300 hours [17], which makes it very favorable for PV utilization.  </w:t>
      </w:r>
      <w:r w:rsidRPr="00244C1C">
        <w:rPr>
          <w:rFonts w:ascii="Times New Roman" w:hAnsi="Times New Roman"/>
          <w:sz w:val="22"/>
          <w:szCs w:val="22"/>
        </w:rPr>
        <w:t xml:space="preserve">The  </w:t>
      </w:r>
      <w:r>
        <w:rPr>
          <w:rFonts w:ascii="Times New Roman" w:hAnsi="Times New Roman"/>
          <w:sz w:val="22"/>
          <w:szCs w:val="22"/>
        </w:rPr>
        <w:t xml:space="preserve"> </w:t>
      </w:r>
      <w:r w:rsidRPr="00244C1C">
        <w:rPr>
          <w:rFonts w:ascii="Times New Roman" w:hAnsi="Times New Roman"/>
          <w:sz w:val="22"/>
          <w:szCs w:val="22"/>
        </w:rPr>
        <w:t xml:space="preserve">selected </w:t>
      </w:r>
      <w:proofErr w:type="gramStart"/>
      <w:r>
        <w:rPr>
          <w:rFonts w:ascii="Times New Roman" w:hAnsi="Times New Roman"/>
          <w:sz w:val="22"/>
          <w:szCs w:val="22"/>
        </w:rPr>
        <w:t>region  of</w:t>
      </w:r>
      <w:proofErr w:type="gramEnd"/>
      <w:r>
        <w:rPr>
          <w:rFonts w:ascii="Times New Roman" w:hAnsi="Times New Roman"/>
          <w:sz w:val="22"/>
          <w:szCs w:val="22"/>
        </w:rPr>
        <w:t xml:space="preserve"> the Republic of </w:t>
      </w:r>
      <w:proofErr w:type="spellStart"/>
      <w:r>
        <w:rPr>
          <w:rFonts w:ascii="Times New Roman" w:hAnsi="Times New Roman"/>
          <w:sz w:val="22"/>
          <w:szCs w:val="22"/>
        </w:rPr>
        <w:t>Srpska</w:t>
      </w:r>
      <w:proofErr w:type="spellEnd"/>
      <w:r>
        <w:rPr>
          <w:rFonts w:ascii="Times New Roman" w:hAnsi="Times New Roman"/>
          <w:sz w:val="22"/>
          <w:szCs w:val="22"/>
        </w:rPr>
        <w:t xml:space="preserve">  </w:t>
      </w:r>
      <w:r w:rsidRPr="00244C1C">
        <w:rPr>
          <w:rFonts w:ascii="Times New Roman" w:hAnsi="Times New Roman"/>
          <w:sz w:val="22"/>
          <w:szCs w:val="22"/>
        </w:rPr>
        <w:t xml:space="preserve">for </w:t>
      </w:r>
      <w:r>
        <w:rPr>
          <w:rFonts w:ascii="Times New Roman" w:hAnsi="Times New Roman"/>
          <w:sz w:val="22"/>
          <w:szCs w:val="22"/>
        </w:rPr>
        <w:t xml:space="preserve">PV resource’s estimation  is  </w:t>
      </w:r>
      <w:r w:rsidRPr="00244C1C">
        <w:rPr>
          <w:rFonts w:ascii="Times New Roman" w:hAnsi="Times New Roman"/>
          <w:sz w:val="22"/>
          <w:szCs w:val="22"/>
        </w:rPr>
        <w:t xml:space="preserve"> </w:t>
      </w:r>
    </w:p>
    <w:p w:rsidR="00670561" w:rsidRDefault="00670561" w:rsidP="00670561">
      <w:pPr>
        <w:spacing w:after="0" w:line="240" w:lineRule="auto"/>
        <w:jc w:val="both"/>
        <w:rPr>
          <w:rFonts w:ascii="Times New Roman" w:hAnsi="Times New Roman"/>
          <w:sz w:val="22"/>
          <w:szCs w:val="22"/>
        </w:rPr>
      </w:pPr>
      <w:proofErr w:type="gramStart"/>
      <w:r w:rsidRPr="00244C1C">
        <w:rPr>
          <w:rFonts w:ascii="Times New Roman" w:hAnsi="Times New Roman"/>
          <w:sz w:val="22"/>
          <w:szCs w:val="22"/>
        </w:rPr>
        <w:t xml:space="preserve">located  </w:t>
      </w:r>
      <w:r>
        <w:rPr>
          <w:rFonts w:ascii="Times New Roman" w:hAnsi="Times New Roman"/>
          <w:sz w:val="22"/>
          <w:szCs w:val="22"/>
        </w:rPr>
        <w:t>in</w:t>
      </w:r>
      <w:proofErr w:type="gramEnd"/>
      <w:r>
        <w:rPr>
          <w:rFonts w:ascii="Times New Roman" w:hAnsi="Times New Roman"/>
          <w:sz w:val="22"/>
          <w:szCs w:val="22"/>
        </w:rPr>
        <w:t xml:space="preserve"> the  southeastern and eastern  part of the RS. </w:t>
      </w:r>
      <w:r w:rsidRPr="00244C1C">
        <w:rPr>
          <w:rFonts w:ascii="Times New Roman" w:hAnsi="Times New Roman"/>
          <w:sz w:val="22"/>
          <w:szCs w:val="22"/>
        </w:rPr>
        <w:t xml:space="preserve"> </w:t>
      </w:r>
      <w:r>
        <w:rPr>
          <w:rFonts w:ascii="Times New Roman" w:hAnsi="Times New Roman"/>
          <w:sz w:val="22"/>
          <w:szCs w:val="22"/>
        </w:rPr>
        <w:t xml:space="preserve">Capitals </w:t>
      </w:r>
      <w:proofErr w:type="gramStart"/>
      <w:r>
        <w:rPr>
          <w:rFonts w:ascii="Times New Roman" w:hAnsi="Times New Roman"/>
          <w:sz w:val="22"/>
          <w:szCs w:val="22"/>
        </w:rPr>
        <w:t>of  the</w:t>
      </w:r>
      <w:proofErr w:type="gramEnd"/>
      <w:r w:rsidRPr="00244C1C">
        <w:rPr>
          <w:rFonts w:ascii="Times New Roman" w:hAnsi="Times New Roman"/>
          <w:sz w:val="22"/>
          <w:szCs w:val="22"/>
        </w:rPr>
        <w:t xml:space="preserve"> municipalities </w:t>
      </w:r>
      <w:r>
        <w:rPr>
          <w:rFonts w:ascii="Times New Roman" w:hAnsi="Times New Roman"/>
          <w:sz w:val="22"/>
          <w:szCs w:val="22"/>
        </w:rPr>
        <w:t xml:space="preserve"> of  the same name  are</w:t>
      </w:r>
    </w:p>
    <w:p w:rsidR="00670561" w:rsidRDefault="00670561" w:rsidP="00670561">
      <w:pPr>
        <w:spacing w:after="0" w:line="240" w:lineRule="auto"/>
        <w:jc w:val="both"/>
        <w:rPr>
          <w:rFonts w:ascii="Times New Roman" w:hAnsi="Times New Roman"/>
          <w:sz w:val="22"/>
          <w:szCs w:val="22"/>
        </w:rPr>
      </w:pPr>
      <w:proofErr w:type="gramStart"/>
      <w:r>
        <w:rPr>
          <w:rFonts w:ascii="Times New Roman" w:hAnsi="Times New Roman"/>
          <w:sz w:val="22"/>
          <w:szCs w:val="22"/>
        </w:rPr>
        <w:t>presented</w:t>
      </w:r>
      <w:proofErr w:type="gramEnd"/>
      <w:r>
        <w:rPr>
          <w:rFonts w:ascii="Times New Roman" w:hAnsi="Times New Roman"/>
          <w:sz w:val="22"/>
          <w:szCs w:val="22"/>
        </w:rPr>
        <w:t xml:space="preserve"> in F</w:t>
      </w:r>
      <w:r w:rsidRPr="00244C1C">
        <w:rPr>
          <w:rFonts w:ascii="Times New Roman" w:hAnsi="Times New Roman"/>
          <w:sz w:val="22"/>
          <w:szCs w:val="22"/>
        </w:rPr>
        <w:t>igure 1</w:t>
      </w:r>
      <w:r>
        <w:rPr>
          <w:rFonts w:ascii="Times New Roman" w:hAnsi="Times New Roman"/>
          <w:sz w:val="22"/>
          <w:szCs w:val="22"/>
        </w:rPr>
        <w:t xml:space="preserve">. In Figure 2, for considered region, </w:t>
      </w:r>
      <w:r w:rsidRPr="00244C1C">
        <w:rPr>
          <w:rFonts w:ascii="Times New Roman" w:hAnsi="Times New Roman"/>
          <w:sz w:val="22"/>
          <w:szCs w:val="22"/>
        </w:rPr>
        <w:t xml:space="preserve">we present the map </w:t>
      </w:r>
      <w:proofErr w:type="gramStart"/>
      <w:r w:rsidRPr="00244C1C">
        <w:rPr>
          <w:rFonts w:ascii="Times New Roman" w:hAnsi="Times New Roman"/>
          <w:sz w:val="22"/>
          <w:szCs w:val="22"/>
        </w:rPr>
        <w:t>of  global</w:t>
      </w:r>
      <w:proofErr w:type="gramEnd"/>
      <w:r w:rsidRPr="00244C1C">
        <w:rPr>
          <w:rFonts w:ascii="Times New Roman" w:hAnsi="Times New Roman"/>
          <w:sz w:val="22"/>
          <w:szCs w:val="22"/>
        </w:rPr>
        <w:t xml:space="preserve">  solar irradiati</w:t>
      </w:r>
      <w:r>
        <w:rPr>
          <w:rFonts w:ascii="Times New Roman" w:hAnsi="Times New Roman"/>
          <w:sz w:val="22"/>
          <w:szCs w:val="22"/>
        </w:rPr>
        <w:t>on (GHI)</w:t>
      </w:r>
    </w:p>
    <w:p w:rsidR="00B94161" w:rsidRDefault="00B94161" w:rsidP="000D7518">
      <w:pPr>
        <w:spacing w:after="0" w:line="240" w:lineRule="auto"/>
        <w:jc w:val="both"/>
        <w:rPr>
          <w:rFonts w:ascii="Times New Roman" w:hAnsi="Times New Roman"/>
          <w:sz w:val="22"/>
          <w:szCs w:val="22"/>
        </w:rPr>
      </w:pPr>
      <w:r>
        <w:rPr>
          <w:rFonts w:ascii="Times New Roman" w:hAnsi="Times New Roman"/>
          <w:noProof/>
          <w:sz w:val="22"/>
          <w:szCs w:val="22"/>
        </w:rPr>
        <w:lastRenderedPageBreak/>
        <w:drawing>
          <wp:anchor distT="0" distB="0" distL="114300" distR="114300" simplePos="0" relativeHeight="251667456" behindDoc="0" locked="0" layoutInCell="1" allowOverlap="1" wp14:anchorId="23B9ABA3" wp14:editId="24FA501A">
            <wp:simplePos x="0" y="0"/>
            <wp:positionH relativeFrom="margin">
              <wp:align>center</wp:align>
            </wp:positionH>
            <wp:positionV relativeFrom="paragraph">
              <wp:posOffset>601</wp:posOffset>
            </wp:positionV>
            <wp:extent cx="2941955" cy="25158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p1.JPG"/>
                    <pic:cNvPicPr/>
                  </pic:nvPicPr>
                  <pic:blipFill>
                    <a:blip r:embed="rId14">
                      <a:extLst>
                        <a:ext uri="{28A0092B-C50C-407E-A947-70E740481C1C}">
                          <a14:useLocalDpi xmlns:a14="http://schemas.microsoft.com/office/drawing/2010/main" val="0"/>
                        </a:ext>
                      </a:extLst>
                    </a:blip>
                    <a:stretch>
                      <a:fillRect/>
                    </a:stretch>
                  </pic:blipFill>
                  <pic:spPr>
                    <a:xfrm>
                      <a:off x="0" y="0"/>
                      <a:ext cx="2941955" cy="2515870"/>
                    </a:xfrm>
                    <a:prstGeom prst="rect">
                      <a:avLst/>
                    </a:prstGeom>
                  </pic:spPr>
                </pic:pic>
              </a:graphicData>
            </a:graphic>
          </wp:anchor>
        </w:drawing>
      </w:r>
    </w:p>
    <w:p w:rsidR="00B94161" w:rsidRDefault="00B94161" w:rsidP="00B94161">
      <w:pPr>
        <w:spacing w:after="0" w:line="240" w:lineRule="auto"/>
        <w:rPr>
          <w:rFonts w:ascii="Times New Roman" w:hAnsi="Times New Roman"/>
          <w:sz w:val="22"/>
          <w:szCs w:val="22"/>
        </w:rPr>
      </w:pPr>
    </w:p>
    <w:p w:rsidR="00540C96" w:rsidRPr="000551A4" w:rsidRDefault="00B94161" w:rsidP="000551A4">
      <w:pPr>
        <w:spacing w:line="240" w:lineRule="auto"/>
        <w:ind w:firstLine="567"/>
        <w:jc w:val="center"/>
        <w:rPr>
          <w:rStyle w:val="FontStyle18"/>
          <w:rFonts w:ascii="Times New Roman" w:hAnsi="Times New Roman" w:cs="Times New Roman"/>
          <w:sz w:val="22"/>
          <w:szCs w:val="22"/>
        </w:rPr>
      </w:pPr>
      <w:r>
        <w:rPr>
          <w:rFonts w:ascii="Times New Roman" w:hAnsi="Times New Roman"/>
          <w:i/>
        </w:rPr>
        <w:t xml:space="preserve">Figure 1. Geographical position </w:t>
      </w:r>
      <w:proofErr w:type="gramStart"/>
      <w:r>
        <w:rPr>
          <w:rFonts w:ascii="Times New Roman" w:hAnsi="Times New Roman"/>
          <w:i/>
        </w:rPr>
        <w:t>of  selected</w:t>
      </w:r>
      <w:proofErr w:type="gramEnd"/>
      <w:r>
        <w:rPr>
          <w:rFonts w:ascii="Times New Roman" w:hAnsi="Times New Roman"/>
          <w:i/>
        </w:rPr>
        <w:t xml:space="preserve"> towns  in</w:t>
      </w:r>
      <w:r w:rsidR="00F247DF">
        <w:rPr>
          <w:rFonts w:ascii="Times New Roman" w:hAnsi="Times New Roman"/>
          <w:i/>
        </w:rPr>
        <w:t xml:space="preserve"> the</w:t>
      </w:r>
      <w:r>
        <w:rPr>
          <w:rFonts w:ascii="Times New Roman" w:hAnsi="Times New Roman"/>
          <w:i/>
        </w:rPr>
        <w:t xml:space="preserve"> Republic  of  </w:t>
      </w:r>
      <w:proofErr w:type="spellStart"/>
      <w:r>
        <w:rPr>
          <w:rFonts w:ascii="Times New Roman" w:hAnsi="Times New Roman"/>
          <w:i/>
        </w:rPr>
        <w:t>Srpska</w:t>
      </w:r>
      <w:proofErr w:type="spellEnd"/>
      <w:r>
        <w:rPr>
          <w:rFonts w:ascii="Times New Roman" w:hAnsi="Times New Roman"/>
          <w:i/>
        </w:rPr>
        <w:t xml:space="preserve"> for which  we estimate solar radiation.</w:t>
      </w:r>
    </w:p>
    <w:p w:rsidR="00CA288A" w:rsidRDefault="00CA288A" w:rsidP="00CA288A">
      <w:pPr>
        <w:spacing w:after="0" w:line="240" w:lineRule="auto"/>
        <w:jc w:val="both"/>
        <w:rPr>
          <w:rFonts w:ascii="Times New Roman" w:hAnsi="Times New Roman"/>
          <w:sz w:val="22"/>
          <w:szCs w:val="22"/>
        </w:rPr>
      </w:pPr>
      <w:proofErr w:type="gramStart"/>
      <w:r>
        <w:rPr>
          <w:rFonts w:ascii="Times New Roman" w:hAnsi="Times New Roman"/>
          <w:sz w:val="22"/>
          <w:szCs w:val="22"/>
        </w:rPr>
        <w:t>obtained</w:t>
      </w:r>
      <w:proofErr w:type="gramEnd"/>
      <w:r>
        <w:rPr>
          <w:rFonts w:ascii="Times New Roman" w:hAnsi="Times New Roman"/>
          <w:sz w:val="22"/>
          <w:szCs w:val="22"/>
        </w:rPr>
        <w:t xml:space="preserve"> by using  Global Solar Atlas [18]- free online application. GHI is </w:t>
      </w:r>
      <w:proofErr w:type="gramStart"/>
      <w:r>
        <w:rPr>
          <w:rFonts w:ascii="Times New Roman" w:hAnsi="Times New Roman"/>
          <w:sz w:val="22"/>
          <w:szCs w:val="22"/>
        </w:rPr>
        <w:t>solar  energy</w:t>
      </w:r>
      <w:proofErr w:type="gramEnd"/>
      <w:r>
        <w:rPr>
          <w:rFonts w:ascii="Times New Roman" w:hAnsi="Times New Roman"/>
          <w:sz w:val="22"/>
          <w:szCs w:val="22"/>
        </w:rPr>
        <w:t xml:space="preserve"> that </w:t>
      </w:r>
      <w:r w:rsidRPr="00244C1C">
        <w:rPr>
          <w:rFonts w:ascii="Times New Roman" w:hAnsi="Times New Roman"/>
          <w:sz w:val="22"/>
          <w:szCs w:val="22"/>
        </w:rPr>
        <w:t xml:space="preserve"> falls  </w:t>
      </w:r>
      <w:r>
        <w:rPr>
          <w:rFonts w:ascii="Times New Roman" w:hAnsi="Times New Roman"/>
          <w:sz w:val="22"/>
          <w:szCs w:val="22"/>
        </w:rPr>
        <w:t xml:space="preserve">on </w:t>
      </w:r>
      <w:r w:rsidRPr="00244C1C">
        <w:rPr>
          <w:rFonts w:ascii="Times New Roman" w:hAnsi="Times New Roman"/>
          <w:sz w:val="22"/>
          <w:szCs w:val="22"/>
        </w:rPr>
        <w:t xml:space="preserve"> </w:t>
      </w:r>
      <w:r>
        <w:rPr>
          <w:rFonts w:ascii="Times New Roman" w:hAnsi="Times New Roman"/>
          <w:sz w:val="22"/>
          <w:szCs w:val="22"/>
        </w:rPr>
        <w:t>one</w:t>
      </w:r>
    </w:p>
    <w:p w:rsidR="00232C15" w:rsidRPr="00CE6992" w:rsidRDefault="00031806" w:rsidP="00CE6992">
      <w:pPr>
        <w:spacing w:after="0" w:line="240" w:lineRule="auto"/>
        <w:jc w:val="both"/>
        <w:rPr>
          <w:rFonts w:ascii="Times New Roman" w:hAnsi="Times New Roman" w:cs="Calibri"/>
          <w:sz w:val="22"/>
          <w:szCs w:val="22"/>
          <w:lang w:val="sr-Latn-RS" w:eastAsia="hr-HR"/>
        </w:rPr>
      </w:pPr>
      <w:proofErr w:type="gramStart"/>
      <w:r>
        <w:rPr>
          <w:rFonts w:ascii="Times New Roman" w:hAnsi="Times New Roman"/>
          <w:sz w:val="22"/>
          <w:szCs w:val="22"/>
        </w:rPr>
        <w:t xml:space="preserve">square </w:t>
      </w:r>
      <w:r w:rsidR="00F50A4A">
        <w:rPr>
          <w:rFonts w:ascii="Times New Roman" w:hAnsi="Times New Roman"/>
          <w:sz w:val="22"/>
          <w:szCs w:val="22"/>
        </w:rPr>
        <w:t xml:space="preserve"> </w:t>
      </w:r>
      <w:r w:rsidR="00A35F70" w:rsidRPr="00244C1C">
        <w:rPr>
          <w:rFonts w:ascii="Times New Roman" w:hAnsi="Times New Roman"/>
          <w:sz w:val="22"/>
          <w:szCs w:val="22"/>
        </w:rPr>
        <w:t>meter</w:t>
      </w:r>
      <w:proofErr w:type="gramEnd"/>
      <w:r w:rsidR="00A35F70" w:rsidRPr="00244C1C">
        <w:rPr>
          <w:rFonts w:ascii="Times New Roman" w:hAnsi="Times New Roman"/>
          <w:sz w:val="22"/>
          <w:szCs w:val="22"/>
        </w:rPr>
        <w:t xml:space="preserve"> of  </w:t>
      </w:r>
      <w:r w:rsidR="00A35F70">
        <w:rPr>
          <w:rFonts w:ascii="Times New Roman" w:hAnsi="Times New Roman"/>
          <w:sz w:val="22"/>
          <w:szCs w:val="22"/>
        </w:rPr>
        <w:t xml:space="preserve">a </w:t>
      </w:r>
      <w:r w:rsidR="00A35F70" w:rsidRPr="00244C1C">
        <w:rPr>
          <w:rFonts w:ascii="Times New Roman" w:hAnsi="Times New Roman"/>
          <w:sz w:val="22"/>
          <w:szCs w:val="22"/>
        </w:rPr>
        <w:t>horizontal</w:t>
      </w:r>
      <w:r w:rsidR="00A35F70">
        <w:rPr>
          <w:rFonts w:ascii="Times New Roman" w:hAnsi="Times New Roman"/>
          <w:sz w:val="22"/>
          <w:szCs w:val="22"/>
        </w:rPr>
        <w:t xml:space="preserve"> flat </w:t>
      </w:r>
      <w:r w:rsidR="00A35F70" w:rsidRPr="00244C1C">
        <w:rPr>
          <w:rFonts w:ascii="Times New Roman" w:hAnsi="Times New Roman"/>
          <w:sz w:val="22"/>
          <w:szCs w:val="22"/>
        </w:rPr>
        <w:t xml:space="preserve"> surface</w:t>
      </w:r>
      <w:r w:rsidR="00A35F70">
        <w:rPr>
          <w:rFonts w:ascii="Times New Roman" w:hAnsi="Times New Roman"/>
          <w:sz w:val="22"/>
          <w:szCs w:val="22"/>
        </w:rPr>
        <w:t xml:space="preserve"> during a  period of time</w:t>
      </w:r>
      <w:r w:rsidR="00A35F70" w:rsidRPr="00244C1C">
        <w:rPr>
          <w:rFonts w:ascii="Times New Roman" w:hAnsi="Times New Roman"/>
          <w:sz w:val="22"/>
          <w:szCs w:val="22"/>
        </w:rPr>
        <w:t xml:space="preserve">. </w:t>
      </w:r>
      <w:r w:rsidR="00A35F70">
        <w:rPr>
          <w:rFonts w:ascii="Times New Roman" w:hAnsi="Times New Roman"/>
          <w:sz w:val="22"/>
          <w:szCs w:val="22"/>
        </w:rPr>
        <w:t xml:space="preserve">  As we see in Figure 2,</w:t>
      </w:r>
      <w:r w:rsidR="00CE6992">
        <w:rPr>
          <w:rFonts w:ascii="Times New Roman" w:hAnsi="Times New Roman"/>
          <w:sz w:val="22"/>
          <w:szCs w:val="22"/>
        </w:rPr>
        <w:t xml:space="preserve"> </w:t>
      </w:r>
      <w:r w:rsidR="00232C15">
        <w:rPr>
          <w:rFonts w:ascii="Times New Roman" w:hAnsi="Times New Roman"/>
          <w:sz w:val="22"/>
          <w:szCs w:val="22"/>
        </w:rPr>
        <w:t xml:space="preserve">daily average    GHI   varies </w:t>
      </w:r>
      <w:proofErr w:type="gramStart"/>
      <w:r w:rsidR="00232C15">
        <w:rPr>
          <w:rFonts w:ascii="Times New Roman" w:hAnsi="Times New Roman"/>
          <w:sz w:val="22"/>
          <w:szCs w:val="22"/>
        </w:rPr>
        <w:t>over  the</w:t>
      </w:r>
      <w:proofErr w:type="gramEnd"/>
      <w:r w:rsidR="00232C15">
        <w:rPr>
          <w:rFonts w:ascii="Times New Roman" w:hAnsi="Times New Roman"/>
          <w:sz w:val="22"/>
          <w:szCs w:val="22"/>
        </w:rPr>
        <w:t xml:space="preserve"> interval   3.2</w:t>
      </w:r>
      <w:r w:rsidR="00232C15" w:rsidRPr="00244C1C">
        <w:rPr>
          <w:rFonts w:ascii="Times New Roman" w:hAnsi="Times New Roman"/>
          <w:sz w:val="22"/>
          <w:szCs w:val="22"/>
        </w:rPr>
        <w:t>-</w:t>
      </w:r>
      <w:r w:rsidR="00232C15">
        <w:rPr>
          <w:rFonts w:ascii="Times New Roman" w:hAnsi="Times New Roman"/>
          <w:sz w:val="22"/>
          <w:szCs w:val="22"/>
        </w:rPr>
        <w:t>4.4</w:t>
      </w:r>
      <w:r w:rsidR="00232C15" w:rsidRPr="00244C1C">
        <w:rPr>
          <w:rFonts w:ascii="Times New Roman" w:hAnsi="Times New Roman"/>
          <w:sz w:val="22"/>
          <w:szCs w:val="22"/>
        </w:rPr>
        <w:t xml:space="preserve"> kWh/m</w:t>
      </w:r>
      <w:r w:rsidR="00232C15" w:rsidRPr="00244C1C">
        <w:rPr>
          <w:rFonts w:ascii="Times New Roman" w:hAnsi="Times New Roman"/>
          <w:sz w:val="22"/>
          <w:szCs w:val="22"/>
          <w:vertAlign w:val="superscript"/>
        </w:rPr>
        <w:t>2</w:t>
      </w:r>
      <w:r w:rsidR="00232C15">
        <w:rPr>
          <w:rFonts w:ascii="Times New Roman" w:hAnsi="Times New Roman"/>
          <w:sz w:val="22"/>
          <w:szCs w:val="22"/>
        </w:rPr>
        <w:t>, while the annua</w:t>
      </w:r>
      <w:r w:rsidR="00232C15" w:rsidRPr="00244C1C">
        <w:rPr>
          <w:rFonts w:ascii="Times New Roman" w:hAnsi="Times New Roman"/>
          <w:sz w:val="22"/>
          <w:szCs w:val="22"/>
        </w:rPr>
        <w:t>l averag</w:t>
      </w:r>
      <w:r w:rsidR="00232C15">
        <w:rPr>
          <w:rFonts w:ascii="Times New Roman" w:hAnsi="Times New Roman"/>
          <w:sz w:val="22"/>
          <w:szCs w:val="22"/>
        </w:rPr>
        <w:t>e   is in   the interval 11</w:t>
      </w:r>
      <w:r w:rsidR="00232C15" w:rsidRPr="00244C1C">
        <w:rPr>
          <w:rFonts w:ascii="Times New Roman" w:hAnsi="Times New Roman"/>
          <w:sz w:val="22"/>
          <w:szCs w:val="22"/>
        </w:rPr>
        <w:t>00-1</w:t>
      </w:r>
      <w:r w:rsidR="00232C15">
        <w:rPr>
          <w:rFonts w:ascii="Times New Roman" w:hAnsi="Times New Roman"/>
          <w:sz w:val="22"/>
          <w:szCs w:val="22"/>
        </w:rPr>
        <w:t>60</w:t>
      </w:r>
      <w:r w:rsidR="00232C15" w:rsidRPr="00244C1C">
        <w:rPr>
          <w:rFonts w:ascii="Times New Roman" w:hAnsi="Times New Roman"/>
          <w:sz w:val="22"/>
          <w:szCs w:val="22"/>
        </w:rPr>
        <w:t>0 kWh/m</w:t>
      </w:r>
      <w:r w:rsidR="00232C15" w:rsidRPr="00244C1C">
        <w:rPr>
          <w:rFonts w:ascii="Times New Roman" w:hAnsi="Times New Roman"/>
          <w:sz w:val="22"/>
          <w:szCs w:val="22"/>
          <w:vertAlign w:val="superscript"/>
        </w:rPr>
        <w:t>2</w:t>
      </w:r>
      <w:r w:rsidR="00232C15" w:rsidRPr="00244C1C">
        <w:rPr>
          <w:rFonts w:ascii="Times New Roman" w:hAnsi="Times New Roman"/>
          <w:sz w:val="22"/>
          <w:szCs w:val="22"/>
        </w:rPr>
        <w:t>.</w:t>
      </w:r>
      <w:r w:rsidR="00232C15">
        <w:rPr>
          <w:rFonts w:ascii="Times New Roman" w:hAnsi="Times New Roman"/>
          <w:sz w:val="22"/>
          <w:szCs w:val="22"/>
        </w:rPr>
        <w:t xml:space="preserve">  It is also </w:t>
      </w:r>
      <w:proofErr w:type="gramStart"/>
      <w:r w:rsidR="00232C15">
        <w:rPr>
          <w:rFonts w:ascii="Times New Roman" w:hAnsi="Times New Roman"/>
          <w:sz w:val="22"/>
          <w:szCs w:val="22"/>
        </w:rPr>
        <w:t>noticeable  that</w:t>
      </w:r>
      <w:proofErr w:type="gramEnd"/>
      <w:r w:rsidR="00232C15">
        <w:rPr>
          <w:rFonts w:ascii="Times New Roman" w:hAnsi="Times New Roman"/>
          <w:sz w:val="22"/>
          <w:szCs w:val="22"/>
        </w:rPr>
        <w:t xml:space="preserve"> irradiation  increases towards the south.</w:t>
      </w:r>
      <w:r w:rsidR="00331ECA" w:rsidRPr="00331ECA">
        <w:rPr>
          <w:rFonts w:ascii="Times New Roman" w:hAnsi="Times New Roman"/>
          <w:noProof/>
          <w:sz w:val="22"/>
          <w:szCs w:val="22"/>
        </w:rPr>
        <w:t xml:space="preserve"> </w:t>
      </w:r>
    </w:p>
    <w:p w:rsidR="00232C15" w:rsidRDefault="00232C15" w:rsidP="00934FE6">
      <w:pPr>
        <w:pStyle w:val="ListParagraph"/>
        <w:spacing w:after="0" w:line="240" w:lineRule="auto"/>
        <w:ind w:left="0"/>
        <w:jc w:val="both"/>
        <w:rPr>
          <w:rFonts w:ascii="Times New Roman" w:hAnsi="Times New Roman"/>
          <w:noProof/>
          <w:sz w:val="22"/>
          <w:szCs w:val="22"/>
        </w:rPr>
      </w:pPr>
    </w:p>
    <w:p w:rsidR="00232C15" w:rsidRDefault="009E2B07" w:rsidP="00340B93">
      <w:pPr>
        <w:pStyle w:val="ListParagraph"/>
        <w:spacing w:after="0" w:line="240" w:lineRule="auto"/>
        <w:ind w:left="0"/>
        <w:jc w:val="both"/>
        <w:rPr>
          <w:rFonts w:ascii="Times New Roman" w:hAnsi="Times New Roman"/>
          <w:sz w:val="22"/>
          <w:szCs w:val="22"/>
        </w:rPr>
      </w:pPr>
      <w:r>
        <w:rPr>
          <w:rFonts w:ascii="Times New Roman" w:hAnsi="Times New Roman"/>
          <w:sz w:val="22"/>
          <w:szCs w:val="22"/>
        </w:rPr>
        <w:tab/>
      </w:r>
      <w:proofErr w:type="gramStart"/>
      <w:r w:rsidR="00232C15">
        <w:rPr>
          <w:rFonts w:ascii="Times New Roman" w:hAnsi="Times New Roman"/>
          <w:sz w:val="22"/>
          <w:szCs w:val="22"/>
        </w:rPr>
        <w:t>2.1  Daily</w:t>
      </w:r>
      <w:proofErr w:type="gramEnd"/>
      <w:r w:rsidR="00232C15">
        <w:rPr>
          <w:rFonts w:ascii="Times New Roman" w:hAnsi="Times New Roman"/>
          <w:sz w:val="22"/>
          <w:szCs w:val="22"/>
        </w:rPr>
        <w:t xml:space="preserve"> average irradiation profile  </w:t>
      </w:r>
    </w:p>
    <w:p w:rsidR="00934FE6" w:rsidRDefault="00934FE6" w:rsidP="00934FE6">
      <w:pPr>
        <w:pStyle w:val="ListParagraph"/>
        <w:spacing w:after="0" w:line="240" w:lineRule="auto"/>
        <w:ind w:left="0"/>
        <w:jc w:val="both"/>
        <w:rPr>
          <w:rFonts w:ascii="Times New Roman" w:hAnsi="Times New Roman"/>
          <w:sz w:val="22"/>
          <w:szCs w:val="22"/>
        </w:rPr>
      </w:pPr>
    </w:p>
    <w:p w:rsidR="00FC7C23" w:rsidRDefault="00934FE6" w:rsidP="00C80F45">
      <w:pPr>
        <w:pStyle w:val="ListParagraph"/>
        <w:spacing w:after="0" w:line="240" w:lineRule="auto"/>
        <w:ind w:left="0"/>
        <w:jc w:val="both"/>
        <w:rPr>
          <w:rStyle w:val="FontStyle18"/>
          <w:rFonts w:ascii="Times New Roman" w:hAnsi="Times New Roman" w:cs="Times New Roman"/>
          <w:sz w:val="22"/>
          <w:szCs w:val="22"/>
          <w:lang w:eastAsia="hr-HR"/>
        </w:rPr>
      </w:pPr>
      <w:r>
        <w:rPr>
          <w:rFonts w:ascii="Times New Roman" w:hAnsi="Times New Roman"/>
          <w:sz w:val="22"/>
          <w:szCs w:val="22"/>
        </w:rPr>
        <w:tab/>
      </w:r>
      <w:proofErr w:type="spellStart"/>
      <w:r w:rsidR="00232C15">
        <w:rPr>
          <w:rFonts w:ascii="Times New Roman" w:hAnsi="Times New Roman"/>
          <w:sz w:val="22"/>
          <w:szCs w:val="22"/>
        </w:rPr>
        <w:t>Bileća</w:t>
      </w:r>
      <w:proofErr w:type="spellEnd"/>
      <w:r w:rsidR="00232C15">
        <w:rPr>
          <w:rFonts w:ascii="Times New Roman" w:hAnsi="Times New Roman"/>
          <w:sz w:val="22"/>
          <w:szCs w:val="22"/>
        </w:rPr>
        <w:t xml:space="preserve"> is the southernmost town of the </w:t>
      </w:r>
      <w:proofErr w:type="gramStart"/>
      <w:r w:rsidR="00232C15">
        <w:rPr>
          <w:rFonts w:ascii="Times New Roman" w:hAnsi="Times New Roman"/>
          <w:sz w:val="22"/>
          <w:szCs w:val="22"/>
        </w:rPr>
        <w:t>considered  region</w:t>
      </w:r>
      <w:proofErr w:type="gramEnd"/>
      <w:r w:rsidR="00232C15">
        <w:rPr>
          <w:rFonts w:ascii="Times New Roman" w:hAnsi="Times New Roman"/>
          <w:sz w:val="22"/>
          <w:szCs w:val="22"/>
        </w:rPr>
        <w:t xml:space="preserve">. </w:t>
      </w:r>
      <w:proofErr w:type="gramStart"/>
      <w:r w:rsidR="00232C15">
        <w:rPr>
          <w:rFonts w:ascii="Times New Roman" w:hAnsi="Times New Roman"/>
          <w:sz w:val="22"/>
          <w:szCs w:val="22"/>
        </w:rPr>
        <w:t>It  is</w:t>
      </w:r>
      <w:proofErr w:type="gramEnd"/>
      <w:r w:rsidR="00232C15">
        <w:rPr>
          <w:rFonts w:ascii="Times New Roman" w:hAnsi="Times New Roman"/>
          <w:sz w:val="22"/>
          <w:szCs w:val="22"/>
        </w:rPr>
        <w:t xml:space="preserve"> located in the  karst  field    at  an altitude of around 470 m, and  has ab</w:t>
      </w:r>
      <w:r w:rsidR="00D67334">
        <w:rPr>
          <w:rFonts w:ascii="Times New Roman" w:hAnsi="Times New Roman"/>
          <w:sz w:val="22"/>
          <w:szCs w:val="22"/>
        </w:rPr>
        <w:t>out 2200 sun hours per year.  G</w:t>
      </w:r>
      <w:r w:rsidR="00232C15">
        <w:rPr>
          <w:rFonts w:ascii="Times New Roman" w:hAnsi="Times New Roman"/>
          <w:sz w:val="22"/>
          <w:szCs w:val="22"/>
        </w:rPr>
        <w:t xml:space="preserve">eographical </w:t>
      </w:r>
      <w:proofErr w:type="gramStart"/>
      <w:r w:rsidR="00232C15">
        <w:rPr>
          <w:rFonts w:ascii="Times New Roman" w:hAnsi="Times New Roman"/>
          <w:sz w:val="22"/>
          <w:szCs w:val="22"/>
        </w:rPr>
        <w:t>coordinates  of</w:t>
      </w:r>
      <w:proofErr w:type="gramEnd"/>
      <w:r w:rsidR="00232C15">
        <w:rPr>
          <w:rFonts w:ascii="Times New Roman" w:hAnsi="Times New Roman"/>
          <w:sz w:val="22"/>
          <w:szCs w:val="22"/>
        </w:rPr>
        <w:t xml:space="preserve"> </w:t>
      </w:r>
      <w:proofErr w:type="spellStart"/>
      <w:r w:rsidR="00232C15">
        <w:rPr>
          <w:rFonts w:ascii="Times New Roman" w:hAnsi="Times New Roman"/>
          <w:sz w:val="22"/>
          <w:szCs w:val="22"/>
        </w:rPr>
        <w:t>Bileća</w:t>
      </w:r>
      <w:proofErr w:type="spellEnd"/>
      <w:r w:rsidR="00232C15">
        <w:rPr>
          <w:rFonts w:ascii="Times New Roman" w:hAnsi="Times New Roman"/>
          <w:sz w:val="22"/>
          <w:szCs w:val="22"/>
        </w:rPr>
        <w:t xml:space="preserve"> are taken to be 42.874</w:t>
      </w:r>
      <w:r w:rsidR="00232C15">
        <w:rPr>
          <w:rStyle w:val="FontStyle18"/>
          <w:rFonts w:ascii="Times New Roman" w:hAnsi="Times New Roman" w:cs="Times New Roman"/>
          <w:sz w:val="22"/>
          <w:szCs w:val="22"/>
          <w:vertAlign w:val="superscript"/>
          <w:lang w:val="sr-Latn-RS" w:eastAsia="hr-HR"/>
        </w:rPr>
        <w:t>°</w:t>
      </w:r>
      <w:r w:rsidR="00D67334">
        <w:rPr>
          <w:rFonts w:ascii="Times New Roman" w:hAnsi="Times New Roman"/>
          <w:sz w:val="22"/>
          <w:szCs w:val="22"/>
        </w:rPr>
        <w:t xml:space="preserve"> </w:t>
      </w:r>
      <w:r w:rsidR="00232C15">
        <w:rPr>
          <w:rFonts w:ascii="Times New Roman" w:hAnsi="Times New Roman"/>
          <w:sz w:val="22"/>
          <w:szCs w:val="22"/>
        </w:rPr>
        <w:t>(42</w:t>
      </w:r>
      <w:r w:rsidR="00232C15">
        <w:rPr>
          <w:rStyle w:val="FontStyle18"/>
          <w:rFonts w:ascii="Times New Roman" w:hAnsi="Times New Roman" w:cs="Times New Roman"/>
          <w:sz w:val="22"/>
          <w:szCs w:val="22"/>
          <w:vertAlign w:val="superscript"/>
          <w:lang w:val="sr-Latn-RS" w:eastAsia="hr-HR"/>
        </w:rPr>
        <w:t>°</w:t>
      </w:r>
      <w:r w:rsidR="00D67334">
        <w:rPr>
          <w:rFonts w:ascii="Times New Roman" w:hAnsi="Times New Roman"/>
          <w:sz w:val="22"/>
          <w:szCs w:val="22"/>
        </w:rPr>
        <w:t xml:space="preserve"> </w:t>
      </w:r>
      <w:r w:rsidR="00232C15">
        <w:rPr>
          <w:rFonts w:ascii="Times New Roman" w:hAnsi="Times New Roman"/>
          <w:sz w:val="22"/>
          <w:szCs w:val="22"/>
        </w:rPr>
        <w:t>52</w:t>
      </w:r>
      <w:r w:rsidR="00232C15">
        <w:rPr>
          <w:rFonts w:ascii="Times New Roman" w:hAnsi="Times New Roman"/>
          <w:sz w:val="22"/>
          <w:szCs w:val="22"/>
          <w:vertAlign w:val="superscript"/>
        </w:rPr>
        <w:t>’</w:t>
      </w:r>
      <w:r w:rsidR="00D67334">
        <w:rPr>
          <w:rFonts w:ascii="Times New Roman" w:hAnsi="Times New Roman"/>
          <w:sz w:val="22"/>
          <w:szCs w:val="22"/>
          <w:vertAlign w:val="superscript"/>
        </w:rPr>
        <w:t xml:space="preserve"> </w:t>
      </w:r>
      <w:r w:rsidR="00232C15">
        <w:rPr>
          <w:rFonts w:ascii="Times New Roman" w:hAnsi="Times New Roman"/>
          <w:sz w:val="22"/>
          <w:szCs w:val="22"/>
        </w:rPr>
        <w:t>26.4</w:t>
      </w:r>
      <w:r w:rsidR="00232C15">
        <w:rPr>
          <w:rFonts w:ascii="Times New Roman" w:hAnsi="Times New Roman"/>
          <w:sz w:val="22"/>
          <w:szCs w:val="22"/>
          <w:vertAlign w:val="superscript"/>
        </w:rPr>
        <w:t>’’</w:t>
      </w:r>
      <w:r w:rsidR="00232C15">
        <w:rPr>
          <w:rFonts w:ascii="Times New Roman" w:hAnsi="Times New Roman"/>
          <w:sz w:val="22"/>
          <w:szCs w:val="22"/>
        </w:rPr>
        <w:t>) north latitude and 18.429</w:t>
      </w:r>
      <w:r w:rsidR="00232C15">
        <w:rPr>
          <w:rStyle w:val="FontStyle18"/>
          <w:rFonts w:ascii="Times New Roman" w:hAnsi="Times New Roman" w:cs="Times New Roman"/>
          <w:sz w:val="22"/>
          <w:szCs w:val="22"/>
          <w:vertAlign w:val="superscript"/>
          <w:lang w:val="sr-Latn-RS" w:eastAsia="hr-HR"/>
        </w:rPr>
        <w:t>°</w:t>
      </w:r>
      <w:r w:rsidR="00232C15">
        <w:rPr>
          <w:rFonts w:ascii="Times New Roman" w:hAnsi="Times New Roman"/>
          <w:sz w:val="22"/>
          <w:szCs w:val="22"/>
        </w:rPr>
        <w:t xml:space="preserve"> (18</w:t>
      </w:r>
      <w:r w:rsidR="00232C15">
        <w:rPr>
          <w:rStyle w:val="FontStyle18"/>
          <w:rFonts w:ascii="Times New Roman" w:hAnsi="Times New Roman" w:cs="Times New Roman"/>
          <w:sz w:val="22"/>
          <w:szCs w:val="22"/>
          <w:vertAlign w:val="superscript"/>
          <w:lang w:val="sr-Latn-RS" w:eastAsia="hr-HR"/>
        </w:rPr>
        <w:t>°</w:t>
      </w:r>
      <w:r w:rsidR="00232C15">
        <w:rPr>
          <w:rFonts w:ascii="Times New Roman" w:hAnsi="Times New Roman"/>
          <w:sz w:val="22"/>
          <w:szCs w:val="22"/>
        </w:rPr>
        <w:t xml:space="preserve"> 25</w:t>
      </w:r>
      <w:r w:rsidR="00232C15">
        <w:rPr>
          <w:rFonts w:ascii="Times New Roman" w:hAnsi="Times New Roman"/>
          <w:sz w:val="22"/>
          <w:szCs w:val="22"/>
          <w:vertAlign w:val="superscript"/>
        </w:rPr>
        <w:t>’</w:t>
      </w:r>
      <w:r w:rsidR="00D67334">
        <w:rPr>
          <w:rFonts w:ascii="Times New Roman" w:hAnsi="Times New Roman"/>
          <w:sz w:val="22"/>
          <w:szCs w:val="22"/>
          <w:vertAlign w:val="superscript"/>
        </w:rPr>
        <w:t xml:space="preserve"> </w:t>
      </w:r>
      <w:r w:rsidR="00232C15">
        <w:rPr>
          <w:rFonts w:ascii="Times New Roman" w:hAnsi="Times New Roman"/>
          <w:sz w:val="22"/>
          <w:szCs w:val="22"/>
        </w:rPr>
        <w:t>44.4</w:t>
      </w:r>
      <w:r w:rsidR="00232C15">
        <w:rPr>
          <w:rFonts w:ascii="Times New Roman" w:hAnsi="Times New Roman"/>
          <w:sz w:val="22"/>
          <w:szCs w:val="22"/>
          <w:vertAlign w:val="superscript"/>
        </w:rPr>
        <w:t>’’</w:t>
      </w:r>
      <w:r w:rsidR="00232C15">
        <w:rPr>
          <w:rFonts w:ascii="Times New Roman" w:hAnsi="Times New Roman"/>
          <w:sz w:val="22"/>
          <w:szCs w:val="22"/>
        </w:rPr>
        <w:t xml:space="preserve">) east longitude. </w:t>
      </w:r>
      <w:r w:rsidR="00232C15" w:rsidRPr="00EE747F">
        <w:rPr>
          <w:rFonts w:ascii="Times New Roman" w:hAnsi="Times New Roman"/>
          <w:sz w:val="22"/>
          <w:szCs w:val="22"/>
        </w:rPr>
        <w:t xml:space="preserve"> </w:t>
      </w:r>
      <w:r w:rsidR="00232C15">
        <w:rPr>
          <w:rFonts w:ascii="Times New Roman" w:hAnsi="Times New Roman"/>
          <w:sz w:val="22"/>
          <w:szCs w:val="22"/>
        </w:rPr>
        <w:t xml:space="preserve"> For these coordinates, in Figure 3</w:t>
      </w:r>
      <w:r w:rsidR="008550E3">
        <w:rPr>
          <w:rFonts w:ascii="Times New Roman" w:hAnsi="Times New Roman"/>
          <w:sz w:val="22"/>
          <w:szCs w:val="22"/>
        </w:rPr>
        <w:t>(a)-(d)</w:t>
      </w:r>
      <w:r w:rsidR="00232C15">
        <w:rPr>
          <w:rFonts w:ascii="Times New Roman" w:hAnsi="Times New Roman"/>
          <w:sz w:val="22"/>
          <w:szCs w:val="22"/>
        </w:rPr>
        <w:t xml:space="preserve">, we </w:t>
      </w:r>
      <w:r w:rsidR="00A140F5">
        <w:rPr>
          <w:rFonts w:ascii="Times New Roman" w:hAnsi="Times New Roman"/>
          <w:sz w:val="22"/>
          <w:szCs w:val="22"/>
        </w:rPr>
        <w:t xml:space="preserve">present average hourly </w:t>
      </w:r>
      <w:proofErr w:type="gramStart"/>
      <w:r w:rsidR="00A140F5">
        <w:rPr>
          <w:rFonts w:ascii="Times New Roman" w:hAnsi="Times New Roman"/>
          <w:sz w:val="22"/>
          <w:szCs w:val="22"/>
        </w:rPr>
        <w:t>values  of</w:t>
      </w:r>
      <w:proofErr w:type="gramEnd"/>
      <w:r w:rsidR="00A140F5">
        <w:rPr>
          <w:rFonts w:ascii="Times New Roman" w:hAnsi="Times New Roman"/>
          <w:sz w:val="22"/>
          <w:szCs w:val="22"/>
        </w:rPr>
        <w:t xml:space="preserve"> </w:t>
      </w:r>
      <w:r w:rsidR="00232C15">
        <w:rPr>
          <w:rFonts w:ascii="Times New Roman" w:hAnsi="Times New Roman"/>
          <w:sz w:val="22"/>
          <w:szCs w:val="22"/>
        </w:rPr>
        <w:t>irradiance in January</w:t>
      </w:r>
      <w:r w:rsidR="00C5680F">
        <w:rPr>
          <w:rFonts w:ascii="Times New Roman" w:hAnsi="Times New Roman"/>
          <w:sz w:val="22"/>
          <w:szCs w:val="22"/>
        </w:rPr>
        <w:t>, April,  July and October</w:t>
      </w:r>
      <w:r w:rsidR="00375964">
        <w:rPr>
          <w:rFonts w:ascii="Times New Roman" w:hAnsi="Times New Roman"/>
          <w:sz w:val="22"/>
          <w:szCs w:val="22"/>
        </w:rPr>
        <w:t>,</w:t>
      </w:r>
      <w:r w:rsidR="00C5680F">
        <w:rPr>
          <w:rFonts w:ascii="Times New Roman" w:hAnsi="Times New Roman"/>
          <w:sz w:val="22"/>
          <w:szCs w:val="22"/>
        </w:rPr>
        <w:t xml:space="preserve"> </w:t>
      </w:r>
      <w:r w:rsidR="00232C15">
        <w:rPr>
          <w:rFonts w:ascii="Times New Roman" w:hAnsi="Times New Roman"/>
          <w:sz w:val="22"/>
          <w:szCs w:val="22"/>
        </w:rPr>
        <w:t xml:space="preserve">obtained from PVGIS   data collected  over </w:t>
      </w:r>
      <w:r w:rsidR="00232C15" w:rsidRPr="003C21C9">
        <w:rPr>
          <w:rFonts w:ascii="Times New Roman" w:hAnsi="Times New Roman"/>
          <w:sz w:val="22"/>
          <w:szCs w:val="22"/>
        </w:rPr>
        <w:t xml:space="preserve">  the period 2005-2020 wi</w:t>
      </w:r>
      <w:r w:rsidR="00232C15">
        <w:rPr>
          <w:rFonts w:ascii="Times New Roman" w:hAnsi="Times New Roman"/>
          <w:sz w:val="22"/>
          <w:szCs w:val="22"/>
        </w:rPr>
        <w:t>t</w:t>
      </w:r>
      <w:r w:rsidR="00232C15" w:rsidRPr="003C21C9">
        <w:rPr>
          <w:rFonts w:ascii="Times New Roman" w:hAnsi="Times New Roman"/>
          <w:sz w:val="22"/>
          <w:szCs w:val="22"/>
        </w:rPr>
        <w:t>h  the resolution of one</w:t>
      </w:r>
      <w:r w:rsidR="00232C15">
        <w:rPr>
          <w:rFonts w:ascii="Times New Roman" w:hAnsi="Times New Roman"/>
          <w:sz w:val="22"/>
          <w:szCs w:val="22"/>
        </w:rPr>
        <w:t xml:space="preserve"> h</w:t>
      </w:r>
      <w:r w:rsidR="00232C15" w:rsidRPr="003C21C9">
        <w:rPr>
          <w:rFonts w:ascii="Times New Roman" w:hAnsi="Times New Roman"/>
          <w:sz w:val="22"/>
          <w:szCs w:val="22"/>
        </w:rPr>
        <w:t xml:space="preserve">our.  </w:t>
      </w:r>
      <w:r w:rsidR="00232C15" w:rsidRPr="004F21E1">
        <w:rPr>
          <w:rStyle w:val="FontStyle18"/>
          <w:rFonts w:ascii="Times New Roman" w:hAnsi="Times New Roman"/>
          <w:sz w:val="22"/>
          <w:szCs w:val="22"/>
          <w:lang w:eastAsia="hr-HR"/>
        </w:rPr>
        <w:t>Irradian</w:t>
      </w:r>
      <w:r w:rsidR="001F38E3">
        <w:rPr>
          <w:rStyle w:val="FontStyle18"/>
          <w:rFonts w:ascii="Times New Roman" w:hAnsi="Times New Roman"/>
          <w:sz w:val="22"/>
          <w:szCs w:val="22"/>
          <w:lang w:eastAsia="hr-HR"/>
        </w:rPr>
        <w:t>ce is the amount of energy that,</w:t>
      </w:r>
      <w:r w:rsidR="00232C15" w:rsidRPr="004F21E1">
        <w:rPr>
          <w:rStyle w:val="FontStyle18"/>
          <w:rFonts w:ascii="Times New Roman" w:hAnsi="Times New Roman"/>
          <w:sz w:val="22"/>
          <w:szCs w:val="22"/>
          <w:lang w:eastAsia="hr-HR"/>
        </w:rPr>
        <w:t xml:space="preserve"> in one second</w:t>
      </w:r>
      <w:r w:rsidR="001F38E3">
        <w:rPr>
          <w:rStyle w:val="FontStyle18"/>
          <w:rFonts w:ascii="Times New Roman" w:hAnsi="Times New Roman"/>
          <w:sz w:val="22"/>
          <w:szCs w:val="22"/>
          <w:lang w:eastAsia="hr-HR"/>
        </w:rPr>
        <w:t>,</w:t>
      </w:r>
      <w:r w:rsidR="00232C15" w:rsidRPr="004F21E1">
        <w:rPr>
          <w:rStyle w:val="FontStyle18"/>
          <w:rFonts w:ascii="Times New Roman" w:hAnsi="Times New Roman"/>
          <w:sz w:val="22"/>
          <w:szCs w:val="22"/>
          <w:lang w:eastAsia="hr-HR"/>
        </w:rPr>
        <w:t xml:space="preserve"> </w:t>
      </w:r>
      <w:proofErr w:type="gramStart"/>
      <w:r w:rsidR="00232C15" w:rsidRPr="004F21E1">
        <w:rPr>
          <w:rStyle w:val="FontStyle18"/>
          <w:rFonts w:ascii="Times New Roman" w:hAnsi="Times New Roman"/>
          <w:sz w:val="22"/>
          <w:szCs w:val="22"/>
          <w:lang w:eastAsia="hr-HR"/>
        </w:rPr>
        <w:t>hits  one</w:t>
      </w:r>
      <w:proofErr w:type="gramEnd"/>
      <w:r w:rsidR="00232C15" w:rsidRPr="004F21E1">
        <w:rPr>
          <w:rStyle w:val="FontStyle18"/>
          <w:rFonts w:ascii="Times New Roman" w:hAnsi="Times New Roman"/>
          <w:sz w:val="22"/>
          <w:szCs w:val="22"/>
          <w:lang w:eastAsia="hr-HR"/>
        </w:rPr>
        <w:t xml:space="preserve"> square meter of a plane, i.e. it is a power per </w:t>
      </w:r>
      <w:r w:rsidR="00232C15">
        <w:rPr>
          <w:rStyle w:val="FontStyle18"/>
          <w:rFonts w:ascii="Times New Roman" w:hAnsi="Times New Roman"/>
          <w:sz w:val="22"/>
          <w:szCs w:val="22"/>
          <w:lang w:eastAsia="hr-HR"/>
        </w:rPr>
        <w:t>unit</w:t>
      </w:r>
      <w:r w:rsidR="00232C15" w:rsidRPr="004F21E1">
        <w:rPr>
          <w:rStyle w:val="FontStyle18"/>
          <w:rFonts w:ascii="Times New Roman" w:hAnsi="Times New Roman"/>
          <w:sz w:val="22"/>
          <w:szCs w:val="22"/>
          <w:lang w:eastAsia="hr-HR"/>
        </w:rPr>
        <w:t xml:space="preserve"> area. </w:t>
      </w:r>
      <w:r w:rsidR="00232C15">
        <w:rPr>
          <w:rStyle w:val="FontStyle18"/>
          <w:rFonts w:ascii="Times New Roman" w:hAnsi="Times New Roman"/>
          <w:sz w:val="22"/>
          <w:szCs w:val="22"/>
          <w:lang w:eastAsia="hr-HR"/>
        </w:rPr>
        <w:t xml:space="preserve"> Average g</w:t>
      </w:r>
      <w:r w:rsidR="00232C15" w:rsidRPr="004F21E1">
        <w:rPr>
          <w:rStyle w:val="FontStyle18"/>
          <w:rFonts w:ascii="Times New Roman" w:hAnsi="Times New Roman"/>
          <w:sz w:val="22"/>
          <w:szCs w:val="22"/>
          <w:lang w:eastAsia="hr-HR"/>
        </w:rPr>
        <w:t>lobal</w:t>
      </w:r>
      <w:r w:rsidR="00232C15">
        <w:rPr>
          <w:rStyle w:val="FontStyle18"/>
          <w:rFonts w:ascii="Times New Roman" w:hAnsi="Times New Roman"/>
          <w:sz w:val="22"/>
          <w:szCs w:val="22"/>
          <w:lang w:eastAsia="hr-HR"/>
        </w:rPr>
        <w:t xml:space="preserve"> </w:t>
      </w:r>
      <w:proofErr w:type="gramStart"/>
      <w:r w:rsidR="00232C15">
        <w:rPr>
          <w:rStyle w:val="FontStyle18"/>
          <w:rFonts w:ascii="Times New Roman" w:hAnsi="Times New Roman"/>
          <w:sz w:val="22"/>
          <w:szCs w:val="22"/>
          <w:lang w:eastAsia="hr-HR"/>
        </w:rPr>
        <w:t>G(</w:t>
      </w:r>
      <w:proofErr w:type="spellStart"/>
      <w:proofErr w:type="gramEnd"/>
      <w:r w:rsidR="00232C15">
        <w:rPr>
          <w:rStyle w:val="FontStyle18"/>
          <w:rFonts w:ascii="Times New Roman" w:hAnsi="Times New Roman"/>
          <w:sz w:val="22"/>
          <w:szCs w:val="22"/>
          <w:lang w:eastAsia="hr-HR"/>
        </w:rPr>
        <w:t>i</w:t>
      </w:r>
      <w:proofErr w:type="spellEnd"/>
      <w:r w:rsidR="00232C15">
        <w:rPr>
          <w:rStyle w:val="FontStyle18"/>
          <w:rFonts w:ascii="Times New Roman" w:hAnsi="Times New Roman"/>
          <w:sz w:val="22"/>
          <w:szCs w:val="22"/>
          <w:lang w:eastAsia="hr-HR"/>
        </w:rPr>
        <w:t>)</w:t>
      </w:r>
      <w:r w:rsidR="00232C15" w:rsidRPr="004F21E1">
        <w:rPr>
          <w:rStyle w:val="FontStyle18"/>
          <w:rFonts w:ascii="Times New Roman" w:hAnsi="Times New Roman"/>
          <w:sz w:val="22"/>
          <w:szCs w:val="22"/>
          <w:lang w:eastAsia="hr-HR"/>
        </w:rPr>
        <w:t>, direct</w:t>
      </w:r>
      <w:r w:rsidR="00232C15">
        <w:rPr>
          <w:rStyle w:val="FontStyle18"/>
          <w:rFonts w:ascii="Times New Roman" w:hAnsi="Times New Roman"/>
          <w:sz w:val="22"/>
          <w:szCs w:val="22"/>
          <w:lang w:eastAsia="hr-HR"/>
        </w:rPr>
        <w:t xml:space="preserve"> (beam) Gb(</w:t>
      </w:r>
      <w:proofErr w:type="spellStart"/>
      <w:r w:rsidR="00232C15">
        <w:rPr>
          <w:rStyle w:val="FontStyle18"/>
          <w:rFonts w:ascii="Times New Roman" w:hAnsi="Times New Roman"/>
          <w:sz w:val="22"/>
          <w:szCs w:val="22"/>
          <w:lang w:eastAsia="hr-HR"/>
        </w:rPr>
        <w:t>i</w:t>
      </w:r>
      <w:proofErr w:type="spellEnd"/>
      <w:r w:rsidR="00232C15">
        <w:rPr>
          <w:rStyle w:val="FontStyle18"/>
          <w:rFonts w:ascii="Times New Roman" w:hAnsi="Times New Roman"/>
          <w:sz w:val="22"/>
          <w:szCs w:val="22"/>
          <w:lang w:eastAsia="hr-HR"/>
        </w:rPr>
        <w:t>)</w:t>
      </w:r>
      <w:r w:rsidR="00232C15" w:rsidRPr="004F21E1">
        <w:rPr>
          <w:rStyle w:val="FontStyle18"/>
          <w:rFonts w:ascii="Times New Roman" w:hAnsi="Times New Roman"/>
          <w:sz w:val="22"/>
          <w:szCs w:val="22"/>
          <w:lang w:eastAsia="hr-HR"/>
        </w:rPr>
        <w:t xml:space="preserve"> and diffuse</w:t>
      </w:r>
      <w:r w:rsidR="00232C15">
        <w:rPr>
          <w:rStyle w:val="FontStyle18"/>
          <w:rFonts w:ascii="Times New Roman" w:hAnsi="Times New Roman"/>
          <w:sz w:val="22"/>
          <w:szCs w:val="22"/>
          <w:lang w:eastAsia="hr-HR"/>
        </w:rPr>
        <w:t xml:space="preserve"> </w:t>
      </w:r>
      <w:proofErr w:type="spellStart"/>
      <w:r w:rsidR="00232C15">
        <w:rPr>
          <w:rStyle w:val="FontStyle18"/>
          <w:rFonts w:ascii="Times New Roman" w:hAnsi="Times New Roman"/>
          <w:sz w:val="22"/>
          <w:szCs w:val="22"/>
          <w:lang w:eastAsia="hr-HR"/>
        </w:rPr>
        <w:t>Gd</w:t>
      </w:r>
      <w:proofErr w:type="spellEnd"/>
      <w:r w:rsidR="00232C15">
        <w:rPr>
          <w:rStyle w:val="FontStyle18"/>
          <w:rFonts w:ascii="Times New Roman" w:hAnsi="Times New Roman"/>
          <w:sz w:val="22"/>
          <w:szCs w:val="22"/>
          <w:lang w:eastAsia="hr-HR"/>
        </w:rPr>
        <w:t>(</w:t>
      </w:r>
      <w:proofErr w:type="spellStart"/>
      <w:r w:rsidR="00232C15">
        <w:rPr>
          <w:rStyle w:val="FontStyle18"/>
          <w:rFonts w:ascii="Times New Roman" w:hAnsi="Times New Roman"/>
          <w:sz w:val="22"/>
          <w:szCs w:val="22"/>
          <w:lang w:eastAsia="hr-HR"/>
        </w:rPr>
        <w:t>i</w:t>
      </w:r>
      <w:proofErr w:type="spellEnd"/>
      <w:r w:rsidR="00232C15">
        <w:rPr>
          <w:rStyle w:val="FontStyle18"/>
          <w:rFonts w:ascii="Times New Roman" w:hAnsi="Times New Roman"/>
          <w:sz w:val="22"/>
          <w:szCs w:val="22"/>
          <w:lang w:eastAsia="hr-HR"/>
        </w:rPr>
        <w:t>)</w:t>
      </w:r>
      <w:r w:rsidR="00232C15" w:rsidRPr="004F21E1">
        <w:rPr>
          <w:rStyle w:val="FontStyle18"/>
          <w:rFonts w:ascii="Times New Roman" w:hAnsi="Times New Roman"/>
          <w:sz w:val="22"/>
          <w:szCs w:val="22"/>
          <w:lang w:eastAsia="hr-HR"/>
        </w:rPr>
        <w:t xml:space="preserve"> irradiances</w:t>
      </w:r>
      <w:r w:rsidR="00232C15">
        <w:rPr>
          <w:rStyle w:val="FontStyle18"/>
          <w:rFonts w:ascii="Times New Roman" w:hAnsi="Times New Roman"/>
          <w:sz w:val="22"/>
          <w:szCs w:val="22"/>
          <w:lang w:eastAsia="hr-HR"/>
        </w:rPr>
        <w:t xml:space="preserve"> on </w:t>
      </w:r>
      <w:r w:rsidR="00232C15" w:rsidRPr="004F21E1">
        <w:rPr>
          <w:rStyle w:val="FontStyle18"/>
          <w:rFonts w:ascii="Times New Roman" w:hAnsi="Times New Roman"/>
          <w:sz w:val="22"/>
          <w:szCs w:val="22"/>
          <w:lang w:eastAsia="hr-HR"/>
        </w:rPr>
        <w:t xml:space="preserve"> </w:t>
      </w:r>
      <w:r w:rsidR="00232C15">
        <w:rPr>
          <w:rStyle w:val="FontStyle18"/>
          <w:rFonts w:ascii="Times New Roman" w:hAnsi="Times New Roman"/>
          <w:sz w:val="22"/>
          <w:szCs w:val="22"/>
          <w:lang w:eastAsia="hr-HR"/>
        </w:rPr>
        <w:t xml:space="preserve">a </w:t>
      </w:r>
      <w:r w:rsidR="00232C15" w:rsidRPr="004F21E1">
        <w:rPr>
          <w:rStyle w:val="FontStyle18"/>
          <w:rFonts w:ascii="Times New Roman" w:hAnsi="Times New Roman"/>
          <w:sz w:val="22"/>
          <w:szCs w:val="22"/>
          <w:lang w:eastAsia="hr-HR"/>
        </w:rPr>
        <w:t xml:space="preserve">fixed </w:t>
      </w:r>
      <w:r w:rsidR="00232C15">
        <w:rPr>
          <w:rStyle w:val="FontStyle18"/>
          <w:rFonts w:ascii="Times New Roman" w:hAnsi="Times New Roman"/>
          <w:sz w:val="22"/>
          <w:szCs w:val="22"/>
          <w:lang w:eastAsia="hr-HR"/>
        </w:rPr>
        <w:t xml:space="preserve">horizontal </w:t>
      </w:r>
      <w:r w:rsidR="00232C15" w:rsidRPr="004F21E1">
        <w:rPr>
          <w:rStyle w:val="FontStyle18"/>
          <w:rFonts w:ascii="Times New Roman" w:hAnsi="Times New Roman"/>
          <w:sz w:val="22"/>
          <w:szCs w:val="22"/>
          <w:lang w:eastAsia="hr-HR"/>
        </w:rPr>
        <w:t xml:space="preserve">plane are </w:t>
      </w:r>
      <w:r w:rsidR="00232C15">
        <w:rPr>
          <w:rStyle w:val="FontStyle18"/>
          <w:rFonts w:ascii="Times New Roman" w:hAnsi="Times New Roman"/>
          <w:sz w:val="22"/>
          <w:szCs w:val="22"/>
          <w:lang w:eastAsia="hr-HR"/>
        </w:rPr>
        <w:t xml:space="preserve">presented. </w:t>
      </w:r>
      <w:r w:rsidR="00232C15">
        <w:rPr>
          <w:rStyle w:val="FontStyle18"/>
          <w:rFonts w:ascii="Times New Roman" w:hAnsi="Times New Roman" w:cs="Times New Roman"/>
          <w:sz w:val="22"/>
          <w:szCs w:val="22"/>
          <w:lang w:eastAsia="hr-HR"/>
        </w:rPr>
        <w:t xml:space="preserve">Direct </w:t>
      </w:r>
      <w:proofErr w:type="gramStart"/>
      <w:r w:rsidR="00232C15">
        <w:rPr>
          <w:rStyle w:val="FontStyle18"/>
          <w:rFonts w:ascii="Times New Roman" w:hAnsi="Times New Roman" w:cs="Times New Roman"/>
          <w:sz w:val="22"/>
          <w:szCs w:val="22"/>
          <w:lang w:eastAsia="hr-HR"/>
        </w:rPr>
        <w:t>irradiance  strikes</w:t>
      </w:r>
      <w:proofErr w:type="gramEnd"/>
      <w:r w:rsidR="00232C15">
        <w:rPr>
          <w:rStyle w:val="FontStyle18"/>
          <w:rFonts w:ascii="Times New Roman" w:hAnsi="Times New Roman" w:cs="Times New Roman"/>
          <w:sz w:val="22"/>
          <w:szCs w:val="22"/>
          <w:lang w:eastAsia="hr-HR"/>
        </w:rPr>
        <w:t xml:space="preserve">  the plane  </w:t>
      </w:r>
      <w:r w:rsidR="005030F4">
        <w:rPr>
          <w:rStyle w:val="FontStyle18"/>
          <w:rFonts w:ascii="Times New Roman" w:hAnsi="Times New Roman" w:cs="Times New Roman"/>
          <w:sz w:val="22"/>
          <w:szCs w:val="22"/>
          <w:lang w:eastAsia="hr-HR"/>
        </w:rPr>
        <w:t>directly from the S</w:t>
      </w:r>
      <w:r w:rsidR="00232C15" w:rsidRPr="004F21E1">
        <w:rPr>
          <w:rStyle w:val="FontStyle18"/>
          <w:rFonts w:ascii="Times New Roman" w:hAnsi="Times New Roman" w:cs="Times New Roman"/>
          <w:sz w:val="22"/>
          <w:szCs w:val="22"/>
          <w:lang w:eastAsia="hr-HR"/>
        </w:rPr>
        <w:t xml:space="preserve">un’s  </w:t>
      </w:r>
      <w:r w:rsidR="00232C15">
        <w:rPr>
          <w:rStyle w:val="FontStyle18"/>
          <w:rFonts w:ascii="Times New Roman" w:hAnsi="Times New Roman" w:cs="Times New Roman"/>
          <w:sz w:val="22"/>
          <w:szCs w:val="22"/>
          <w:lang w:eastAsia="hr-HR"/>
        </w:rPr>
        <w:t>disk</w:t>
      </w:r>
      <w:r w:rsidR="00262564">
        <w:rPr>
          <w:rStyle w:val="FontStyle18"/>
          <w:rFonts w:ascii="Times New Roman" w:hAnsi="Times New Roman" w:cs="Times New Roman"/>
          <w:sz w:val="22"/>
          <w:szCs w:val="22"/>
          <w:lang w:eastAsia="hr-HR"/>
        </w:rPr>
        <w:t xml:space="preserve">, </w:t>
      </w:r>
      <w:r w:rsidR="00232C15">
        <w:rPr>
          <w:rStyle w:val="FontStyle18"/>
          <w:rFonts w:ascii="Times New Roman" w:hAnsi="Times New Roman" w:cs="Times New Roman"/>
          <w:sz w:val="22"/>
          <w:szCs w:val="22"/>
          <w:lang w:eastAsia="hr-HR"/>
        </w:rPr>
        <w:t xml:space="preserve">  </w:t>
      </w:r>
      <w:r w:rsidR="00232C15">
        <w:rPr>
          <w:rFonts w:ascii="Times New Roman" w:hAnsi="Times New Roman"/>
          <w:sz w:val="22"/>
          <w:szCs w:val="22"/>
        </w:rPr>
        <w:t xml:space="preserve">whereas  </w:t>
      </w:r>
      <w:r w:rsidR="00232C15">
        <w:rPr>
          <w:rStyle w:val="FontStyle18"/>
          <w:rFonts w:ascii="Times New Roman" w:hAnsi="Times New Roman" w:cs="Times New Roman"/>
          <w:sz w:val="22"/>
          <w:szCs w:val="22"/>
          <w:lang w:eastAsia="hr-HR"/>
        </w:rPr>
        <w:t xml:space="preserve">  diffuse irradiance  </w:t>
      </w:r>
      <w:r w:rsidR="00853F64">
        <w:rPr>
          <w:rStyle w:val="FontStyle18"/>
          <w:rFonts w:ascii="Times New Roman" w:hAnsi="Times New Roman" w:cs="Times New Roman"/>
          <w:sz w:val="22"/>
          <w:szCs w:val="22"/>
          <w:lang w:eastAsia="hr-HR"/>
        </w:rPr>
        <w:t xml:space="preserve">strikes the  plane  </w:t>
      </w:r>
      <w:r w:rsidR="00853F64" w:rsidRPr="004F21E1">
        <w:rPr>
          <w:rStyle w:val="FontStyle18"/>
          <w:rFonts w:ascii="Times New Roman" w:hAnsi="Times New Roman" w:cs="Times New Roman"/>
          <w:sz w:val="22"/>
          <w:szCs w:val="22"/>
          <w:lang w:eastAsia="hr-HR"/>
        </w:rPr>
        <w:t xml:space="preserve"> from all</w:t>
      </w:r>
      <w:r w:rsidR="00853F64">
        <w:rPr>
          <w:rStyle w:val="FontStyle18"/>
          <w:rFonts w:ascii="Times New Roman" w:hAnsi="Times New Roman" w:cs="Times New Roman"/>
          <w:sz w:val="22"/>
          <w:szCs w:val="22"/>
          <w:lang w:eastAsia="hr-HR"/>
        </w:rPr>
        <w:t xml:space="preserve"> other </w:t>
      </w:r>
      <w:r w:rsidR="00853F64" w:rsidRPr="004F21E1">
        <w:rPr>
          <w:rStyle w:val="FontStyle18"/>
          <w:rFonts w:ascii="Times New Roman" w:hAnsi="Times New Roman" w:cs="Times New Roman"/>
          <w:sz w:val="22"/>
          <w:szCs w:val="22"/>
          <w:lang w:eastAsia="hr-HR"/>
        </w:rPr>
        <w:t xml:space="preserve"> directions,</w:t>
      </w:r>
      <w:r w:rsidR="00853F64">
        <w:rPr>
          <w:rStyle w:val="FontStyle18"/>
          <w:rFonts w:ascii="Times New Roman" w:hAnsi="Times New Roman" w:cs="Times New Roman"/>
          <w:sz w:val="22"/>
          <w:szCs w:val="22"/>
          <w:lang w:eastAsia="hr-HR"/>
        </w:rPr>
        <w:t xml:space="preserve"> </w:t>
      </w:r>
      <w:r w:rsidR="00853F64" w:rsidRPr="004F21E1">
        <w:rPr>
          <w:rStyle w:val="FontStyle18"/>
          <w:rFonts w:ascii="Times New Roman" w:hAnsi="Times New Roman" w:cs="Times New Roman"/>
          <w:sz w:val="22"/>
          <w:szCs w:val="22"/>
          <w:lang w:eastAsia="hr-HR"/>
        </w:rPr>
        <w:t>after being</w:t>
      </w:r>
      <w:r w:rsidR="00576FE7">
        <w:rPr>
          <w:rStyle w:val="FontStyle18"/>
          <w:rFonts w:ascii="Times New Roman" w:hAnsi="Times New Roman" w:cs="Times New Roman"/>
          <w:sz w:val="22"/>
          <w:szCs w:val="22"/>
          <w:lang w:eastAsia="hr-HR"/>
        </w:rPr>
        <w:t xml:space="preserve"> </w:t>
      </w:r>
      <w:r w:rsidR="00C80F45">
        <w:rPr>
          <w:rStyle w:val="FontStyle18"/>
          <w:rFonts w:ascii="Times New Roman" w:hAnsi="Times New Roman" w:cs="Times New Roman"/>
          <w:sz w:val="22"/>
          <w:szCs w:val="22"/>
          <w:lang w:eastAsia="hr-HR"/>
        </w:rPr>
        <w:t xml:space="preserve">scattered  by the atmosphere, mainly by the clouds. </w:t>
      </w:r>
    </w:p>
    <w:p w:rsidR="00CA288A" w:rsidRDefault="00CA288A" w:rsidP="00C80F45">
      <w:pPr>
        <w:pStyle w:val="ListParagraph"/>
        <w:spacing w:after="0" w:line="240" w:lineRule="auto"/>
        <w:ind w:left="0"/>
        <w:jc w:val="both"/>
        <w:rPr>
          <w:rFonts w:ascii="Times New Roman" w:hAnsi="Times New Roman"/>
          <w:sz w:val="22"/>
          <w:szCs w:val="22"/>
          <w:lang w:eastAsia="hr-HR"/>
        </w:rPr>
      </w:pPr>
    </w:p>
    <w:p w:rsidR="00CA288A" w:rsidRDefault="003E37B9" w:rsidP="00CA288A">
      <w:pPr>
        <w:spacing w:line="240" w:lineRule="auto"/>
        <w:ind w:firstLine="720"/>
        <w:jc w:val="center"/>
        <w:rPr>
          <w:rFonts w:ascii="Times New Roman" w:hAnsi="Times New Roman"/>
          <w:sz w:val="22"/>
          <w:szCs w:val="22"/>
          <w:lang w:val="sr-Latn-BA"/>
        </w:rPr>
      </w:pPr>
      <w:r>
        <w:rPr>
          <w:rFonts w:ascii="Times New Roman" w:hAnsi="Times New Roman"/>
          <w:noProof/>
          <w:sz w:val="22"/>
          <w:szCs w:val="22"/>
        </w:rPr>
        <w:drawing>
          <wp:inline distT="0" distB="0" distL="0" distR="0">
            <wp:extent cx="3806085" cy="2919047"/>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outh and east of RS-GHI.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4556" cy="2940882"/>
                    </a:xfrm>
                    <a:prstGeom prst="rect">
                      <a:avLst/>
                    </a:prstGeom>
                  </pic:spPr>
                </pic:pic>
              </a:graphicData>
            </a:graphic>
          </wp:inline>
        </w:drawing>
      </w:r>
    </w:p>
    <w:p w:rsidR="00FC7C23" w:rsidRPr="00CA288A" w:rsidRDefault="0059036B" w:rsidP="00CA288A">
      <w:pPr>
        <w:spacing w:line="240" w:lineRule="auto"/>
        <w:ind w:firstLine="720"/>
        <w:jc w:val="center"/>
        <w:rPr>
          <w:rFonts w:ascii="Times New Roman" w:hAnsi="Times New Roman"/>
          <w:sz w:val="22"/>
          <w:szCs w:val="22"/>
          <w:lang w:val="sr-Latn-BA"/>
        </w:rPr>
      </w:pPr>
      <w:r>
        <w:rPr>
          <w:rFonts w:ascii="Times New Roman" w:hAnsi="Times New Roman"/>
          <w:i/>
        </w:rPr>
        <w:t>Figure</w:t>
      </w:r>
      <w:r w:rsidR="004F2574">
        <w:rPr>
          <w:rFonts w:ascii="Times New Roman" w:hAnsi="Times New Roman"/>
          <w:i/>
        </w:rPr>
        <w:t xml:space="preserve"> </w:t>
      </w:r>
      <w:r>
        <w:rPr>
          <w:rFonts w:ascii="Times New Roman" w:hAnsi="Times New Roman"/>
          <w:i/>
        </w:rPr>
        <w:t xml:space="preserve">2. </w:t>
      </w:r>
      <w:r w:rsidR="009744D2">
        <w:rPr>
          <w:rFonts w:ascii="Times New Roman" w:hAnsi="Times New Roman"/>
          <w:i/>
        </w:rPr>
        <w:t xml:space="preserve"> The map of </w:t>
      </w:r>
      <w:r>
        <w:rPr>
          <w:rFonts w:ascii="Times New Roman" w:hAnsi="Times New Roman"/>
          <w:i/>
        </w:rPr>
        <w:t>GHI for selected region</w:t>
      </w:r>
      <w:r w:rsidR="0067491E">
        <w:rPr>
          <w:rFonts w:ascii="Times New Roman" w:hAnsi="Times New Roman"/>
          <w:i/>
        </w:rPr>
        <w:t>.</w:t>
      </w:r>
      <w:r w:rsidR="00251415" w:rsidRPr="00251415">
        <w:rPr>
          <w:noProof/>
        </w:rPr>
        <w:t xml:space="preserve"> </w:t>
      </w:r>
    </w:p>
    <w:p w:rsidR="009723D6" w:rsidRDefault="006C6FA2" w:rsidP="007D5B9B">
      <w:pPr>
        <w:spacing w:line="240" w:lineRule="auto"/>
        <w:jc w:val="center"/>
        <w:rPr>
          <w:rFonts w:ascii="Times New Roman" w:hAnsi="Times New Roman"/>
          <w:i/>
        </w:rPr>
      </w:pPr>
      <w:r>
        <w:rPr>
          <w:noProof/>
        </w:rPr>
        <w:lastRenderedPageBreak/>
        <w:drawing>
          <wp:anchor distT="0" distB="0" distL="114300" distR="114300" simplePos="0" relativeHeight="251668480" behindDoc="0" locked="0" layoutInCell="1" allowOverlap="1" wp14:anchorId="343CD773" wp14:editId="1D222860">
            <wp:simplePos x="0" y="0"/>
            <wp:positionH relativeFrom="column">
              <wp:posOffset>3010535</wp:posOffset>
            </wp:positionH>
            <wp:positionV relativeFrom="paragraph">
              <wp:posOffset>267335</wp:posOffset>
            </wp:positionV>
            <wp:extent cx="2972435" cy="2235835"/>
            <wp:effectExtent l="0" t="0" r="18415" b="12065"/>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58562D">
        <w:rPr>
          <w:noProof/>
        </w:rPr>
        <w:drawing>
          <wp:anchor distT="0" distB="0" distL="114300" distR="114300" simplePos="0" relativeHeight="251669504" behindDoc="0" locked="0" layoutInCell="1" allowOverlap="1" wp14:anchorId="2B9C2658" wp14:editId="2077C17B">
            <wp:simplePos x="0" y="0"/>
            <wp:positionH relativeFrom="column">
              <wp:posOffset>2999740</wp:posOffset>
            </wp:positionH>
            <wp:positionV relativeFrom="paragraph">
              <wp:posOffset>2633980</wp:posOffset>
            </wp:positionV>
            <wp:extent cx="2983230" cy="2218055"/>
            <wp:effectExtent l="0" t="0" r="7620" b="10795"/>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58562D">
        <w:rPr>
          <w:noProof/>
        </w:rPr>
        <w:drawing>
          <wp:anchor distT="0" distB="0" distL="114300" distR="114300" simplePos="0" relativeHeight="251665408" behindDoc="0" locked="0" layoutInCell="1" allowOverlap="1" wp14:anchorId="2D465869" wp14:editId="7EBA8DFB">
            <wp:simplePos x="0" y="0"/>
            <wp:positionH relativeFrom="margin">
              <wp:posOffset>81378</wp:posOffset>
            </wp:positionH>
            <wp:positionV relativeFrom="paragraph">
              <wp:posOffset>2627630</wp:posOffset>
            </wp:positionV>
            <wp:extent cx="2895600" cy="2225040"/>
            <wp:effectExtent l="0" t="0" r="0" b="381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58562D">
        <w:rPr>
          <w:noProof/>
        </w:rPr>
        <w:drawing>
          <wp:anchor distT="0" distB="0" distL="114300" distR="114300" simplePos="0" relativeHeight="251664384" behindDoc="0" locked="0" layoutInCell="1" allowOverlap="1" wp14:anchorId="712797A1" wp14:editId="16F0F506">
            <wp:simplePos x="0" y="0"/>
            <wp:positionH relativeFrom="margin">
              <wp:posOffset>70339</wp:posOffset>
            </wp:positionH>
            <wp:positionV relativeFrom="paragraph">
              <wp:posOffset>265577</wp:posOffset>
            </wp:positionV>
            <wp:extent cx="2908300" cy="2227580"/>
            <wp:effectExtent l="0" t="0" r="6350" b="127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537C4A" w:rsidRDefault="00537C4A" w:rsidP="007D5B9B">
      <w:pPr>
        <w:spacing w:line="240" w:lineRule="auto"/>
        <w:jc w:val="center"/>
        <w:rPr>
          <w:rFonts w:ascii="Times New Roman" w:hAnsi="Times New Roman"/>
          <w:i/>
        </w:rPr>
      </w:pPr>
    </w:p>
    <w:p w:rsidR="007D5B9B" w:rsidRDefault="007D5B9B" w:rsidP="007D5B9B">
      <w:pPr>
        <w:spacing w:line="240" w:lineRule="auto"/>
        <w:jc w:val="center"/>
        <w:rPr>
          <w:rFonts w:ascii="Times New Roman" w:hAnsi="Times New Roman"/>
          <w:i/>
        </w:rPr>
      </w:pPr>
      <w:r>
        <w:rPr>
          <w:rFonts w:ascii="Times New Roman" w:hAnsi="Times New Roman"/>
          <w:i/>
        </w:rPr>
        <w:t xml:space="preserve">Figure 3. Hourly average global, direct and diffuse solar </w:t>
      </w:r>
      <w:proofErr w:type="gramStart"/>
      <w:r>
        <w:rPr>
          <w:rFonts w:ascii="Times New Roman" w:hAnsi="Times New Roman"/>
          <w:i/>
        </w:rPr>
        <w:t>irradiance  distribution</w:t>
      </w:r>
      <w:proofErr w:type="gramEnd"/>
      <w:r>
        <w:rPr>
          <w:rFonts w:ascii="Times New Roman" w:hAnsi="Times New Roman"/>
          <w:i/>
        </w:rPr>
        <w:t xml:space="preserve"> over  a day in January (a), April (b), July (c) and October (d) for </w:t>
      </w:r>
      <w:proofErr w:type="spellStart"/>
      <w:r>
        <w:rPr>
          <w:rFonts w:ascii="Times New Roman" w:hAnsi="Times New Roman"/>
          <w:i/>
        </w:rPr>
        <w:t>Bileća</w:t>
      </w:r>
      <w:proofErr w:type="spellEnd"/>
      <w:r>
        <w:rPr>
          <w:rFonts w:ascii="Times New Roman" w:hAnsi="Times New Roman"/>
          <w:i/>
        </w:rPr>
        <w:t>.</w:t>
      </w:r>
    </w:p>
    <w:p w:rsidR="006C6FA2" w:rsidRPr="00182CD0" w:rsidRDefault="00CA288A" w:rsidP="006C6FA2">
      <w:pPr>
        <w:pStyle w:val="ListParagraph"/>
        <w:spacing w:after="0" w:line="240" w:lineRule="auto"/>
        <w:ind w:left="0"/>
        <w:jc w:val="both"/>
        <w:rPr>
          <w:rStyle w:val="FontStyle18"/>
          <w:rFonts w:ascii="Times New Roman" w:hAnsi="Times New Roman" w:cs="Times New Roman"/>
          <w:sz w:val="22"/>
          <w:szCs w:val="22"/>
          <w:lang w:val="sr-Latn-BA" w:eastAsia="hr-HR"/>
        </w:rPr>
      </w:pPr>
      <w:r>
        <w:rPr>
          <w:rStyle w:val="FontStyle18"/>
          <w:rFonts w:ascii="Times New Roman" w:hAnsi="Times New Roman" w:cs="Times New Roman"/>
          <w:sz w:val="22"/>
          <w:szCs w:val="22"/>
          <w:lang w:eastAsia="hr-HR"/>
        </w:rPr>
        <w:t xml:space="preserve">They are   </w:t>
      </w:r>
      <w:r w:rsidRPr="004F21E1">
        <w:rPr>
          <w:rStyle w:val="FontStyle18"/>
          <w:rFonts w:ascii="Times New Roman" w:hAnsi="Times New Roman" w:cs="Times New Roman"/>
          <w:sz w:val="22"/>
          <w:szCs w:val="22"/>
          <w:lang w:eastAsia="hr-HR"/>
        </w:rPr>
        <w:t xml:space="preserve">the components </w:t>
      </w:r>
      <w:proofErr w:type="gramStart"/>
      <w:r w:rsidRPr="004F21E1">
        <w:rPr>
          <w:rStyle w:val="FontStyle18"/>
          <w:rFonts w:ascii="Times New Roman" w:hAnsi="Times New Roman" w:cs="Times New Roman"/>
          <w:sz w:val="22"/>
          <w:szCs w:val="22"/>
          <w:lang w:eastAsia="hr-HR"/>
        </w:rPr>
        <w:t>of  global</w:t>
      </w:r>
      <w:proofErr w:type="gramEnd"/>
      <w:r w:rsidRPr="004F21E1">
        <w:rPr>
          <w:rStyle w:val="FontStyle18"/>
          <w:rFonts w:ascii="Times New Roman" w:hAnsi="Times New Roman" w:cs="Times New Roman"/>
          <w:sz w:val="22"/>
          <w:szCs w:val="22"/>
          <w:lang w:eastAsia="hr-HR"/>
        </w:rPr>
        <w:t xml:space="preserve"> irra</w:t>
      </w:r>
      <w:r>
        <w:rPr>
          <w:rStyle w:val="FontStyle18"/>
          <w:rFonts w:ascii="Times New Roman" w:hAnsi="Times New Roman" w:cs="Times New Roman"/>
          <w:sz w:val="22"/>
          <w:szCs w:val="22"/>
          <w:lang w:eastAsia="hr-HR"/>
        </w:rPr>
        <w:t xml:space="preserve">diance, which represents   </w:t>
      </w:r>
      <w:r>
        <w:rPr>
          <w:rStyle w:val="FontStyle18"/>
          <w:rFonts w:ascii="Times New Roman" w:hAnsi="Times New Roman"/>
          <w:sz w:val="22"/>
          <w:szCs w:val="22"/>
          <w:lang w:eastAsia="hr-HR"/>
        </w:rPr>
        <w:t>total irradiance o  the horizontal plane</w:t>
      </w:r>
      <w:r>
        <w:rPr>
          <w:rStyle w:val="FontStyle18"/>
          <w:rFonts w:ascii="Times New Roman" w:hAnsi="Times New Roman" w:cs="Times New Roman"/>
          <w:sz w:val="22"/>
          <w:szCs w:val="22"/>
          <w:lang w:eastAsia="hr-HR"/>
        </w:rPr>
        <w:t xml:space="preserve">.  </w:t>
      </w:r>
      <w:r w:rsidR="00FC7C23">
        <w:rPr>
          <w:rStyle w:val="FontStyle18"/>
          <w:rFonts w:ascii="Times New Roman" w:hAnsi="Times New Roman" w:cs="Times New Roman"/>
          <w:sz w:val="22"/>
          <w:szCs w:val="22"/>
          <w:lang w:eastAsia="hr-HR"/>
        </w:rPr>
        <w:t xml:space="preserve">It is noticeable </w:t>
      </w:r>
      <w:proofErr w:type="gramStart"/>
      <w:r w:rsidR="00FC7C23">
        <w:rPr>
          <w:rStyle w:val="FontStyle18"/>
          <w:rFonts w:ascii="Times New Roman" w:hAnsi="Times New Roman" w:cs="Times New Roman"/>
          <w:sz w:val="22"/>
          <w:szCs w:val="22"/>
          <w:lang w:eastAsia="hr-HR"/>
        </w:rPr>
        <w:t>in  Figure</w:t>
      </w:r>
      <w:proofErr w:type="gramEnd"/>
      <w:r w:rsidR="00FC7C23">
        <w:rPr>
          <w:rStyle w:val="FontStyle18"/>
          <w:rFonts w:ascii="Times New Roman" w:hAnsi="Times New Roman" w:cs="Times New Roman"/>
          <w:sz w:val="22"/>
          <w:szCs w:val="22"/>
          <w:lang w:eastAsia="hr-HR"/>
        </w:rPr>
        <w:t xml:space="preserve"> 3(a)-(d)  that</w:t>
      </w:r>
      <w:r w:rsidR="00FC7C23" w:rsidRPr="00FC7C23">
        <w:rPr>
          <w:rStyle w:val="FontStyle18"/>
          <w:rFonts w:ascii="Times New Roman" w:hAnsi="Times New Roman" w:cs="Times New Roman"/>
          <w:sz w:val="22"/>
          <w:szCs w:val="22"/>
          <w:lang w:eastAsia="hr-HR"/>
        </w:rPr>
        <w:t xml:space="preserve"> </w:t>
      </w:r>
      <w:r w:rsidR="00FC7C23">
        <w:rPr>
          <w:rStyle w:val="FontStyle18"/>
          <w:rFonts w:ascii="Times New Roman" w:hAnsi="Times New Roman" w:cs="Times New Roman"/>
          <w:sz w:val="22"/>
          <w:szCs w:val="22"/>
          <w:lang w:eastAsia="hr-HR"/>
        </w:rPr>
        <w:t>irradiances reach</w:t>
      </w:r>
      <w:r w:rsidR="00327CB4">
        <w:rPr>
          <w:rStyle w:val="FontStyle18"/>
          <w:rFonts w:ascii="Times New Roman" w:hAnsi="Times New Roman" w:cs="Times New Roman"/>
          <w:sz w:val="22"/>
          <w:szCs w:val="22"/>
          <w:lang w:eastAsia="hr-HR"/>
        </w:rPr>
        <w:t xml:space="preserve"> </w:t>
      </w:r>
      <w:r w:rsidR="00FC7C23">
        <w:rPr>
          <w:rStyle w:val="FontStyle18"/>
          <w:rFonts w:ascii="Times New Roman" w:hAnsi="Times New Roman" w:cs="Times New Roman"/>
          <w:sz w:val="22"/>
          <w:szCs w:val="22"/>
          <w:lang w:eastAsia="hr-HR"/>
        </w:rPr>
        <w:t>the peak  a</w:t>
      </w:r>
      <w:r w:rsidR="00FC7C23" w:rsidRPr="004F21E1">
        <w:rPr>
          <w:rStyle w:val="FontStyle18"/>
          <w:rFonts w:ascii="Times New Roman" w:hAnsi="Times New Roman" w:cs="Times New Roman"/>
          <w:sz w:val="22"/>
          <w:szCs w:val="22"/>
          <w:lang w:eastAsia="hr-HR"/>
        </w:rPr>
        <w:t xml:space="preserve">round the </w:t>
      </w:r>
      <w:r w:rsidR="00FC7C23">
        <w:rPr>
          <w:rStyle w:val="FontStyle18"/>
          <w:rFonts w:ascii="Times New Roman" w:hAnsi="Times New Roman" w:cs="Times New Roman"/>
          <w:sz w:val="22"/>
          <w:szCs w:val="22"/>
          <w:lang w:eastAsia="hr-HR"/>
        </w:rPr>
        <w:t xml:space="preserve">solar </w:t>
      </w:r>
      <w:r w:rsidR="00FC7C23" w:rsidRPr="004F21E1">
        <w:rPr>
          <w:rStyle w:val="FontStyle18"/>
          <w:rFonts w:ascii="Times New Roman" w:hAnsi="Times New Roman" w:cs="Times New Roman"/>
          <w:sz w:val="22"/>
          <w:szCs w:val="22"/>
          <w:lang w:eastAsia="hr-HR"/>
        </w:rPr>
        <w:t>noon</w:t>
      </w:r>
      <w:r w:rsidR="00FC7C23">
        <w:rPr>
          <w:rStyle w:val="FontStyle18"/>
          <w:rFonts w:ascii="Times New Roman" w:hAnsi="Times New Roman" w:cs="Times New Roman"/>
          <w:sz w:val="22"/>
          <w:szCs w:val="22"/>
          <w:lang w:eastAsia="hr-HR"/>
        </w:rPr>
        <w:t xml:space="preserve">, and that  the largest </w:t>
      </w:r>
      <w:r w:rsidR="00FC7C23" w:rsidRPr="004F21E1">
        <w:rPr>
          <w:rStyle w:val="FontStyle18"/>
          <w:rFonts w:ascii="Times New Roman" w:hAnsi="Times New Roman" w:cs="Times New Roman"/>
          <w:sz w:val="22"/>
          <w:szCs w:val="22"/>
          <w:lang w:eastAsia="hr-HR"/>
        </w:rPr>
        <w:t>suns</w:t>
      </w:r>
      <w:r w:rsidR="00FC7C23">
        <w:rPr>
          <w:rStyle w:val="FontStyle18"/>
          <w:rFonts w:ascii="Times New Roman" w:hAnsi="Times New Roman" w:cs="Times New Roman"/>
          <w:sz w:val="22"/>
          <w:szCs w:val="22"/>
          <w:lang w:eastAsia="hr-HR"/>
        </w:rPr>
        <w:t>h</w:t>
      </w:r>
      <w:r w:rsidR="00FC7C23" w:rsidRPr="004F21E1">
        <w:rPr>
          <w:rStyle w:val="FontStyle18"/>
          <w:rFonts w:ascii="Times New Roman" w:hAnsi="Times New Roman" w:cs="Times New Roman"/>
          <w:sz w:val="22"/>
          <w:szCs w:val="22"/>
          <w:lang w:eastAsia="hr-HR"/>
        </w:rPr>
        <w:t xml:space="preserve">ine  duration  and </w:t>
      </w:r>
      <w:r w:rsidR="00FC7C23">
        <w:rPr>
          <w:rStyle w:val="FontStyle18"/>
          <w:rFonts w:ascii="Times New Roman" w:hAnsi="Times New Roman" w:cs="Times New Roman"/>
          <w:sz w:val="22"/>
          <w:szCs w:val="22"/>
          <w:lang w:eastAsia="hr-HR"/>
        </w:rPr>
        <w:t xml:space="preserve"> </w:t>
      </w:r>
      <w:r w:rsidR="00FC7C23" w:rsidRPr="004F21E1">
        <w:rPr>
          <w:rStyle w:val="FontStyle18"/>
          <w:rFonts w:ascii="Times New Roman" w:hAnsi="Times New Roman" w:cs="Times New Roman"/>
          <w:sz w:val="22"/>
          <w:szCs w:val="22"/>
          <w:lang w:eastAsia="hr-HR"/>
        </w:rPr>
        <w:t>i</w:t>
      </w:r>
      <w:r w:rsidR="00FC7C23">
        <w:rPr>
          <w:rStyle w:val="FontStyle18"/>
          <w:rFonts w:ascii="Times New Roman" w:hAnsi="Times New Roman" w:cs="Times New Roman"/>
          <w:sz w:val="22"/>
          <w:szCs w:val="22"/>
          <w:lang w:eastAsia="hr-HR"/>
        </w:rPr>
        <w:t>rra</w:t>
      </w:r>
      <w:r w:rsidR="00FC7C23" w:rsidRPr="004F21E1">
        <w:rPr>
          <w:rStyle w:val="FontStyle18"/>
          <w:rFonts w:ascii="Times New Roman" w:hAnsi="Times New Roman" w:cs="Times New Roman"/>
          <w:sz w:val="22"/>
          <w:szCs w:val="22"/>
          <w:lang w:eastAsia="hr-HR"/>
        </w:rPr>
        <w:t xml:space="preserve">diances </w:t>
      </w:r>
      <w:r w:rsidR="00FC7C23">
        <w:rPr>
          <w:rStyle w:val="FontStyle18"/>
          <w:rFonts w:ascii="Times New Roman" w:hAnsi="Times New Roman" w:cs="Times New Roman"/>
          <w:sz w:val="22"/>
          <w:szCs w:val="22"/>
          <w:lang w:eastAsia="hr-HR"/>
        </w:rPr>
        <w:t xml:space="preserve"> occur  </w:t>
      </w:r>
      <w:r w:rsidR="00FC7C23" w:rsidRPr="004F21E1">
        <w:rPr>
          <w:rStyle w:val="FontStyle18"/>
          <w:rFonts w:ascii="Times New Roman" w:hAnsi="Times New Roman" w:cs="Times New Roman"/>
          <w:sz w:val="22"/>
          <w:szCs w:val="22"/>
          <w:lang w:eastAsia="hr-HR"/>
        </w:rPr>
        <w:t xml:space="preserve"> in July.</w:t>
      </w:r>
      <w:r w:rsidR="00FC7C23">
        <w:rPr>
          <w:rStyle w:val="FontStyle18"/>
          <w:rFonts w:ascii="Times New Roman" w:hAnsi="Times New Roman" w:cs="Times New Roman"/>
          <w:sz w:val="22"/>
          <w:szCs w:val="22"/>
          <w:lang w:eastAsia="hr-HR"/>
        </w:rPr>
        <w:t xml:space="preserve"> Also, values of diffuse irradiance  in comparison to direct  are smallest  in July, indicating  that  weaker  </w:t>
      </w:r>
      <w:r w:rsidR="00FC7C23">
        <w:rPr>
          <w:rFonts w:ascii="Times New Roman" w:hAnsi="Times New Roman"/>
          <w:sz w:val="22"/>
          <w:szCs w:val="22"/>
        </w:rPr>
        <w:t xml:space="preserve">attenuation </w:t>
      </w:r>
      <w:r w:rsidR="00FC7C23">
        <w:rPr>
          <w:rStyle w:val="FontStyle18"/>
          <w:rFonts w:ascii="Times New Roman" w:hAnsi="Times New Roman" w:cs="Times New Roman"/>
          <w:sz w:val="22"/>
          <w:szCs w:val="22"/>
          <w:lang w:eastAsia="hr-HR"/>
        </w:rPr>
        <w:t xml:space="preserve"> is present  in July,  due to mostly clear sky conditions.  From average hourly </w:t>
      </w:r>
      <w:proofErr w:type="gramStart"/>
      <w:r w:rsidR="00FC7C23">
        <w:rPr>
          <w:rStyle w:val="FontStyle18"/>
          <w:rFonts w:ascii="Times New Roman" w:hAnsi="Times New Roman" w:cs="Times New Roman"/>
          <w:sz w:val="22"/>
          <w:szCs w:val="22"/>
          <w:lang w:eastAsia="hr-HR"/>
        </w:rPr>
        <w:t>irradiances  for</w:t>
      </w:r>
      <w:proofErr w:type="gramEnd"/>
      <w:r w:rsidR="00FC7C23">
        <w:rPr>
          <w:rStyle w:val="FontStyle18"/>
          <w:rFonts w:ascii="Times New Roman" w:hAnsi="Times New Roman" w:cs="Times New Roman"/>
          <w:sz w:val="22"/>
          <w:szCs w:val="22"/>
          <w:lang w:eastAsia="hr-HR"/>
        </w:rPr>
        <w:t xml:space="preserve"> each  day in a  given month, for  the period 2005-2020, we estimate </w:t>
      </w:r>
      <w:r w:rsidR="00FC7C23" w:rsidRPr="00E47058">
        <w:rPr>
          <w:rStyle w:val="FontStyle18"/>
          <w:rFonts w:ascii="Times New Roman" w:hAnsi="Times New Roman" w:cs="Times New Roman"/>
          <w:sz w:val="22"/>
          <w:szCs w:val="22"/>
          <w:lang w:eastAsia="hr-HR"/>
        </w:rPr>
        <w:t>average daily irradiations</w:t>
      </w:r>
      <w:r w:rsidR="00FC7C23">
        <w:rPr>
          <w:rStyle w:val="FontStyle18"/>
          <w:rFonts w:ascii="Times New Roman" w:hAnsi="Times New Roman" w:cs="Times New Roman"/>
          <w:sz w:val="22"/>
          <w:szCs w:val="22"/>
          <w:lang w:val="sr-Cyrl-BA" w:eastAsia="hr-HR"/>
        </w:rPr>
        <w:t xml:space="preserve"> </w:t>
      </w:r>
      <w:r w:rsidR="00FC7C23">
        <w:rPr>
          <w:rStyle w:val="FontStyle18"/>
          <w:rFonts w:ascii="Times New Roman" w:hAnsi="Times New Roman" w:cs="Times New Roman"/>
          <w:sz w:val="22"/>
          <w:szCs w:val="22"/>
          <w:lang w:val="sr-Latn-BA" w:eastAsia="hr-HR"/>
        </w:rPr>
        <w:t>by months</w:t>
      </w:r>
      <w:r w:rsidR="00FC7C23">
        <w:rPr>
          <w:rStyle w:val="FontStyle18"/>
          <w:rFonts w:ascii="Times New Roman" w:hAnsi="Times New Roman" w:cs="Times New Roman"/>
          <w:sz w:val="22"/>
          <w:szCs w:val="22"/>
          <w:lang w:eastAsia="hr-HR"/>
        </w:rPr>
        <w:t xml:space="preserve">, i.e.  </w:t>
      </w:r>
      <w:proofErr w:type="gramStart"/>
      <w:r w:rsidR="00FC7C23">
        <w:rPr>
          <w:rStyle w:val="FontStyle18"/>
          <w:rFonts w:ascii="Times New Roman" w:hAnsi="Times New Roman" w:cs="Times New Roman"/>
          <w:sz w:val="22"/>
          <w:szCs w:val="22"/>
          <w:lang w:eastAsia="hr-HR"/>
        </w:rPr>
        <w:t>average</w:t>
      </w:r>
      <w:proofErr w:type="gramEnd"/>
      <w:r w:rsidR="00FC7C23">
        <w:rPr>
          <w:rStyle w:val="FontStyle18"/>
          <w:rFonts w:ascii="Times New Roman" w:hAnsi="Times New Roman" w:cs="Times New Roman"/>
          <w:sz w:val="22"/>
          <w:szCs w:val="22"/>
          <w:lang w:eastAsia="hr-HR"/>
        </w:rPr>
        <w:t xml:space="preserve"> energy which falls on    one square  meter during  a  typical day in a  given month. </w:t>
      </w:r>
      <w:r w:rsidR="00FC7C23">
        <w:rPr>
          <w:rStyle w:val="FontStyle18"/>
          <w:rFonts w:ascii="Times New Roman" w:hAnsi="Times New Roman" w:cs="Times New Roman"/>
          <w:sz w:val="22"/>
          <w:szCs w:val="22"/>
          <w:lang w:val="sr-Latn-RS" w:eastAsia="hr-HR"/>
        </w:rPr>
        <w:t xml:space="preserve"> Geographical coordinates  of   all five considered locations  for which calculations are done,  are given in Table 1.</w:t>
      </w:r>
      <w:r w:rsidR="00FC7C23">
        <w:rPr>
          <w:rFonts w:ascii="Times New Roman" w:hAnsi="Times New Roman"/>
          <w:noProof/>
          <w:sz w:val="22"/>
          <w:szCs w:val="22"/>
        </w:rPr>
        <w:t xml:space="preserve"> </w:t>
      </w:r>
      <w:r w:rsidR="00FC7C23">
        <w:rPr>
          <w:rStyle w:val="FontStyle18"/>
          <w:rFonts w:ascii="Times New Roman" w:hAnsi="Times New Roman" w:cs="Times New Roman"/>
          <w:sz w:val="22"/>
          <w:szCs w:val="22"/>
          <w:lang w:val="sr-Latn-RS" w:eastAsia="hr-HR"/>
        </w:rPr>
        <w:t xml:space="preserve">For each  town, in </w:t>
      </w:r>
      <w:r w:rsidR="00FC7C23">
        <w:rPr>
          <w:rStyle w:val="FontStyle18"/>
          <w:rFonts w:ascii="Times New Roman" w:hAnsi="Times New Roman" w:cs="Times New Roman"/>
          <w:sz w:val="22"/>
          <w:szCs w:val="22"/>
          <w:lang w:eastAsia="hr-HR"/>
        </w:rPr>
        <w:t xml:space="preserve"> F</w:t>
      </w:r>
      <w:r w:rsidR="00FC7C23" w:rsidRPr="00E47058">
        <w:rPr>
          <w:rStyle w:val="FontStyle18"/>
          <w:rFonts w:ascii="Times New Roman" w:hAnsi="Times New Roman" w:cs="Times New Roman"/>
          <w:sz w:val="22"/>
          <w:szCs w:val="22"/>
          <w:lang w:eastAsia="hr-HR"/>
        </w:rPr>
        <w:t xml:space="preserve">igure </w:t>
      </w:r>
      <w:r w:rsidR="00FC7C23">
        <w:rPr>
          <w:rStyle w:val="FontStyle18"/>
          <w:rFonts w:ascii="Times New Roman" w:hAnsi="Times New Roman" w:cs="Times New Roman"/>
          <w:sz w:val="22"/>
          <w:szCs w:val="22"/>
          <w:lang w:eastAsia="hr-HR"/>
        </w:rPr>
        <w:t>4(a)-</w:t>
      </w:r>
      <w:r w:rsidR="00FC7C23" w:rsidRPr="00E47058">
        <w:rPr>
          <w:rStyle w:val="FontStyle18"/>
          <w:rFonts w:ascii="Times New Roman" w:hAnsi="Times New Roman" w:cs="Times New Roman"/>
          <w:sz w:val="22"/>
          <w:szCs w:val="22"/>
          <w:lang w:eastAsia="hr-HR"/>
        </w:rPr>
        <w:t>(d)</w:t>
      </w:r>
      <w:r w:rsidR="00FC7C23">
        <w:rPr>
          <w:rStyle w:val="FontStyle18"/>
          <w:rFonts w:ascii="Times New Roman" w:hAnsi="Times New Roman" w:cs="Times New Roman"/>
          <w:sz w:val="22"/>
          <w:szCs w:val="22"/>
          <w:lang w:eastAsia="hr-HR"/>
        </w:rPr>
        <w:t xml:space="preserve">, </w:t>
      </w:r>
      <w:r w:rsidR="00FC7C23" w:rsidRPr="00E47058">
        <w:rPr>
          <w:rStyle w:val="FontStyle18"/>
          <w:rFonts w:ascii="Times New Roman" w:hAnsi="Times New Roman" w:cs="Times New Roman"/>
          <w:sz w:val="22"/>
          <w:szCs w:val="22"/>
          <w:lang w:eastAsia="hr-HR"/>
        </w:rPr>
        <w:t xml:space="preserve"> we present</w:t>
      </w:r>
      <w:r w:rsidR="00FC7C23">
        <w:rPr>
          <w:rStyle w:val="FontStyle18"/>
          <w:rFonts w:ascii="Times New Roman" w:hAnsi="Times New Roman" w:cs="Times New Roman"/>
          <w:sz w:val="22"/>
          <w:szCs w:val="22"/>
          <w:lang w:eastAsia="hr-HR"/>
        </w:rPr>
        <w:t xml:space="preserve"> </w:t>
      </w:r>
      <w:r w:rsidR="00FC7C23" w:rsidRPr="00E47058">
        <w:rPr>
          <w:rStyle w:val="FontStyle18"/>
          <w:rFonts w:ascii="Times New Roman" w:hAnsi="Times New Roman" w:cs="Times New Roman"/>
          <w:sz w:val="22"/>
          <w:szCs w:val="22"/>
          <w:lang w:eastAsia="hr-HR"/>
        </w:rPr>
        <w:t>average daily irradiations</w:t>
      </w:r>
      <w:r w:rsidR="00FC7C23">
        <w:rPr>
          <w:rStyle w:val="FontStyle18"/>
          <w:rFonts w:ascii="Times New Roman" w:hAnsi="Times New Roman" w:cs="Times New Roman"/>
          <w:sz w:val="22"/>
          <w:szCs w:val="22"/>
          <w:lang w:eastAsia="hr-HR"/>
        </w:rPr>
        <w:t xml:space="preserve"> on  a horizontal plane </w:t>
      </w:r>
      <w:r w:rsidR="00FC7C23" w:rsidRPr="00E47058">
        <w:rPr>
          <w:rStyle w:val="FontStyle18"/>
          <w:rFonts w:ascii="Times New Roman" w:hAnsi="Times New Roman" w:cs="Times New Roman"/>
          <w:sz w:val="22"/>
          <w:szCs w:val="22"/>
          <w:lang w:eastAsia="hr-HR"/>
        </w:rPr>
        <w:t xml:space="preserve">  in</w:t>
      </w:r>
      <w:r w:rsidR="00FC7C23">
        <w:rPr>
          <w:rStyle w:val="FontStyle18"/>
          <w:rFonts w:ascii="Times New Roman" w:hAnsi="Times New Roman" w:cs="Times New Roman"/>
          <w:sz w:val="22"/>
          <w:szCs w:val="22"/>
          <w:lang w:eastAsia="hr-HR"/>
        </w:rPr>
        <w:t xml:space="preserve">  </w:t>
      </w:r>
      <w:r w:rsidR="00FC7C23" w:rsidRPr="00E47058">
        <w:rPr>
          <w:rStyle w:val="FontStyle18"/>
          <w:rFonts w:ascii="Times New Roman" w:hAnsi="Times New Roman" w:cs="Times New Roman"/>
          <w:sz w:val="22"/>
          <w:szCs w:val="22"/>
          <w:lang w:eastAsia="hr-HR"/>
        </w:rPr>
        <w:t>January, April, July and October</w:t>
      </w:r>
      <w:r w:rsidR="00FC7C23">
        <w:rPr>
          <w:rStyle w:val="FontStyle18"/>
          <w:rFonts w:ascii="Times New Roman" w:hAnsi="Times New Roman" w:cs="Times New Roman"/>
          <w:sz w:val="22"/>
          <w:szCs w:val="22"/>
          <w:lang w:eastAsia="hr-HR"/>
        </w:rPr>
        <w:t xml:space="preserve">, i.e. </w:t>
      </w:r>
      <w:proofErr w:type="gramStart"/>
      <w:r w:rsidR="00FC7C23">
        <w:rPr>
          <w:rStyle w:val="FontStyle18"/>
          <w:rFonts w:ascii="Times New Roman" w:hAnsi="Times New Roman" w:cs="Times New Roman"/>
          <w:sz w:val="22"/>
          <w:szCs w:val="22"/>
          <w:lang w:eastAsia="hr-HR"/>
        </w:rPr>
        <w:t>for</w:t>
      </w:r>
      <w:proofErr w:type="gramEnd"/>
      <w:r w:rsidR="00FC7C23">
        <w:rPr>
          <w:rStyle w:val="FontStyle18"/>
          <w:rFonts w:ascii="Times New Roman" w:hAnsi="Times New Roman" w:cs="Times New Roman"/>
          <w:sz w:val="22"/>
          <w:szCs w:val="22"/>
          <w:lang w:eastAsia="hr-HR"/>
        </w:rPr>
        <w:t xml:space="preserve"> a month in each season. Daily average value of  GHI  is  the lowest for  January in   </w:t>
      </w:r>
      <w:proofErr w:type="spellStart"/>
      <w:r w:rsidR="00FC7C23">
        <w:rPr>
          <w:rStyle w:val="FontStyle18"/>
          <w:rFonts w:ascii="Times New Roman" w:hAnsi="Times New Roman" w:cs="Times New Roman"/>
          <w:sz w:val="22"/>
          <w:szCs w:val="22"/>
          <w:lang w:eastAsia="hr-HR"/>
        </w:rPr>
        <w:t>Kalinovik</w:t>
      </w:r>
      <w:proofErr w:type="spellEnd"/>
      <w:r w:rsidR="00FC7C23">
        <w:rPr>
          <w:rStyle w:val="FontStyle18"/>
          <w:rFonts w:ascii="Times New Roman" w:hAnsi="Times New Roman" w:cs="Times New Roman"/>
          <w:sz w:val="22"/>
          <w:szCs w:val="22"/>
          <w:lang w:eastAsia="hr-HR"/>
        </w:rPr>
        <w:t xml:space="preserve">  (1.29 kWh/m</w:t>
      </w:r>
      <w:r w:rsidR="00FC7C23">
        <w:rPr>
          <w:rStyle w:val="FontStyle18"/>
          <w:rFonts w:ascii="Times New Roman" w:hAnsi="Times New Roman" w:cs="Times New Roman"/>
          <w:sz w:val="22"/>
          <w:szCs w:val="22"/>
          <w:vertAlign w:val="superscript"/>
          <w:lang w:eastAsia="hr-HR"/>
        </w:rPr>
        <w:t xml:space="preserve">2 </w:t>
      </w:r>
      <w:r w:rsidR="00FC7C23">
        <w:rPr>
          <w:rStyle w:val="FontStyle18"/>
          <w:rFonts w:ascii="Times New Roman" w:hAnsi="Times New Roman" w:cs="Times New Roman"/>
          <w:sz w:val="22"/>
          <w:szCs w:val="22"/>
          <w:lang w:eastAsia="hr-HR"/>
        </w:rPr>
        <w:t>),</w:t>
      </w:r>
      <w:r w:rsidR="006C6FA2" w:rsidRPr="006C6FA2">
        <w:rPr>
          <w:rStyle w:val="FontStyle18"/>
          <w:rFonts w:ascii="Times New Roman" w:hAnsi="Times New Roman" w:cs="Times New Roman"/>
          <w:sz w:val="22"/>
          <w:szCs w:val="22"/>
          <w:lang w:eastAsia="hr-HR"/>
        </w:rPr>
        <w:t xml:space="preserve"> </w:t>
      </w:r>
      <w:r w:rsidR="006C6FA2">
        <w:rPr>
          <w:rStyle w:val="FontStyle18"/>
          <w:rFonts w:ascii="Times New Roman" w:hAnsi="Times New Roman" w:cs="Times New Roman"/>
          <w:sz w:val="22"/>
          <w:szCs w:val="22"/>
          <w:lang w:eastAsia="hr-HR"/>
        </w:rPr>
        <w:t xml:space="preserve">whereas  the highest value is for  July  in    </w:t>
      </w:r>
      <w:proofErr w:type="spellStart"/>
      <w:r w:rsidR="006C6FA2">
        <w:rPr>
          <w:rStyle w:val="FontStyle18"/>
          <w:rFonts w:ascii="Times New Roman" w:hAnsi="Times New Roman" w:cs="Times New Roman"/>
          <w:sz w:val="22"/>
          <w:szCs w:val="22"/>
          <w:lang w:eastAsia="hr-HR"/>
        </w:rPr>
        <w:t>Bileća</w:t>
      </w:r>
      <w:proofErr w:type="spellEnd"/>
      <w:r w:rsidR="006C6FA2">
        <w:rPr>
          <w:rStyle w:val="FontStyle18"/>
          <w:rFonts w:ascii="Times New Roman" w:hAnsi="Times New Roman" w:cs="Times New Roman"/>
          <w:sz w:val="22"/>
          <w:szCs w:val="22"/>
          <w:lang w:eastAsia="hr-HR"/>
        </w:rPr>
        <w:t xml:space="preserve">  (7.13 kWh/m</w:t>
      </w:r>
      <w:r w:rsidR="006C6FA2">
        <w:rPr>
          <w:rStyle w:val="FontStyle18"/>
          <w:rFonts w:ascii="Times New Roman" w:hAnsi="Times New Roman" w:cs="Times New Roman"/>
          <w:sz w:val="22"/>
          <w:szCs w:val="22"/>
          <w:vertAlign w:val="superscript"/>
          <w:lang w:eastAsia="hr-HR"/>
        </w:rPr>
        <w:t xml:space="preserve">2 </w:t>
      </w:r>
      <w:r w:rsidR="006C6FA2">
        <w:rPr>
          <w:rStyle w:val="FontStyle18"/>
          <w:rFonts w:ascii="Times New Roman" w:hAnsi="Times New Roman" w:cs="Times New Roman"/>
          <w:sz w:val="22"/>
          <w:szCs w:val="22"/>
          <w:lang w:eastAsia="hr-HR"/>
        </w:rPr>
        <w:t>)</w:t>
      </w:r>
      <w:r w:rsidR="006C6FA2">
        <w:rPr>
          <w:rStyle w:val="FootnoteReference"/>
          <w:rFonts w:ascii="Times New Roman" w:hAnsi="Times New Roman"/>
          <w:sz w:val="22"/>
          <w:szCs w:val="22"/>
          <w:lang w:eastAsia="hr-HR"/>
        </w:rPr>
        <w:footnoteReference w:id="1"/>
      </w:r>
      <w:r w:rsidR="006C6FA2">
        <w:rPr>
          <w:rStyle w:val="FontStyle18"/>
          <w:rFonts w:ascii="Times New Roman" w:hAnsi="Times New Roman" w:cs="Times New Roman"/>
          <w:sz w:val="22"/>
          <w:szCs w:val="22"/>
          <w:lang w:eastAsia="hr-HR"/>
        </w:rPr>
        <w:t>. Furthermore, as can be seen in Figure 4</w:t>
      </w:r>
      <w:proofErr w:type="gramStart"/>
      <w:r w:rsidR="006C6FA2">
        <w:rPr>
          <w:rStyle w:val="FontStyle18"/>
          <w:rFonts w:ascii="Times New Roman" w:hAnsi="Times New Roman" w:cs="Times New Roman"/>
          <w:sz w:val="22"/>
          <w:szCs w:val="22"/>
          <w:lang w:eastAsia="hr-HR"/>
        </w:rPr>
        <w:t xml:space="preserve">,  </w:t>
      </w:r>
      <w:proofErr w:type="spellStart"/>
      <w:r w:rsidR="006C6FA2">
        <w:rPr>
          <w:rStyle w:val="FontStyle18"/>
          <w:rFonts w:ascii="Times New Roman" w:hAnsi="Times New Roman" w:cs="Times New Roman"/>
          <w:sz w:val="22"/>
          <w:szCs w:val="22"/>
          <w:lang w:eastAsia="hr-HR"/>
        </w:rPr>
        <w:t>Bileća</w:t>
      </w:r>
      <w:proofErr w:type="spellEnd"/>
      <w:proofErr w:type="gramEnd"/>
      <w:r w:rsidR="006C6FA2">
        <w:rPr>
          <w:rStyle w:val="FontStyle18"/>
          <w:rFonts w:ascii="Times New Roman" w:hAnsi="Times New Roman" w:cs="Times New Roman"/>
          <w:sz w:val="22"/>
          <w:szCs w:val="22"/>
          <w:lang w:eastAsia="hr-HR"/>
        </w:rPr>
        <w:t xml:space="preserve">, </w:t>
      </w:r>
      <w:proofErr w:type="spellStart"/>
      <w:r w:rsidR="006C6FA2">
        <w:rPr>
          <w:rStyle w:val="FontStyle18"/>
          <w:rFonts w:ascii="Times New Roman" w:hAnsi="Times New Roman" w:cs="Times New Roman"/>
          <w:sz w:val="22"/>
          <w:szCs w:val="22"/>
          <w:lang w:eastAsia="hr-HR"/>
        </w:rPr>
        <w:t>Ljubinje</w:t>
      </w:r>
      <w:proofErr w:type="spellEnd"/>
      <w:r w:rsidR="006C6FA2">
        <w:rPr>
          <w:rStyle w:val="FontStyle18"/>
          <w:rFonts w:ascii="Times New Roman" w:hAnsi="Times New Roman" w:cs="Times New Roman"/>
          <w:sz w:val="22"/>
          <w:szCs w:val="22"/>
          <w:lang w:eastAsia="hr-HR"/>
        </w:rPr>
        <w:t xml:space="preserve"> and </w:t>
      </w:r>
      <w:proofErr w:type="spellStart"/>
      <w:r w:rsidR="006C6FA2">
        <w:rPr>
          <w:rStyle w:val="FontStyle18"/>
          <w:rFonts w:ascii="Times New Roman" w:hAnsi="Times New Roman" w:cs="Times New Roman"/>
          <w:sz w:val="22"/>
          <w:szCs w:val="22"/>
          <w:lang w:eastAsia="hr-HR"/>
        </w:rPr>
        <w:t>Berkovići</w:t>
      </w:r>
      <w:proofErr w:type="spellEnd"/>
      <w:r w:rsidR="006C6FA2">
        <w:rPr>
          <w:rStyle w:val="FontStyle18"/>
          <w:rFonts w:ascii="Times New Roman" w:hAnsi="Times New Roman" w:cs="Times New Roman"/>
          <w:sz w:val="22"/>
          <w:szCs w:val="22"/>
          <w:lang w:eastAsia="hr-HR"/>
        </w:rPr>
        <w:t xml:space="preserve">  have  higher  and similar values  of corresponding daily  irradiations, whereas   </w:t>
      </w:r>
      <w:proofErr w:type="spellStart"/>
      <w:r w:rsidR="006C6FA2">
        <w:rPr>
          <w:rStyle w:val="FontStyle18"/>
          <w:rFonts w:ascii="Times New Roman" w:hAnsi="Times New Roman" w:cs="Times New Roman"/>
          <w:sz w:val="22"/>
          <w:szCs w:val="22"/>
          <w:lang w:eastAsia="hr-HR"/>
        </w:rPr>
        <w:t>Kalinovik</w:t>
      </w:r>
      <w:proofErr w:type="spellEnd"/>
      <w:r w:rsidR="006C6FA2">
        <w:rPr>
          <w:rStyle w:val="FontStyle18"/>
          <w:rFonts w:ascii="Times New Roman" w:hAnsi="Times New Roman" w:cs="Times New Roman"/>
          <w:sz w:val="22"/>
          <w:szCs w:val="22"/>
          <w:lang w:eastAsia="hr-HR"/>
        </w:rPr>
        <w:t xml:space="preserve"> and </w:t>
      </w:r>
      <w:proofErr w:type="spellStart"/>
      <w:r w:rsidR="006C6FA2">
        <w:rPr>
          <w:rStyle w:val="FontStyle18"/>
          <w:rFonts w:ascii="Times New Roman" w:hAnsi="Times New Roman" w:cs="Times New Roman"/>
          <w:sz w:val="22"/>
          <w:szCs w:val="22"/>
          <w:lang w:eastAsia="hr-HR"/>
        </w:rPr>
        <w:t>Rudo</w:t>
      </w:r>
      <w:proofErr w:type="spellEnd"/>
      <w:r w:rsidR="006C6FA2">
        <w:rPr>
          <w:rStyle w:val="FontStyle18"/>
          <w:rFonts w:ascii="Times New Roman" w:hAnsi="Times New Roman" w:cs="Times New Roman"/>
          <w:sz w:val="22"/>
          <w:szCs w:val="22"/>
          <w:lang w:eastAsia="hr-HR"/>
        </w:rPr>
        <w:t xml:space="preserve">  have  lower,  mutually similar irradiations. </w:t>
      </w:r>
    </w:p>
    <w:p w:rsidR="006C6FA2" w:rsidRDefault="006C6FA2" w:rsidP="006C6FA2">
      <w:pPr>
        <w:pStyle w:val="ListParagraph"/>
        <w:spacing w:after="0" w:line="240" w:lineRule="auto"/>
        <w:ind w:left="0"/>
        <w:jc w:val="both"/>
        <w:rPr>
          <w:rStyle w:val="FontStyle18"/>
          <w:rFonts w:ascii="Times New Roman" w:hAnsi="Times New Roman" w:cs="Times New Roman"/>
          <w:sz w:val="22"/>
          <w:szCs w:val="22"/>
          <w:lang w:eastAsia="hr-HR"/>
        </w:rPr>
      </w:pPr>
    </w:p>
    <w:p w:rsidR="006C6FA2" w:rsidRDefault="00EC00FF" w:rsidP="006C6FA2">
      <w:pPr>
        <w:pStyle w:val="ListParagraph"/>
        <w:spacing w:after="0" w:line="240" w:lineRule="auto"/>
        <w:ind w:left="0"/>
        <w:jc w:val="both"/>
        <w:rPr>
          <w:rFonts w:ascii="Times New Roman" w:hAnsi="Times New Roman"/>
          <w:sz w:val="22"/>
          <w:szCs w:val="22"/>
        </w:rPr>
      </w:pPr>
      <w:r>
        <w:rPr>
          <w:rFonts w:ascii="Times New Roman" w:hAnsi="Times New Roman"/>
          <w:sz w:val="22"/>
          <w:szCs w:val="22"/>
        </w:rPr>
        <w:tab/>
      </w:r>
      <w:proofErr w:type="gramStart"/>
      <w:r w:rsidR="000030EE">
        <w:rPr>
          <w:rFonts w:ascii="Times New Roman" w:hAnsi="Times New Roman"/>
          <w:sz w:val="22"/>
          <w:szCs w:val="22"/>
        </w:rPr>
        <w:t>2.2</w:t>
      </w:r>
      <w:r w:rsidR="006C6FA2">
        <w:rPr>
          <w:rFonts w:ascii="Times New Roman" w:hAnsi="Times New Roman"/>
          <w:sz w:val="22"/>
          <w:szCs w:val="22"/>
        </w:rPr>
        <w:t xml:space="preserve">  Average</w:t>
      </w:r>
      <w:proofErr w:type="gramEnd"/>
      <w:r w:rsidR="006C6FA2">
        <w:rPr>
          <w:rFonts w:ascii="Times New Roman" w:hAnsi="Times New Roman"/>
          <w:sz w:val="22"/>
          <w:szCs w:val="22"/>
        </w:rPr>
        <w:t xml:space="preserve">  monthly  irradiation,  diffuse to global  ratio and  temperature  </w:t>
      </w:r>
    </w:p>
    <w:p w:rsidR="006C6FA2" w:rsidRDefault="006C6FA2" w:rsidP="006C6FA2">
      <w:pPr>
        <w:pStyle w:val="ListParagraph"/>
        <w:spacing w:after="0" w:line="240" w:lineRule="auto"/>
        <w:ind w:left="0"/>
        <w:jc w:val="both"/>
        <w:rPr>
          <w:rFonts w:ascii="Times New Roman" w:hAnsi="Times New Roman"/>
          <w:sz w:val="22"/>
          <w:szCs w:val="22"/>
        </w:rPr>
      </w:pPr>
    </w:p>
    <w:p w:rsidR="00B60FDE" w:rsidRDefault="006C6FA2" w:rsidP="005C04AD">
      <w:pPr>
        <w:pStyle w:val="ListParagraph"/>
        <w:spacing w:after="0" w:line="240" w:lineRule="auto"/>
        <w:ind w:left="0"/>
        <w:jc w:val="both"/>
        <w:rPr>
          <w:rStyle w:val="FontStyle18"/>
          <w:rFonts w:ascii="Times New Roman" w:hAnsi="Times New Roman" w:cs="Times New Roman"/>
          <w:noProof/>
          <w:sz w:val="22"/>
          <w:szCs w:val="22"/>
        </w:rPr>
      </w:pPr>
      <w:r>
        <w:rPr>
          <w:rStyle w:val="FontStyle18"/>
          <w:rFonts w:ascii="Times New Roman" w:hAnsi="Times New Roman" w:cs="Times New Roman"/>
          <w:sz w:val="22"/>
          <w:szCs w:val="22"/>
          <w:lang w:eastAsia="hr-HR"/>
        </w:rPr>
        <w:tab/>
      </w:r>
      <w:proofErr w:type="gramStart"/>
      <w:r>
        <w:rPr>
          <w:rStyle w:val="FontStyle18"/>
          <w:rFonts w:ascii="Times New Roman" w:hAnsi="Times New Roman" w:cs="Times New Roman"/>
          <w:sz w:val="22"/>
          <w:szCs w:val="22"/>
          <w:lang w:eastAsia="hr-HR"/>
        </w:rPr>
        <w:t>PVGIS  provides</w:t>
      </w:r>
      <w:proofErr w:type="gramEnd"/>
      <w:r>
        <w:rPr>
          <w:rStyle w:val="FontStyle18"/>
          <w:rFonts w:ascii="Times New Roman" w:hAnsi="Times New Roman" w:cs="Times New Roman"/>
          <w:sz w:val="22"/>
          <w:szCs w:val="22"/>
          <w:lang w:eastAsia="hr-HR"/>
        </w:rPr>
        <w:t xml:space="preserve">   the data  of    GHI  for  each month over the period 2005-2020. Also, data of global </w:t>
      </w:r>
      <w:proofErr w:type="gramStart"/>
      <w:r>
        <w:rPr>
          <w:rStyle w:val="FontStyle18"/>
          <w:rFonts w:ascii="Times New Roman" w:hAnsi="Times New Roman" w:cs="Times New Roman"/>
          <w:sz w:val="22"/>
          <w:szCs w:val="22"/>
          <w:lang w:eastAsia="hr-HR"/>
        </w:rPr>
        <w:t>irradiation  on</w:t>
      </w:r>
      <w:proofErr w:type="gramEnd"/>
      <w:r>
        <w:rPr>
          <w:rStyle w:val="FontStyle18"/>
          <w:rFonts w:ascii="Times New Roman" w:hAnsi="Times New Roman" w:cs="Times New Roman"/>
          <w:sz w:val="22"/>
          <w:szCs w:val="22"/>
          <w:lang w:eastAsia="hr-HR"/>
        </w:rPr>
        <w:t xml:space="preserve"> a plane tilted at optimum angle (GOI) are available.  For a fixed </w:t>
      </w:r>
      <w:proofErr w:type="gramStart"/>
      <w:r>
        <w:rPr>
          <w:rStyle w:val="FontStyle18"/>
          <w:rFonts w:ascii="Times New Roman" w:hAnsi="Times New Roman" w:cs="Times New Roman"/>
          <w:sz w:val="22"/>
          <w:szCs w:val="22"/>
          <w:lang w:eastAsia="hr-HR"/>
        </w:rPr>
        <w:t>inclined  plane</w:t>
      </w:r>
      <w:proofErr w:type="gramEnd"/>
      <w:r>
        <w:rPr>
          <w:rStyle w:val="FontStyle18"/>
          <w:rFonts w:ascii="Times New Roman" w:hAnsi="Times New Roman" w:cs="Times New Roman"/>
          <w:sz w:val="22"/>
          <w:szCs w:val="22"/>
          <w:lang w:eastAsia="hr-HR"/>
        </w:rPr>
        <w:t xml:space="preserve">,  global </w:t>
      </w:r>
    </w:p>
    <w:p w:rsidR="00B60FDE" w:rsidRDefault="00B60FDE" w:rsidP="003B5EC7">
      <w:pPr>
        <w:spacing w:line="240" w:lineRule="auto"/>
        <w:jc w:val="center"/>
        <w:rPr>
          <w:rStyle w:val="FontStyle18"/>
          <w:rFonts w:ascii="Times New Roman" w:hAnsi="Times New Roman" w:cs="Times New Roman"/>
          <w:sz w:val="22"/>
          <w:szCs w:val="22"/>
        </w:rPr>
      </w:pPr>
    </w:p>
    <w:tbl>
      <w:tblPr>
        <w:tblStyle w:val="GridTable1Light"/>
        <w:tblpPr w:leftFromText="180" w:rightFromText="180" w:vertAnchor="text" w:horzAnchor="margin" w:tblpY="705"/>
        <w:tblW w:w="8995" w:type="dxa"/>
        <w:tblLook w:val="04A0" w:firstRow="1" w:lastRow="0" w:firstColumn="1" w:lastColumn="0" w:noHBand="0" w:noVBand="1"/>
      </w:tblPr>
      <w:tblGrid>
        <w:gridCol w:w="1499"/>
        <w:gridCol w:w="1499"/>
        <w:gridCol w:w="1499"/>
        <w:gridCol w:w="1499"/>
        <w:gridCol w:w="1499"/>
        <w:gridCol w:w="1500"/>
      </w:tblGrid>
      <w:tr w:rsidR="00B60FDE" w:rsidTr="006C6F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9" w:type="dxa"/>
          </w:tcPr>
          <w:p w:rsidR="00B60FDE" w:rsidRPr="009E4A32" w:rsidRDefault="00B60FDE" w:rsidP="006C6FA2">
            <w:pPr>
              <w:spacing w:after="0" w:line="240" w:lineRule="auto"/>
              <w:jc w:val="both"/>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Town</w:t>
            </w:r>
          </w:p>
        </w:tc>
        <w:tc>
          <w:tcPr>
            <w:tcW w:w="1499" w:type="dxa"/>
          </w:tcPr>
          <w:p w:rsidR="00B60FDE" w:rsidRPr="009E4A32" w:rsidRDefault="00B60FDE" w:rsidP="006C6FA2">
            <w:pPr>
              <w:spacing w:after="0" w:line="240" w:lineRule="auto"/>
              <w:jc w:val="center"/>
              <w:cnfStyle w:val="100000000000" w:firstRow="1"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BA" w:eastAsia="hr-HR"/>
              </w:rPr>
            </w:pPr>
            <w:r w:rsidRPr="009E4A32">
              <w:rPr>
                <w:rStyle w:val="FontStyle18"/>
                <w:rFonts w:ascii="Times New Roman" w:hAnsi="Times New Roman" w:cs="Times New Roman"/>
                <w:sz w:val="22"/>
                <w:szCs w:val="22"/>
                <w:lang w:val="sr-Latn-RS" w:eastAsia="hr-HR"/>
              </w:rPr>
              <w:t>Bileća</w:t>
            </w:r>
          </w:p>
        </w:tc>
        <w:tc>
          <w:tcPr>
            <w:tcW w:w="1499" w:type="dxa"/>
          </w:tcPr>
          <w:p w:rsidR="00B60FDE" w:rsidRPr="009E4A32" w:rsidRDefault="00B60FDE" w:rsidP="006C6FA2">
            <w:pPr>
              <w:spacing w:after="0" w:line="240" w:lineRule="auto"/>
              <w:jc w:val="center"/>
              <w:cnfStyle w:val="100000000000" w:firstRow="1"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Ljubinje</w:t>
            </w:r>
          </w:p>
        </w:tc>
        <w:tc>
          <w:tcPr>
            <w:tcW w:w="1499" w:type="dxa"/>
          </w:tcPr>
          <w:p w:rsidR="00B60FDE" w:rsidRPr="009E4A32" w:rsidRDefault="00B60FDE" w:rsidP="006C6FA2">
            <w:pPr>
              <w:spacing w:after="0" w:line="240" w:lineRule="auto"/>
              <w:jc w:val="center"/>
              <w:cnfStyle w:val="100000000000" w:firstRow="1"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Berkovići</w:t>
            </w:r>
          </w:p>
        </w:tc>
        <w:tc>
          <w:tcPr>
            <w:tcW w:w="1499" w:type="dxa"/>
          </w:tcPr>
          <w:p w:rsidR="00B60FDE" w:rsidRPr="009E4A32" w:rsidRDefault="00B60FDE" w:rsidP="006C6FA2">
            <w:pPr>
              <w:spacing w:after="0" w:line="240" w:lineRule="auto"/>
              <w:jc w:val="center"/>
              <w:cnfStyle w:val="100000000000" w:firstRow="1"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Kalinovik</w:t>
            </w:r>
          </w:p>
        </w:tc>
        <w:tc>
          <w:tcPr>
            <w:tcW w:w="1500" w:type="dxa"/>
          </w:tcPr>
          <w:p w:rsidR="00B60FDE" w:rsidRPr="009E4A32" w:rsidRDefault="00B60FDE" w:rsidP="006C6FA2">
            <w:pPr>
              <w:spacing w:after="0" w:line="240" w:lineRule="auto"/>
              <w:jc w:val="center"/>
              <w:cnfStyle w:val="100000000000" w:firstRow="1"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Rudo</w:t>
            </w:r>
          </w:p>
        </w:tc>
      </w:tr>
      <w:tr w:rsidR="00B60FDE" w:rsidTr="006C6FA2">
        <w:tc>
          <w:tcPr>
            <w:cnfStyle w:val="001000000000" w:firstRow="0" w:lastRow="0" w:firstColumn="1" w:lastColumn="0" w:oddVBand="0" w:evenVBand="0" w:oddHBand="0" w:evenHBand="0" w:firstRowFirstColumn="0" w:firstRowLastColumn="0" w:lastRowFirstColumn="0" w:lastRowLastColumn="0"/>
            <w:tcW w:w="1499" w:type="dxa"/>
          </w:tcPr>
          <w:p w:rsidR="00B60FDE" w:rsidRPr="008E33D1" w:rsidRDefault="00B60FDE" w:rsidP="006C6FA2">
            <w:pPr>
              <w:spacing w:after="0" w:line="240" w:lineRule="auto"/>
              <w:jc w:val="both"/>
              <w:rPr>
                <w:rStyle w:val="FontStyle18"/>
                <w:rFonts w:ascii="Times New Roman" w:hAnsi="Times New Roman" w:cs="Times New Roman"/>
                <w:b w:val="0"/>
                <w:sz w:val="22"/>
                <w:szCs w:val="22"/>
                <w:lang w:val="sr-Latn-RS" w:eastAsia="hr-HR"/>
              </w:rPr>
            </w:pPr>
            <w:r w:rsidRPr="008E33D1">
              <w:rPr>
                <w:rStyle w:val="FontStyle18"/>
                <w:rFonts w:ascii="Times New Roman" w:hAnsi="Times New Roman" w:cs="Times New Roman"/>
                <w:b w:val="0"/>
                <w:sz w:val="22"/>
                <w:szCs w:val="22"/>
                <w:lang w:val="sr-Latn-RS" w:eastAsia="hr-HR"/>
              </w:rPr>
              <w:t>Latitude</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vertAlign w:val="superscript"/>
                <w:lang w:val="sr-Latn-RS" w:eastAsia="hr-HR"/>
              </w:rPr>
            </w:pPr>
            <w:r w:rsidRPr="009E4A32">
              <w:rPr>
                <w:rStyle w:val="FontStyle18"/>
                <w:rFonts w:ascii="Times New Roman" w:hAnsi="Times New Roman" w:cs="Times New Roman"/>
                <w:sz w:val="22"/>
                <w:szCs w:val="22"/>
                <w:lang w:val="sr-Latn-RS" w:eastAsia="hr-HR"/>
              </w:rPr>
              <w:t>42.874</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42.952</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43.117</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43.504</w:t>
            </w:r>
            <w:r w:rsidRPr="009E4A32">
              <w:rPr>
                <w:rStyle w:val="FontStyle18"/>
                <w:rFonts w:ascii="Times New Roman" w:hAnsi="Times New Roman" w:cs="Times New Roman"/>
                <w:sz w:val="22"/>
                <w:szCs w:val="22"/>
                <w:vertAlign w:val="superscript"/>
                <w:lang w:val="sr-Latn-RS" w:eastAsia="hr-HR"/>
              </w:rPr>
              <w:t>°</w:t>
            </w:r>
          </w:p>
        </w:tc>
        <w:tc>
          <w:tcPr>
            <w:tcW w:w="1500"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43.618</w:t>
            </w:r>
            <w:r w:rsidRPr="009E4A32">
              <w:rPr>
                <w:rStyle w:val="FontStyle18"/>
                <w:rFonts w:ascii="Times New Roman" w:hAnsi="Times New Roman" w:cs="Times New Roman"/>
                <w:sz w:val="22"/>
                <w:szCs w:val="22"/>
                <w:vertAlign w:val="superscript"/>
                <w:lang w:val="sr-Latn-RS" w:eastAsia="hr-HR"/>
              </w:rPr>
              <w:t>°</w:t>
            </w:r>
          </w:p>
        </w:tc>
      </w:tr>
      <w:tr w:rsidR="00B60FDE" w:rsidTr="006C6FA2">
        <w:tc>
          <w:tcPr>
            <w:cnfStyle w:val="001000000000" w:firstRow="0" w:lastRow="0" w:firstColumn="1" w:lastColumn="0" w:oddVBand="0" w:evenVBand="0" w:oddHBand="0" w:evenHBand="0" w:firstRowFirstColumn="0" w:firstRowLastColumn="0" w:lastRowFirstColumn="0" w:lastRowLastColumn="0"/>
            <w:tcW w:w="1499" w:type="dxa"/>
          </w:tcPr>
          <w:p w:rsidR="00B60FDE" w:rsidRPr="008E33D1" w:rsidRDefault="00B60FDE" w:rsidP="006C6FA2">
            <w:pPr>
              <w:spacing w:after="0" w:line="240" w:lineRule="auto"/>
              <w:jc w:val="both"/>
              <w:rPr>
                <w:rStyle w:val="FontStyle18"/>
                <w:rFonts w:ascii="Times New Roman" w:hAnsi="Times New Roman" w:cs="Times New Roman"/>
                <w:b w:val="0"/>
                <w:sz w:val="22"/>
                <w:szCs w:val="22"/>
                <w:lang w:val="sr-Latn-RS" w:eastAsia="hr-HR"/>
              </w:rPr>
            </w:pPr>
            <w:r w:rsidRPr="008E33D1">
              <w:rPr>
                <w:rStyle w:val="FontStyle18"/>
                <w:rFonts w:ascii="Times New Roman" w:hAnsi="Times New Roman" w:cs="Times New Roman"/>
                <w:b w:val="0"/>
                <w:sz w:val="22"/>
                <w:szCs w:val="22"/>
                <w:lang w:val="sr-Latn-RS" w:eastAsia="hr-HR"/>
              </w:rPr>
              <w:t>Longitude</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18.429</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18.090</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18.067</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18.447</w:t>
            </w:r>
            <w:r w:rsidRPr="009E4A32">
              <w:rPr>
                <w:rStyle w:val="FontStyle18"/>
                <w:rFonts w:ascii="Times New Roman" w:hAnsi="Times New Roman" w:cs="Times New Roman"/>
                <w:sz w:val="22"/>
                <w:szCs w:val="22"/>
                <w:vertAlign w:val="superscript"/>
                <w:lang w:val="sr-Latn-RS" w:eastAsia="hr-HR"/>
              </w:rPr>
              <w:t>°</w:t>
            </w:r>
          </w:p>
        </w:tc>
        <w:tc>
          <w:tcPr>
            <w:tcW w:w="1500"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19.366</w:t>
            </w:r>
            <w:r w:rsidRPr="009E4A32">
              <w:rPr>
                <w:rStyle w:val="FontStyle18"/>
                <w:rFonts w:ascii="Times New Roman" w:hAnsi="Times New Roman" w:cs="Times New Roman"/>
                <w:sz w:val="22"/>
                <w:szCs w:val="22"/>
                <w:vertAlign w:val="superscript"/>
                <w:lang w:val="sr-Latn-RS" w:eastAsia="hr-HR"/>
              </w:rPr>
              <w:t>°</w:t>
            </w:r>
          </w:p>
        </w:tc>
      </w:tr>
      <w:tr w:rsidR="00B60FDE" w:rsidTr="006C6FA2">
        <w:tc>
          <w:tcPr>
            <w:cnfStyle w:val="001000000000" w:firstRow="0" w:lastRow="0" w:firstColumn="1" w:lastColumn="0" w:oddVBand="0" w:evenVBand="0" w:oddHBand="0" w:evenHBand="0" w:firstRowFirstColumn="0" w:firstRowLastColumn="0" w:lastRowFirstColumn="0" w:lastRowLastColumn="0"/>
            <w:tcW w:w="1499" w:type="dxa"/>
          </w:tcPr>
          <w:p w:rsidR="00B60FDE" w:rsidRPr="001B1ED7" w:rsidRDefault="00B60FDE" w:rsidP="006C6FA2">
            <w:pPr>
              <w:spacing w:after="0" w:line="240" w:lineRule="auto"/>
              <w:jc w:val="both"/>
              <w:rPr>
                <w:rStyle w:val="FontStyle18"/>
                <w:rFonts w:ascii="Times New Roman" w:hAnsi="Times New Roman" w:cs="Times New Roman"/>
                <w:b w:val="0"/>
                <w:sz w:val="22"/>
                <w:szCs w:val="22"/>
                <w:lang w:eastAsia="hr-HR"/>
              </w:rPr>
            </w:pPr>
            <w:r w:rsidRPr="001B1ED7">
              <w:rPr>
                <w:rStyle w:val="FontStyle18"/>
                <w:rFonts w:ascii="Times New Roman" w:hAnsi="Times New Roman" w:cs="Times New Roman"/>
                <w:b w:val="0"/>
                <w:sz w:val="22"/>
                <w:szCs w:val="22"/>
                <w:lang w:eastAsia="hr-HR"/>
              </w:rPr>
              <w:t>Altitude</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Pr>
                <w:rStyle w:val="FontStyle18"/>
                <w:rFonts w:ascii="Times New Roman" w:hAnsi="Times New Roman" w:cs="Times New Roman"/>
                <w:sz w:val="22"/>
                <w:szCs w:val="22"/>
                <w:lang w:val="sr-Latn-RS" w:eastAsia="hr-HR"/>
              </w:rPr>
              <w:t>473m</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Pr>
                <w:rStyle w:val="FontStyle18"/>
                <w:rFonts w:ascii="Times New Roman" w:hAnsi="Times New Roman" w:cs="Times New Roman"/>
                <w:sz w:val="22"/>
                <w:szCs w:val="22"/>
                <w:lang w:val="sr-Latn-RS" w:eastAsia="hr-HR"/>
              </w:rPr>
              <w:t>408m</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Pr>
                <w:rStyle w:val="FontStyle18"/>
                <w:rFonts w:ascii="Times New Roman" w:hAnsi="Times New Roman" w:cs="Times New Roman"/>
                <w:sz w:val="22"/>
                <w:szCs w:val="22"/>
                <w:lang w:val="sr-Latn-RS" w:eastAsia="hr-HR"/>
              </w:rPr>
              <w:t>870m</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Pr>
                <w:rStyle w:val="FontStyle18"/>
                <w:rFonts w:ascii="Times New Roman" w:hAnsi="Times New Roman" w:cs="Times New Roman"/>
                <w:sz w:val="22"/>
                <w:szCs w:val="22"/>
                <w:lang w:val="sr-Latn-RS" w:eastAsia="hr-HR"/>
              </w:rPr>
              <w:t>1069m</w:t>
            </w:r>
          </w:p>
        </w:tc>
        <w:tc>
          <w:tcPr>
            <w:tcW w:w="1500"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Pr>
                <w:rStyle w:val="FontStyle18"/>
                <w:rFonts w:ascii="Times New Roman" w:hAnsi="Times New Roman" w:cs="Times New Roman"/>
                <w:sz w:val="22"/>
                <w:szCs w:val="22"/>
                <w:lang w:val="sr-Latn-RS" w:eastAsia="hr-HR"/>
              </w:rPr>
              <w:t>399m</w:t>
            </w:r>
          </w:p>
        </w:tc>
      </w:tr>
      <w:tr w:rsidR="00B60FDE" w:rsidTr="006C6FA2">
        <w:tc>
          <w:tcPr>
            <w:cnfStyle w:val="001000000000" w:firstRow="0" w:lastRow="0" w:firstColumn="1" w:lastColumn="0" w:oddVBand="0" w:evenVBand="0" w:oddHBand="0" w:evenHBand="0" w:firstRowFirstColumn="0" w:firstRowLastColumn="0" w:lastRowFirstColumn="0" w:lastRowLastColumn="0"/>
            <w:tcW w:w="1499" w:type="dxa"/>
          </w:tcPr>
          <w:p w:rsidR="00B60FDE" w:rsidRPr="008E33D1" w:rsidRDefault="00B60FDE" w:rsidP="006C6FA2">
            <w:pPr>
              <w:spacing w:after="0" w:line="240" w:lineRule="auto"/>
              <w:jc w:val="both"/>
              <w:rPr>
                <w:rStyle w:val="FontStyle18"/>
                <w:rFonts w:ascii="Times New Roman" w:hAnsi="Times New Roman" w:cs="Times New Roman"/>
                <w:b w:val="0"/>
                <w:sz w:val="22"/>
                <w:szCs w:val="22"/>
                <w:lang w:val="sr-Latn-RS" w:eastAsia="hr-HR"/>
              </w:rPr>
            </w:pPr>
            <w:r w:rsidRPr="008E33D1">
              <w:rPr>
                <w:rStyle w:val="FontStyle18"/>
                <w:rFonts w:ascii="Times New Roman" w:hAnsi="Times New Roman" w:cs="Times New Roman"/>
                <w:b w:val="0"/>
                <w:sz w:val="22"/>
                <w:szCs w:val="22"/>
                <w:lang w:eastAsia="hr-HR"/>
              </w:rPr>
              <w:t>Tilt</w:t>
            </w:r>
            <w:r w:rsidRPr="008E33D1">
              <w:rPr>
                <w:rStyle w:val="FontStyle18"/>
                <w:rFonts w:ascii="Times New Roman" w:hAnsi="Times New Roman" w:cs="Times New Roman"/>
                <w:b w:val="0"/>
                <w:sz w:val="22"/>
                <w:szCs w:val="22"/>
                <w:lang w:val="sr-Latn-RS" w:eastAsia="hr-HR"/>
              </w:rPr>
              <w:t xml:space="preserve">  angle </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vertAlign w:val="superscript"/>
                <w:lang w:val="sr-Latn-RS" w:eastAsia="hr-HR"/>
              </w:rPr>
            </w:pPr>
            <w:r w:rsidRPr="009E4A32">
              <w:rPr>
                <w:rStyle w:val="FontStyle18"/>
                <w:rFonts w:ascii="Times New Roman" w:hAnsi="Times New Roman" w:cs="Times New Roman"/>
                <w:sz w:val="22"/>
                <w:szCs w:val="22"/>
                <w:lang w:val="sr-Latn-RS" w:eastAsia="hr-HR"/>
              </w:rPr>
              <w:t>36</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34</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36</w:t>
            </w:r>
            <w:r w:rsidRPr="009E4A32">
              <w:rPr>
                <w:rStyle w:val="FontStyle18"/>
                <w:rFonts w:ascii="Times New Roman" w:hAnsi="Times New Roman" w:cs="Times New Roman"/>
                <w:sz w:val="22"/>
                <w:szCs w:val="22"/>
                <w:vertAlign w:val="superscript"/>
                <w:lang w:val="sr-Latn-RS" w:eastAsia="hr-HR"/>
              </w:rPr>
              <w:t>°</w:t>
            </w:r>
          </w:p>
        </w:tc>
        <w:tc>
          <w:tcPr>
            <w:tcW w:w="1499"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33</w:t>
            </w:r>
            <w:r w:rsidRPr="009E4A32">
              <w:rPr>
                <w:rStyle w:val="FontStyle18"/>
                <w:rFonts w:ascii="Times New Roman" w:hAnsi="Times New Roman" w:cs="Times New Roman"/>
                <w:sz w:val="22"/>
                <w:szCs w:val="22"/>
                <w:vertAlign w:val="superscript"/>
                <w:lang w:val="sr-Latn-RS" w:eastAsia="hr-HR"/>
              </w:rPr>
              <w:t>°</w:t>
            </w:r>
          </w:p>
        </w:tc>
        <w:tc>
          <w:tcPr>
            <w:tcW w:w="1500" w:type="dxa"/>
          </w:tcPr>
          <w:p w:rsidR="00B60FDE" w:rsidRPr="009E4A32" w:rsidRDefault="00B60FDE" w:rsidP="006C6FA2">
            <w:pPr>
              <w:spacing w:after="0" w:line="240" w:lineRule="auto"/>
              <w:jc w:val="center"/>
              <w:cnfStyle w:val="000000000000" w:firstRow="0" w:lastRow="0" w:firstColumn="0" w:lastColumn="0" w:oddVBand="0" w:evenVBand="0" w:oddHBand="0" w:evenHBand="0" w:firstRowFirstColumn="0" w:firstRowLastColumn="0" w:lastRowFirstColumn="0" w:lastRowLastColumn="0"/>
              <w:rPr>
                <w:rStyle w:val="FontStyle18"/>
                <w:rFonts w:ascii="Times New Roman" w:hAnsi="Times New Roman" w:cs="Times New Roman"/>
                <w:sz w:val="22"/>
                <w:szCs w:val="22"/>
                <w:lang w:val="sr-Latn-RS" w:eastAsia="hr-HR"/>
              </w:rPr>
            </w:pPr>
            <w:r w:rsidRPr="009E4A32">
              <w:rPr>
                <w:rStyle w:val="FontStyle18"/>
                <w:rFonts w:ascii="Times New Roman" w:hAnsi="Times New Roman" w:cs="Times New Roman"/>
                <w:sz w:val="22"/>
                <w:szCs w:val="22"/>
                <w:lang w:val="sr-Latn-RS" w:eastAsia="hr-HR"/>
              </w:rPr>
              <w:t>34</w:t>
            </w:r>
            <w:r w:rsidRPr="009E4A32">
              <w:rPr>
                <w:rStyle w:val="FontStyle18"/>
                <w:rFonts w:ascii="Times New Roman" w:hAnsi="Times New Roman" w:cs="Times New Roman"/>
                <w:sz w:val="22"/>
                <w:szCs w:val="22"/>
                <w:vertAlign w:val="superscript"/>
                <w:lang w:val="sr-Latn-RS" w:eastAsia="hr-HR"/>
              </w:rPr>
              <w:t>°</w:t>
            </w:r>
          </w:p>
        </w:tc>
      </w:tr>
    </w:tbl>
    <w:p w:rsidR="00B60FDE" w:rsidRPr="00384D53" w:rsidRDefault="00B60FDE" w:rsidP="00B60FDE">
      <w:pPr>
        <w:spacing w:line="240" w:lineRule="auto"/>
        <w:jc w:val="center"/>
        <w:rPr>
          <w:rStyle w:val="FontStyle18"/>
          <w:rFonts w:ascii="Times New Roman" w:hAnsi="Times New Roman" w:cs="Times New Roman"/>
          <w:sz w:val="22"/>
          <w:szCs w:val="22"/>
        </w:rPr>
      </w:pPr>
      <w:r>
        <w:rPr>
          <w:rStyle w:val="FontStyle18"/>
          <w:rFonts w:ascii="Times New Roman" w:hAnsi="Times New Roman" w:cs="Times New Roman"/>
          <w:i/>
          <w:sz w:val="20"/>
          <w:szCs w:val="20"/>
          <w:lang w:val="sr-Latn-RS" w:eastAsia="hr-HR"/>
        </w:rPr>
        <w:t xml:space="preserve">Table 1. </w:t>
      </w:r>
      <w:r w:rsidRPr="00B95813">
        <w:rPr>
          <w:rStyle w:val="FontStyle18"/>
          <w:rFonts w:ascii="Times New Roman" w:hAnsi="Times New Roman" w:cs="Times New Roman"/>
          <w:i/>
          <w:sz w:val="20"/>
          <w:szCs w:val="20"/>
          <w:lang w:val="sr-Latn-RS" w:eastAsia="hr-HR"/>
        </w:rPr>
        <w:t xml:space="preserve"> Geographical coordinates (north l</w:t>
      </w:r>
      <w:r>
        <w:rPr>
          <w:rStyle w:val="FontStyle18"/>
          <w:rFonts w:ascii="Times New Roman" w:hAnsi="Times New Roman" w:cs="Times New Roman"/>
          <w:i/>
          <w:sz w:val="20"/>
          <w:szCs w:val="20"/>
          <w:lang w:val="sr-Latn-RS" w:eastAsia="hr-HR"/>
        </w:rPr>
        <w:t xml:space="preserve">attitude and east longitude), altitude and </w:t>
      </w:r>
      <w:r w:rsidRPr="00B95813">
        <w:rPr>
          <w:rStyle w:val="FontStyle18"/>
          <w:rFonts w:ascii="Times New Roman" w:hAnsi="Times New Roman" w:cs="Times New Roman"/>
          <w:i/>
          <w:sz w:val="20"/>
          <w:szCs w:val="20"/>
          <w:lang w:val="sr-Latn-RS" w:eastAsia="hr-HR"/>
        </w:rPr>
        <w:t xml:space="preserve"> optimum tilt angle</w:t>
      </w:r>
      <w:r>
        <w:rPr>
          <w:rStyle w:val="FontStyle18"/>
          <w:rFonts w:ascii="Times New Roman" w:hAnsi="Times New Roman" w:cs="Times New Roman"/>
          <w:i/>
          <w:sz w:val="20"/>
          <w:szCs w:val="20"/>
          <w:lang w:val="sr-Latn-RS" w:eastAsia="hr-HR"/>
        </w:rPr>
        <w:t xml:space="preserve"> for  considered locations</w:t>
      </w:r>
      <w:r w:rsidRPr="00E678C0">
        <w:rPr>
          <w:rStyle w:val="FontStyle18"/>
          <w:rFonts w:ascii="Times New Roman" w:hAnsi="Times New Roman" w:cs="Times New Roman"/>
          <w:i/>
          <w:sz w:val="22"/>
          <w:szCs w:val="22"/>
          <w:lang w:val="sr-Latn-RS" w:eastAsia="hr-HR"/>
        </w:rPr>
        <w:t xml:space="preserve">. </w:t>
      </w:r>
    </w:p>
    <w:p w:rsidR="00B60FDE" w:rsidRDefault="00B60FDE" w:rsidP="003B5EC7">
      <w:pPr>
        <w:spacing w:line="240" w:lineRule="auto"/>
        <w:jc w:val="center"/>
        <w:rPr>
          <w:rStyle w:val="FontStyle18"/>
          <w:rFonts w:ascii="Times New Roman" w:hAnsi="Times New Roman" w:cs="Times New Roman"/>
          <w:sz w:val="22"/>
          <w:szCs w:val="22"/>
        </w:rPr>
      </w:pPr>
    </w:p>
    <w:p w:rsidR="006C6FA2" w:rsidRDefault="006C6FA2" w:rsidP="003B5EC7">
      <w:pPr>
        <w:spacing w:line="240" w:lineRule="auto"/>
        <w:jc w:val="center"/>
        <w:rPr>
          <w:rStyle w:val="FontStyle18"/>
          <w:rFonts w:ascii="Times New Roman" w:hAnsi="Times New Roman" w:cs="Times New Roman"/>
          <w:sz w:val="22"/>
          <w:szCs w:val="22"/>
        </w:rPr>
      </w:pPr>
    </w:p>
    <w:p w:rsidR="00B60FDE" w:rsidRDefault="00B60FDE" w:rsidP="003B5EC7">
      <w:pPr>
        <w:spacing w:line="240" w:lineRule="auto"/>
        <w:jc w:val="center"/>
        <w:rPr>
          <w:rStyle w:val="FontStyle18"/>
          <w:rFonts w:ascii="Times New Roman" w:hAnsi="Times New Roman" w:cs="Times New Roman"/>
          <w:sz w:val="22"/>
          <w:szCs w:val="22"/>
        </w:rPr>
      </w:pPr>
    </w:p>
    <w:p w:rsidR="00B60FDE" w:rsidRDefault="006C6FA2" w:rsidP="003B5EC7">
      <w:pPr>
        <w:spacing w:line="240" w:lineRule="auto"/>
        <w:jc w:val="center"/>
        <w:rPr>
          <w:rStyle w:val="FontStyle18"/>
          <w:rFonts w:ascii="Times New Roman" w:hAnsi="Times New Roman" w:cs="Times New Roman"/>
          <w:sz w:val="22"/>
          <w:szCs w:val="22"/>
        </w:rPr>
      </w:pPr>
      <w:r>
        <w:rPr>
          <w:noProof/>
        </w:rPr>
        <w:drawing>
          <wp:anchor distT="0" distB="0" distL="114300" distR="114300" simplePos="0" relativeHeight="251663360" behindDoc="0" locked="0" layoutInCell="1" allowOverlap="1" wp14:anchorId="55F6242F" wp14:editId="5ED701E7">
            <wp:simplePos x="0" y="0"/>
            <wp:positionH relativeFrom="column">
              <wp:posOffset>3009900</wp:posOffset>
            </wp:positionH>
            <wp:positionV relativeFrom="paragraph">
              <wp:posOffset>2560955</wp:posOffset>
            </wp:positionV>
            <wp:extent cx="2955290" cy="2136140"/>
            <wp:effectExtent l="0" t="0" r="16510" b="1651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0CBC3AF" wp14:editId="041F0804">
            <wp:simplePos x="0" y="0"/>
            <wp:positionH relativeFrom="margin">
              <wp:align>left</wp:align>
            </wp:positionH>
            <wp:positionV relativeFrom="paragraph">
              <wp:posOffset>2559050</wp:posOffset>
            </wp:positionV>
            <wp:extent cx="2952115" cy="2136140"/>
            <wp:effectExtent l="0" t="0" r="635" b="1651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2C87B97D" wp14:editId="6DE3B5A4">
            <wp:simplePos x="0" y="0"/>
            <wp:positionH relativeFrom="column">
              <wp:posOffset>3013710</wp:posOffset>
            </wp:positionH>
            <wp:positionV relativeFrom="paragraph">
              <wp:posOffset>307975</wp:posOffset>
            </wp:positionV>
            <wp:extent cx="2965450" cy="2159000"/>
            <wp:effectExtent l="0" t="0" r="6350" b="1270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3BC4E7C" wp14:editId="7A1BD943">
            <wp:simplePos x="0" y="0"/>
            <wp:positionH relativeFrom="margin">
              <wp:align>left</wp:align>
            </wp:positionH>
            <wp:positionV relativeFrom="paragraph">
              <wp:posOffset>301625</wp:posOffset>
            </wp:positionV>
            <wp:extent cx="2969260" cy="2166620"/>
            <wp:effectExtent l="0" t="0" r="2540" b="508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anchor>
        </w:drawing>
      </w:r>
    </w:p>
    <w:p w:rsidR="001E78A5" w:rsidRDefault="001E78A5" w:rsidP="00340B93">
      <w:pPr>
        <w:spacing w:after="0" w:line="240" w:lineRule="auto"/>
        <w:jc w:val="both"/>
        <w:rPr>
          <w:rStyle w:val="FontStyle18"/>
          <w:rFonts w:ascii="Times New Roman" w:hAnsi="Times New Roman" w:cs="Times New Roman"/>
          <w:sz w:val="22"/>
          <w:szCs w:val="22"/>
          <w:lang w:val="sr-Latn-RS" w:eastAsia="hr-HR"/>
        </w:rPr>
      </w:pPr>
    </w:p>
    <w:p w:rsidR="007F2777" w:rsidRDefault="00107B89" w:rsidP="00AB0BAC">
      <w:pPr>
        <w:spacing w:after="0" w:line="240" w:lineRule="auto"/>
        <w:jc w:val="both"/>
        <w:rPr>
          <w:rFonts w:ascii="Times New Roman" w:hAnsi="Times New Roman"/>
          <w:i/>
        </w:rPr>
      </w:pPr>
      <w:r>
        <w:rPr>
          <w:rFonts w:ascii="Times New Roman" w:hAnsi="Times New Roman"/>
          <w:i/>
        </w:rPr>
        <w:t>Figure 4.  Average daily globa</w:t>
      </w:r>
      <w:r w:rsidR="008E502D">
        <w:rPr>
          <w:rFonts w:ascii="Times New Roman" w:hAnsi="Times New Roman"/>
          <w:i/>
        </w:rPr>
        <w:t xml:space="preserve">l (GHI), </w:t>
      </w:r>
      <w:proofErr w:type="gramStart"/>
      <w:r w:rsidR="008E502D">
        <w:rPr>
          <w:rFonts w:ascii="Times New Roman" w:hAnsi="Times New Roman"/>
          <w:i/>
        </w:rPr>
        <w:t>beam  (</w:t>
      </w:r>
      <w:proofErr w:type="gramEnd"/>
      <w:r w:rsidR="008E502D">
        <w:rPr>
          <w:rFonts w:ascii="Times New Roman" w:hAnsi="Times New Roman"/>
          <w:i/>
        </w:rPr>
        <w:t>BHI) an</w:t>
      </w:r>
      <w:r w:rsidR="00D067CF">
        <w:rPr>
          <w:rFonts w:ascii="Times New Roman" w:hAnsi="Times New Roman"/>
          <w:i/>
        </w:rPr>
        <w:t xml:space="preserve">d diffuse (DHI) </w:t>
      </w:r>
      <w:r w:rsidR="00B54219">
        <w:rPr>
          <w:rFonts w:ascii="Times New Roman" w:hAnsi="Times New Roman"/>
          <w:i/>
        </w:rPr>
        <w:t xml:space="preserve"> irradiation</w:t>
      </w:r>
      <w:r w:rsidR="008E502D">
        <w:rPr>
          <w:rFonts w:ascii="Times New Roman" w:hAnsi="Times New Roman"/>
          <w:i/>
        </w:rPr>
        <w:t xml:space="preserve"> on</w:t>
      </w:r>
      <w:r>
        <w:rPr>
          <w:rFonts w:ascii="Times New Roman" w:hAnsi="Times New Roman"/>
          <w:i/>
        </w:rPr>
        <w:t xml:space="preserve"> a </w:t>
      </w:r>
      <w:r w:rsidR="008E502D">
        <w:rPr>
          <w:rFonts w:ascii="Times New Roman" w:hAnsi="Times New Roman"/>
          <w:i/>
        </w:rPr>
        <w:t xml:space="preserve"> horizontal  plane </w:t>
      </w:r>
      <w:r>
        <w:rPr>
          <w:rFonts w:ascii="Times New Roman" w:hAnsi="Times New Roman"/>
          <w:i/>
        </w:rPr>
        <w:t xml:space="preserve"> for </w:t>
      </w:r>
      <w:r w:rsidR="008E502D">
        <w:rPr>
          <w:rFonts w:ascii="Times New Roman" w:hAnsi="Times New Roman"/>
          <w:i/>
        </w:rPr>
        <w:t>January (a), April (b), July (c) and October (d).</w:t>
      </w:r>
    </w:p>
    <w:p w:rsidR="00DE5A89" w:rsidRDefault="00DE5A89" w:rsidP="00AB0BAC">
      <w:pPr>
        <w:spacing w:after="0" w:line="240" w:lineRule="auto"/>
        <w:jc w:val="both"/>
        <w:rPr>
          <w:rFonts w:ascii="Times New Roman" w:hAnsi="Times New Roman"/>
          <w:i/>
        </w:rPr>
      </w:pPr>
    </w:p>
    <w:p w:rsidR="004613A5" w:rsidRDefault="004613A5" w:rsidP="004613A5">
      <w:pPr>
        <w:pStyle w:val="ListParagraph"/>
        <w:spacing w:after="0" w:line="240" w:lineRule="auto"/>
        <w:ind w:left="0"/>
        <w:jc w:val="both"/>
        <w:rPr>
          <w:rStyle w:val="FontStyle18"/>
          <w:rFonts w:ascii="Times New Roman" w:hAnsi="Times New Roman" w:cs="Times New Roman"/>
          <w:noProof/>
          <w:sz w:val="22"/>
          <w:szCs w:val="22"/>
        </w:rPr>
      </w:pPr>
      <w:proofErr w:type="gramStart"/>
      <w:r>
        <w:rPr>
          <w:rStyle w:val="FontStyle18"/>
          <w:rFonts w:ascii="Times New Roman" w:hAnsi="Times New Roman" w:cs="Times New Roman"/>
          <w:sz w:val="22"/>
          <w:szCs w:val="22"/>
          <w:lang w:eastAsia="hr-HR"/>
        </w:rPr>
        <w:t>irradiation  is</w:t>
      </w:r>
      <w:proofErr w:type="gramEnd"/>
      <w:r>
        <w:rPr>
          <w:rStyle w:val="FontStyle18"/>
          <w:rFonts w:ascii="Times New Roman" w:hAnsi="Times New Roman" w:cs="Times New Roman"/>
          <w:sz w:val="22"/>
          <w:szCs w:val="22"/>
          <w:lang w:eastAsia="hr-HR"/>
        </w:rPr>
        <w:t xml:space="preserve"> maximal at  optimum angle, and this option  should be considered while planning installation of PV modules. Optimum tilt angle </w:t>
      </w:r>
      <w:proofErr w:type="gramStart"/>
      <w:r>
        <w:rPr>
          <w:rStyle w:val="FontStyle18"/>
          <w:rFonts w:ascii="Times New Roman" w:hAnsi="Times New Roman" w:cs="Times New Roman"/>
          <w:sz w:val="22"/>
          <w:szCs w:val="22"/>
          <w:lang w:eastAsia="hr-HR"/>
        </w:rPr>
        <w:t>is  given</w:t>
      </w:r>
      <w:proofErr w:type="gramEnd"/>
      <w:r>
        <w:rPr>
          <w:rStyle w:val="FontStyle18"/>
          <w:rFonts w:ascii="Times New Roman" w:hAnsi="Times New Roman" w:cs="Times New Roman"/>
          <w:sz w:val="22"/>
          <w:szCs w:val="22"/>
          <w:lang w:eastAsia="hr-HR"/>
        </w:rPr>
        <w:t xml:space="preserve"> in  Table 1 for each considered town.  Another quantity of interest</w:t>
      </w:r>
    </w:p>
    <w:p w:rsidR="00DE5A89" w:rsidRDefault="00DE5A89" w:rsidP="00DE5A89">
      <w:pPr>
        <w:spacing w:after="0" w:line="240" w:lineRule="auto"/>
        <w:jc w:val="both"/>
        <w:rPr>
          <w:rStyle w:val="FontStyle18"/>
          <w:rFonts w:ascii="Times New Roman" w:hAnsi="Times New Roman" w:cs="Times New Roman"/>
          <w:sz w:val="22"/>
          <w:szCs w:val="22"/>
          <w:lang w:eastAsia="hr-HR"/>
        </w:rPr>
      </w:pPr>
      <w:proofErr w:type="gramStart"/>
      <w:r>
        <w:rPr>
          <w:rStyle w:val="FontStyle18"/>
          <w:rFonts w:ascii="Times New Roman" w:hAnsi="Times New Roman" w:cs="Times New Roman"/>
          <w:sz w:val="22"/>
          <w:szCs w:val="22"/>
          <w:lang w:eastAsia="hr-HR"/>
        </w:rPr>
        <w:t>is</w:t>
      </w:r>
      <w:proofErr w:type="gramEnd"/>
      <w:r>
        <w:rPr>
          <w:rStyle w:val="FontStyle18"/>
          <w:rFonts w:ascii="Times New Roman" w:hAnsi="Times New Roman" w:cs="Times New Roman"/>
          <w:sz w:val="22"/>
          <w:szCs w:val="22"/>
          <w:lang w:eastAsia="hr-HR"/>
        </w:rPr>
        <w:t xml:space="preserve"> direct normal irradiation (DNI).  DNI </w:t>
      </w:r>
      <w:proofErr w:type="gramStart"/>
      <w:r>
        <w:rPr>
          <w:rStyle w:val="FontStyle18"/>
          <w:rFonts w:ascii="Times New Roman" w:hAnsi="Times New Roman" w:cs="Times New Roman"/>
          <w:sz w:val="22"/>
          <w:szCs w:val="22"/>
          <w:lang w:eastAsia="hr-HR"/>
        </w:rPr>
        <w:t>is  direct</w:t>
      </w:r>
      <w:proofErr w:type="gramEnd"/>
      <w:r>
        <w:rPr>
          <w:rStyle w:val="FontStyle18"/>
          <w:rFonts w:ascii="Times New Roman" w:hAnsi="Times New Roman" w:cs="Times New Roman"/>
          <w:sz w:val="22"/>
          <w:szCs w:val="22"/>
          <w:lang w:eastAsia="hr-HR"/>
        </w:rPr>
        <w:t xml:space="preserve"> irradiation on a plane  always facing normally to the Sun rays, which can be accomplished by tracking systems.   In Figure 5,   which presents </w:t>
      </w:r>
      <w:proofErr w:type="gramStart"/>
      <w:r>
        <w:rPr>
          <w:rStyle w:val="FontStyle18"/>
          <w:rFonts w:ascii="Times New Roman" w:hAnsi="Times New Roman" w:cs="Times New Roman"/>
          <w:sz w:val="22"/>
          <w:szCs w:val="22"/>
          <w:lang w:eastAsia="hr-HR"/>
        </w:rPr>
        <w:t xml:space="preserve">average </w:t>
      </w:r>
      <w:r w:rsidRPr="00E47058">
        <w:rPr>
          <w:rStyle w:val="FontStyle18"/>
          <w:rFonts w:ascii="Times New Roman" w:hAnsi="Times New Roman" w:cs="Times New Roman"/>
          <w:sz w:val="22"/>
          <w:szCs w:val="22"/>
          <w:lang w:eastAsia="hr-HR"/>
        </w:rPr>
        <w:t xml:space="preserve"> </w:t>
      </w:r>
      <w:r>
        <w:rPr>
          <w:rStyle w:val="FontStyle18"/>
          <w:rFonts w:ascii="Times New Roman" w:hAnsi="Times New Roman" w:cs="Times New Roman"/>
          <w:sz w:val="22"/>
          <w:szCs w:val="22"/>
          <w:lang w:eastAsia="hr-HR"/>
        </w:rPr>
        <w:t>monthly</w:t>
      </w:r>
      <w:proofErr w:type="gramEnd"/>
      <w:r>
        <w:rPr>
          <w:rStyle w:val="FontStyle18"/>
          <w:rFonts w:ascii="Times New Roman" w:hAnsi="Times New Roman" w:cs="Times New Roman"/>
          <w:sz w:val="22"/>
          <w:szCs w:val="22"/>
          <w:lang w:eastAsia="hr-HR"/>
        </w:rPr>
        <w:t xml:space="preserve"> GHI calculated for each month,  one can see that  the lowest value of GHI, below 50kWh/m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lang w:eastAsia="hr-HR"/>
        </w:rPr>
        <w:t xml:space="preserve">, is for December in </w:t>
      </w:r>
      <w:proofErr w:type="spellStart"/>
      <w:r>
        <w:rPr>
          <w:rStyle w:val="FontStyle18"/>
          <w:rFonts w:ascii="Times New Roman" w:hAnsi="Times New Roman" w:cs="Times New Roman"/>
          <w:sz w:val="22"/>
          <w:szCs w:val="22"/>
          <w:lang w:eastAsia="hr-HR"/>
        </w:rPr>
        <w:t>Kalinovik</w:t>
      </w:r>
      <w:proofErr w:type="spellEnd"/>
      <w:r>
        <w:rPr>
          <w:rStyle w:val="FontStyle18"/>
          <w:rFonts w:ascii="Times New Roman" w:hAnsi="Times New Roman" w:cs="Times New Roman"/>
          <w:sz w:val="22"/>
          <w:szCs w:val="22"/>
          <w:lang w:eastAsia="hr-HR"/>
        </w:rPr>
        <w:t>, whereas the highest monthly  values are over 220kWh/m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vertAlign w:val="subscript"/>
          <w:lang w:eastAsia="hr-HR"/>
        </w:rPr>
        <w:t xml:space="preserve">  </w:t>
      </w:r>
      <w:r>
        <w:rPr>
          <w:rStyle w:val="FontStyle18"/>
          <w:rFonts w:ascii="Times New Roman" w:hAnsi="Times New Roman" w:cs="Times New Roman"/>
          <w:sz w:val="22"/>
          <w:szCs w:val="22"/>
          <w:lang w:eastAsia="hr-HR"/>
        </w:rPr>
        <w:t>for  July in  Bile</w:t>
      </w:r>
      <w:r>
        <w:rPr>
          <w:rStyle w:val="FontStyle18"/>
          <w:rFonts w:ascii="Times New Roman" w:hAnsi="Times New Roman" w:cs="Times New Roman"/>
          <w:sz w:val="22"/>
          <w:szCs w:val="22"/>
          <w:lang w:val="sr-Latn-BA" w:eastAsia="hr-HR"/>
        </w:rPr>
        <w:t>ć</w:t>
      </w:r>
      <w:r>
        <w:rPr>
          <w:rStyle w:val="FontStyle18"/>
          <w:rFonts w:ascii="Times New Roman" w:hAnsi="Times New Roman" w:cs="Times New Roman"/>
          <w:sz w:val="22"/>
          <w:szCs w:val="22"/>
          <w:lang w:eastAsia="hr-HR"/>
        </w:rPr>
        <w:t xml:space="preserve">a, </w:t>
      </w:r>
      <w:proofErr w:type="spellStart"/>
      <w:r>
        <w:rPr>
          <w:rStyle w:val="FontStyle18"/>
          <w:rFonts w:ascii="Times New Roman" w:hAnsi="Times New Roman" w:cs="Times New Roman"/>
          <w:sz w:val="22"/>
          <w:szCs w:val="22"/>
          <w:lang w:eastAsia="hr-HR"/>
        </w:rPr>
        <w:t>Ljubinje</w:t>
      </w:r>
      <w:proofErr w:type="spellEnd"/>
      <w:r>
        <w:rPr>
          <w:rStyle w:val="FontStyle18"/>
          <w:rFonts w:ascii="Times New Roman" w:hAnsi="Times New Roman" w:cs="Times New Roman"/>
          <w:sz w:val="22"/>
          <w:szCs w:val="22"/>
          <w:lang w:eastAsia="hr-HR"/>
        </w:rPr>
        <w:t xml:space="preserve"> and </w:t>
      </w:r>
      <w:proofErr w:type="spellStart"/>
      <w:r>
        <w:rPr>
          <w:rStyle w:val="FontStyle18"/>
          <w:rFonts w:ascii="Times New Roman" w:hAnsi="Times New Roman" w:cs="Times New Roman"/>
          <w:sz w:val="22"/>
          <w:szCs w:val="22"/>
          <w:lang w:eastAsia="hr-HR"/>
        </w:rPr>
        <w:t>Berkov</w:t>
      </w:r>
      <w:proofErr w:type="spellEnd"/>
      <w:r>
        <w:rPr>
          <w:rStyle w:val="FontStyle18"/>
          <w:rFonts w:ascii="Times New Roman" w:hAnsi="Times New Roman" w:cs="Times New Roman"/>
          <w:sz w:val="22"/>
          <w:szCs w:val="22"/>
          <w:lang w:val="sr-Latn-BA" w:eastAsia="hr-HR"/>
        </w:rPr>
        <w:t>ići</w:t>
      </w:r>
      <w:r>
        <w:rPr>
          <w:rStyle w:val="FontStyle18"/>
          <w:rFonts w:ascii="Times New Roman" w:hAnsi="Times New Roman" w:cs="Times New Roman"/>
          <w:sz w:val="22"/>
          <w:szCs w:val="22"/>
          <w:lang w:eastAsia="hr-HR"/>
        </w:rPr>
        <w:t xml:space="preserve">.  Average global irradiation at optimum angle by </w:t>
      </w:r>
      <w:proofErr w:type="gramStart"/>
      <w:r>
        <w:rPr>
          <w:rStyle w:val="FontStyle18"/>
          <w:rFonts w:ascii="Times New Roman" w:hAnsi="Times New Roman" w:cs="Times New Roman"/>
          <w:sz w:val="22"/>
          <w:szCs w:val="22"/>
          <w:lang w:eastAsia="hr-HR"/>
        </w:rPr>
        <w:t>months  is</w:t>
      </w:r>
      <w:proofErr w:type="gramEnd"/>
      <w:r>
        <w:rPr>
          <w:rStyle w:val="FontStyle18"/>
          <w:rFonts w:ascii="Times New Roman" w:hAnsi="Times New Roman" w:cs="Times New Roman"/>
          <w:sz w:val="22"/>
          <w:szCs w:val="22"/>
          <w:lang w:eastAsia="hr-HR"/>
        </w:rPr>
        <w:t xml:space="preserve">  presented in Figure 6, together  with numerical  values given </w:t>
      </w:r>
      <w:proofErr w:type="spellStart"/>
      <w:r>
        <w:rPr>
          <w:rStyle w:val="FontStyle18"/>
          <w:rFonts w:ascii="Times New Roman" w:hAnsi="Times New Roman" w:cs="Times New Roman"/>
          <w:sz w:val="22"/>
          <w:szCs w:val="22"/>
          <w:lang w:eastAsia="hr-HR"/>
        </w:rPr>
        <w:t>tabularly</w:t>
      </w:r>
      <w:proofErr w:type="spellEnd"/>
      <w:r>
        <w:rPr>
          <w:rStyle w:val="FontStyle18"/>
          <w:rFonts w:ascii="Times New Roman" w:hAnsi="Times New Roman" w:cs="Times New Roman"/>
          <w:sz w:val="22"/>
          <w:szCs w:val="22"/>
          <w:lang w:eastAsia="hr-HR"/>
        </w:rPr>
        <w:t xml:space="preserve">. GOI </w:t>
      </w:r>
      <w:proofErr w:type="gramStart"/>
      <w:r>
        <w:rPr>
          <w:rStyle w:val="FontStyle18"/>
          <w:rFonts w:ascii="Times New Roman" w:hAnsi="Times New Roman" w:cs="Times New Roman"/>
          <w:sz w:val="22"/>
          <w:szCs w:val="22"/>
          <w:lang w:eastAsia="hr-HR"/>
        </w:rPr>
        <w:t>is  the</w:t>
      </w:r>
      <w:proofErr w:type="gramEnd"/>
      <w:r>
        <w:rPr>
          <w:rStyle w:val="FontStyle18"/>
          <w:rFonts w:ascii="Times New Roman" w:hAnsi="Times New Roman" w:cs="Times New Roman"/>
          <w:sz w:val="22"/>
          <w:szCs w:val="22"/>
          <w:lang w:eastAsia="hr-HR"/>
        </w:rPr>
        <w:t xml:space="preserve"> most relevant parameter concerning  our  PV  output estimates, and we will refer to these values in the  next section.  One can see that, compared to horizontal plane</w:t>
      </w:r>
      <w:proofErr w:type="gramStart"/>
      <w:r>
        <w:rPr>
          <w:rStyle w:val="FontStyle18"/>
          <w:rFonts w:ascii="Times New Roman" w:hAnsi="Times New Roman" w:cs="Times New Roman"/>
          <w:sz w:val="22"/>
          <w:szCs w:val="22"/>
          <w:lang w:eastAsia="hr-HR"/>
        </w:rPr>
        <w:t>,  optimum</w:t>
      </w:r>
      <w:proofErr w:type="gramEnd"/>
      <w:r>
        <w:rPr>
          <w:rStyle w:val="FontStyle18"/>
          <w:rFonts w:ascii="Times New Roman" w:hAnsi="Times New Roman" w:cs="Times New Roman"/>
          <w:sz w:val="22"/>
          <w:szCs w:val="22"/>
          <w:lang w:eastAsia="hr-HR"/>
        </w:rPr>
        <w:t xml:space="preserve"> angle significantly  increases   global irradiation  in non-summer months,  almost up to   100%   in winter.  </w:t>
      </w:r>
    </w:p>
    <w:p w:rsidR="002A71BD" w:rsidRDefault="002A71BD" w:rsidP="002A71BD">
      <w:pPr>
        <w:spacing w:after="0" w:line="240" w:lineRule="auto"/>
        <w:jc w:val="both"/>
        <w:rPr>
          <w:rStyle w:val="FontStyle18"/>
          <w:rFonts w:ascii="Times New Roman" w:hAnsi="Times New Roman" w:cs="Times New Roman"/>
          <w:sz w:val="22"/>
          <w:szCs w:val="22"/>
          <w:lang w:eastAsia="hr-HR"/>
        </w:rPr>
      </w:pPr>
      <w:r>
        <w:rPr>
          <w:rStyle w:val="FontStyle18"/>
          <w:rFonts w:ascii="Times New Roman" w:hAnsi="Times New Roman" w:cs="Times New Roman"/>
          <w:sz w:val="22"/>
          <w:szCs w:val="22"/>
          <w:lang w:eastAsia="hr-HR"/>
        </w:rPr>
        <w:tab/>
      </w:r>
      <w:r w:rsidRPr="00B5193B">
        <w:rPr>
          <w:rStyle w:val="FontStyle18"/>
          <w:rFonts w:ascii="Times New Roman" w:hAnsi="Times New Roman" w:cs="Times New Roman"/>
          <w:sz w:val="22"/>
          <w:szCs w:val="22"/>
          <w:lang w:eastAsia="hr-HR"/>
        </w:rPr>
        <w:t>High values of DNI</w:t>
      </w:r>
      <w:r>
        <w:rPr>
          <w:rStyle w:val="FontStyle18"/>
          <w:rFonts w:ascii="Times New Roman" w:hAnsi="Times New Roman" w:cs="Times New Roman"/>
          <w:sz w:val="22"/>
          <w:szCs w:val="22"/>
          <w:lang w:eastAsia="hr-HR"/>
        </w:rPr>
        <w:t xml:space="preserve"> and higher than GHI in non-summer months, </w:t>
      </w:r>
      <w:r w:rsidRPr="00B5193B">
        <w:rPr>
          <w:rStyle w:val="FontStyle18"/>
          <w:rFonts w:ascii="Times New Roman" w:hAnsi="Times New Roman" w:cs="Times New Roman"/>
          <w:sz w:val="22"/>
          <w:szCs w:val="22"/>
          <w:lang w:eastAsia="hr-HR"/>
        </w:rPr>
        <w:t xml:space="preserve">are </w:t>
      </w:r>
      <w:proofErr w:type="gramStart"/>
      <w:r w:rsidRPr="00B5193B">
        <w:rPr>
          <w:rStyle w:val="FontStyle18"/>
          <w:rFonts w:ascii="Times New Roman" w:hAnsi="Times New Roman" w:cs="Times New Roman"/>
          <w:sz w:val="22"/>
          <w:szCs w:val="22"/>
          <w:lang w:eastAsia="hr-HR"/>
        </w:rPr>
        <w:t xml:space="preserve">displayed </w:t>
      </w:r>
      <w:r>
        <w:rPr>
          <w:rStyle w:val="FontStyle18"/>
          <w:rFonts w:ascii="Times New Roman" w:hAnsi="Times New Roman" w:cs="Times New Roman"/>
          <w:sz w:val="22"/>
          <w:szCs w:val="22"/>
          <w:lang w:eastAsia="hr-HR"/>
        </w:rPr>
        <w:t xml:space="preserve"> in</w:t>
      </w:r>
      <w:proofErr w:type="gramEnd"/>
      <w:r>
        <w:rPr>
          <w:rStyle w:val="FontStyle18"/>
          <w:rFonts w:ascii="Times New Roman" w:hAnsi="Times New Roman" w:cs="Times New Roman"/>
          <w:sz w:val="22"/>
          <w:szCs w:val="22"/>
          <w:lang w:eastAsia="hr-HR"/>
        </w:rPr>
        <w:t xml:space="preserve"> Figure 7. In Figure 8</w:t>
      </w:r>
      <w:proofErr w:type="gramStart"/>
      <w:r>
        <w:rPr>
          <w:rStyle w:val="FontStyle18"/>
          <w:rFonts w:ascii="Times New Roman" w:hAnsi="Times New Roman" w:cs="Times New Roman"/>
          <w:sz w:val="22"/>
          <w:szCs w:val="22"/>
          <w:lang w:eastAsia="hr-HR"/>
        </w:rPr>
        <w:t>,  average</w:t>
      </w:r>
      <w:proofErr w:type="gramEnd"/>
      <w:r>
        <w:rPr>
          <w:rStyle w:val="FontStyle18"/>
          <w:rFonts w:ascii="Times New Roman" w:hAnsi="Times New Roman" w:cs="Times New Roman"/>
          <w:sz w:val="22"/>
          <w:szCs w:val="22"/>
          <w:lang w:eastAsia="hr-HR"/>
        </w:rPr>
        <w:t xml:space="preserve"> monthly diffuse to global ratio is shown, where we see how the ratio decreases towards summer months, when direct  irradiation dominates.  The ratio is the </w:t>
      </w:r>
      <w:proofErr w:type="gramStart"/>
      <w:r>
        <w:rPr>
          <w:rStyle w:val="FontStyle18"/>
          <w:rFonts w:ascii="Times New Roman" w:hAnsi="Times New Roman" w:cs="Times New Roman"/>
          <w:sz w:val="22"/>
          <w:szCs w:val="22"/>
          <w:lang w:eastAsia="hr-HR"/>
        </w:rPr>
        <w:t>largest  for</w:t>
      </w:r>
      <w:proofErr w:type="gramEnd"/>
      <w:r>
        <w:rPr>
          <w:rStyle w:val="FontStyle18"/>
          <w:rFonts w:ascii="Times New Roman" w:hAnsi="Times New Roman" w:cs="Times New Roman"/>
          <w:sz w:val="22"/>
          <w:szCs w:val="22"/>
          <w:lang w:eastAsia="hr-HR"/>
        </w:rPr>
        <w:t xml:space="preserve">  </w:t>
      </w:r>
      <w:proofErr w:type="spellStart"/>
      <w:r>
        <w:rPr>
          <w:rStyle w:val="FontStyle18"/>
          <w:rFonts w:ascii="Times New Roman" w:hAnsi="Times New Roman" w:cs="Times New Roman"/>
          <w:sz w:val="22"/>
          <w:szCs w:val="22"/>
          <w:lang w:eastAsia="hr-HR"/>
        </w:rPr>
        <w:t>Kalinovik</w:t>
      </w:r>
      <w:proofErr w:type="spellEnd"/>
      <w:r>
        <w:rPr>
          <w:rStyle w:val="FontStyle18"/>
          <w:rFonts w:ascii="Times New Roman" w:hAnsi="Times New Roman" w:cs="Times New Roman"/>
          <w:sz w:val="22"/>
          <w:szCs w:val="22"/>
          <w:lang w:eastAsia="hr-HR"/>
        </w:rPr>
        <w:t xml:space="preserve"> and  </w:t>
      </w:r>
      <w:proofErr w:type="spellStart"/>
      <w:r>
        <w:rPr>
          <w:rStyle w:val="FontStyle18"/>
          <w:rFonts w:ascii="Times New Roman" w:hAnsi="Times New Roman" w:cs="Times New Roman"/>
          <w:sz w:val="22"/>
          <w:szCs w:val="22"/>
          <w:lang w:eastAsia="hr-HR"/>
        </w:rPr>
        <w:t>Rudo</w:t>
      </w:r>
      <w:proofErr w:type="spellEnd"/>
      <w:r>
        <w:rPr>
          <w:rStyle w:val="FontStyle18"/>
          <w:rFonts w:ascii="Times New Roman" w:hAnsi="Times New Roman" w:cs="Times New Roman"/>
          <w:sz w:val="22"/>
          <w:szCs w:val="22"/>
          <w:lang w:eastAsia="hr-HR"/>
        </w:rPr>
        <w:t xml:space="preserve"> in all months.    It is </w:t>
      </w:r>
      <w:proofErr w:type="gramStart"/>
      <w:r>
        <w:rPr>
          <w:rStyle w:val="FontStyle18"/>
          <w:rFonts w:ascii="Times New Roman" w:hAnsi="Times New Roman" w:cs="Times New Roman"/>
          <w:sz w:val="22"/>
          <w:szCs w:val="22"/>
          <w:lang w:eastAsia="hr-HR"/>
        </w:rPr>
        <w:t>especially  large</w:t>
      </w:r>
      <w:proofErr w:type="gramEnd"/>
      <w:r>
        <w:rPr>
          <w:rStyle w:val="FontStyle18"/>
          <w:rFonts w:ascii="Times New Roman" w:hAnsi="Times New Roman" w:cs="Times New Roman"/>
          <w:sz w:val="22"/>
          <w:szCs w:val="22"/>
          <w:lang w:eastAsia="hr-HR"/>
        </w:rPr>
        <w:t xml:space="preserve"> in winter when it reaches  67%  for  December in </w:t>
      </w:r>
      <w:proofErr w:type="spellStart"/>
      <w:r>
        <w:rPr>
          <w:rStyle w:val="FontStyle18"/>
          <w:rFonts w:ascii="Times New Roman" w:hAnsi="Times New Roman" w:cs="Times New Roman"/>
          <w:sz w:val="22"/>
          <w:szCs w:val="22"/>
          <w:lang w:eastAsia="hr-HR"/>
        </w:rPr>
        <w:t>Kalinovik</w:t>
      </w:r>
      <w:proofErr w:type="spellEnd"/>
      <w:r>
        <w:rPr>
          <w:rStyle w:val="FontStyle18"/>
          <w:rFonts w:ascii="Times New Roman" w:hAnsi="Times New Roman" w:cs="Times New Roman"/>
          <w:sz w:val="22"/>
          <w:szCs w:val="22"/>
          <w:lang w:eastAsia="hr-HR"/>
        </w:rPr>
        <w:t xml:space="preserve">, for example. </w:t>
      </w:r>
    </w:p>
    <w:p w:rsidR="002A71BD" w:rsidRDefault="002A71BD" w:rsidP="00DE5A89">
      <w:pPr>
        <w:spacing w:after="0" w:line="240" w:lineRule="auto"/>
        <w:jc w:val="both"/>
        <w:rPr>
          <w:rStyle w:val="FontStyle18"/>
          <w:rFonts w:ascii="Times New Roman" w:hAnsi="Times New Roman" w:cs="Times New Roman"/>
          <w:sz w:val="22"/>
          <w:szCs w:val="22"/>
          <w:lang w:val="sr-Latn-RS" w:eastAsia="hr-HR"/>
        </w:rPr>
      </w:pPr>
    </w:p>
    <w:p w:rsidR="00DE5A89" w:rsidRPr="00AB0BAC" w:rsidRDefault="00DE5A89" w:rsidP="00AB0BAC">
      <w:pPr>
        <w:spacing w:after="0" w:line="240" w:lineRule="auto"/>
        <w:jc w:val="both"/>
        <w:rPr>
          <w:rStyle w:val="FontStyle18"/>
          <w:rFonts w:ascii="Times New Roman" w:hAnsi="Times New Roman" w:cs="Times New Roman"/>
          <w:i/>
          <w:sz w:val="20"/>
          <w:szCs w:val="20"/>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r>
        <w:rPr>
          <w:noProof/>
        </w:rPr>
        <w:drawing>
          <wp:anchor distT="0" distB="0" distL="114300" distR="114300" simplePos="0" relativeHeight="251670528" behindDoc="0" locked="0" layoutInCell="1" allowOverlap="1">
            <wp:simplePos x="0" y="0"/>
            <wp:positionH relativeFrom="column">
              <wp:posOffset>711145</wp:posOffset>
            </wp:positionH>
            <wp:positionV relativeFrom="page">
              <wp:posOffset>864704</wp:posOffset>
            </wp:positionV>
            <wp:extent cx="4445000" cy="2545715"/>
            <wp:effectExtent l="0" t="0" r="12700" b="6985"/>
            <wp:wrapSquare wrapText="bothSides"/>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A70951">
      <w:pPr>
        <w:pStyle w:val="ListParagraph"/>
        <w:spacing w:after="0" w:line="240" w:lineRule="auto"/>
        <w:ind w:left="0"/>
        <w:jc w:val="both"/>
        <w:rPr>
          <w:rStyle w:val="FontStyle18"/>
          <w:rFonts w:ascii="Times New Roman" w:hAnsi="Times New Roman" w:cs="Times New Roman"/>
          <w:sz w:val="22"/>
          <w:szCs w:val="22"/>
          <w:lang w:eastAsia="hr-HR"/>
        </w:rPr>
      </w:pPr>
    </w:p>
    <w:p w:rsidR="007F2777" w:rsidRDefault="007F2777" w:rsidP="009723D6">
      <w:pPr>
        <w:spacing w:after="0" w:line="240" w:lineRule="auto"/>
        <w:jc w:val="center"/>
        <w:rPr>
          <w:rFonts w:ascii="Times New Roman" w:hAnsi="Times New Roman"/>
          <w:i/>
        </w:rPr>
      </w:pPr>
      <w:r>
        <w:rPr>
          <w:rFonts w:ascii="Times New Roman" w:hAnsi="Times New Roman"/>
          <w:i/>
        </w:rPr>
        <w:t xml:space="preserve">Figure 5.  Average </w:t>
      </w:r>
      <w:proofErr w:type="gramStart"/>
      <w:r>
        <w:rPr>
          <w:rFonts w:ascii="Times New Roman" w:hAnsi="Times New Roman"/>
          <w:i/>
        </w:rPr>
        <w:t>monthly  GHI</w:t>
      </w:r>
      <w:proofErr w:type="gramEnd"/>
      <w:r>
        <w:rPr>
          <w:rFonts w:ascii="Times New Roman" w:hAnsi="Times New Roman"/>
          <w:i/>
        </w:rPr>
        <w:t xml:space="preserve">  (by months) for five considered towns. </w:t>
      </w:r>
    </w:p>
    <w:p w:rsidR="009723D6" w:rsidRPr="002461C5" w:rsidRDefault="009723D6" w:rsidP="009723D6">
      <w:pPr>
        <w:spacing w:after="0" w:line="240" w:lineRule="auto"/>
        <w:jc w:val="center"/>
        <w:rPr>
          <w:rStyle w:val="FontStyle18"/>
          <w:rFonts w:ascii="Times New Roman" w:hAnsi="Times New Roman" w:cs="Times New Roman"/>
          <w:sz w:val="22"/>
          <w:szCs w:val="22"/>
        </w:rPr>
      </w:pPr>
    </w:p>
    <w:p w:rsidR="007F2777" w:rsidRDefault="00BE22FB" w:rsidP="001A5956">
      <w:pPr>
        <w:pStyle w:val="ListParagraph"/>
        <w:spacing w:after="0" w:line="240" w:lineRule="auto"/>
        <w:ind w:left="0"/>
        <w:jc w:val="center"/>
        <w:rPr>
          <w:rStyle w:val="FontStyle18"/>
          <w:rFonts w:ascii="Times New Roman" w:hAnsi="Times New Roman" w:cs="Times New Roman"/>
          <w:sz w:val="22"/>
          <w:szCs w:val="22"/>
          <w:lang w:eastAsia="hr-HR"/>
        </w:rPr>
      </w:pPr>
      <w:r>
        <w:rPr>
          <w:noProof/>
        </w:rPr>
        <w:drawing>
          <wp:inline distT="0" distB="0" distL="0" distR="0" wp14:anchorId="01750D0D" wp14:editId="028268CB">
            <wp:extent cx="5247640" cy="3357923"/>
            <wp:effectExtent l="0" t="0" r="10160" b="139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300D5" w:rsidRDefault="001300D5" w:rsidP="001300D5">
      <w:pPr>
        <w:spacing w:after="0" w:line="240" w:lineRule="auto"/>
        <w:jc w:val="center"/>
        <w:rPr>
          <w:rFonts w:ascii="Times New Roman" w:hAnsi="Times New Roman"/>
          <w:i/>
        </w:rPr>
      </w:pPr>
    </w:p>
    <w:p w:rsidR="00714839" w:rsidRPr="002461C5" w:rsidRDefault="00714839" w:rsidP="00714839">
      <w:pPr>
        <w:spacing w:line="240" w:lineRule="auto"/>
        <w:jc w:val="center"/>
        <w:rPr>
          <w:rStyle w:val="FontStyle18"/>
          <w:rFonts w:ascii="Times New Roman" w:hAnsi="Times New Roman" w:cs="Times New Roman"/>
          <w:sz w:val="22"/>
          <w:szCs w:val="22"/>
        </w:rPr>
      </w:pPr>
      <w:r>
        <w:rPr>
          <w:rFonts w:ascii="Times New Roman" w:hAnsi="Times New Roman"/>
          <w:i/>
        </w:rPr>
        <w:t xml:space="preserve">Figure 6.  Average monthly </w:t>
      </w:r>
      <w:proofErr w:type="gramStart"/>
      <w:r>
        <w:rPr>
          <w:rFonts w:ascii="Times New Roman" w:hAnsi="Times New Roman"/>
          <w:i/>
        </w:rPr>
        <w:t>GOI  (</w:t>
      </w:r>
      <w:proofErr w:type="gramEnd"/>
      <w:r>
        <w:rPr>
          <w:rFonts w:ascii="Times New Roman" w:hAnsi="Times New Roman"/>
          <w:i/>
        </w:rPr>
        <w:t xml:space="preserve">by months)  for five considered towns. </w:t>
      </w:r>
    </w:p>
    <w:p w:rsidR="002A71BD" w:rsidRDefault="00B47D23" w:rsidP="002A71BD">
      <w:pPr>
        <w:spacing w:after="0" w:line="240" w:lineRule="auto"/>
        <w:jc w:val="both"/>
        <w:rPr>
          <w:rStyle w:val="FontStyle18"/>
          <w:rFonts w:ascii="Times New Roman" w:hAnsi="Times New Roman" w:cs="Times New Roman"/>
          <w:sz w:val="22"/>
          <w:szCs w:val="22"/>
          <w:lang w:eastAsia="hr-HR"/>
        </w:rPr>
      </w:pPr>
      <w:r>
        <w:rPr>
          <w:rStyle w:val="FontStyle18"/>
          <w:rFonts w:ascii="Times New Roman" w:hAnsi="Times New Roman" w:cs="Times New Roman"/>
          <w:sz w:val="22"/>
          <w:szCs w:val="22"/>
          <w:lang w:eastAsia="hr-HR"/>
        </w:rPr>
        <w:tab/>
      </w:r>
      <w:r w:rsidR="002A71BD">
        <w:rPr>
          <w:rStyle w:val="FontStyle18"/>
          <w:rFonts w:ascii="Times New Roman" w:hAnsi="Times New Roman" w:cs="Times New Roman"/>
          <w:sz w:val="22"/>
          <w:szCs w:val="22"/>
          <w:lang w:eastAsia="hr-HR"/>
        </w:rPr>
        <w:t xml:space="preserve">Finally, average monthly temperature for all five towns is presented in Figure 9. We see that among all considered towns, </w:t>
      </w:r>
      <w:proofErr w:type="spellStart"/>
      <w:r w:rsidR="002A71BD">
        <w:rPr>
          <w:rStyle w:val="FontStyle18"/>
          <w:rFonts w:ascii="Times New Roman" w:hAnsi="Times New Roman" w:cs="Times New Roman"/>
          <w:sz w:val="22"/>
          <w:szCs w:val="22"/>
          <w:lang w:eastAsia="hr-HR"/>
        </w:rPr>
        <w:t>Kalinovik</w:t>
      </w:r>
      <w:proofErr w:type="spellEnd"/>
      <w:r w:rsidR="002A71BD">
        <w:rPr>
          <w:rStyle w:val="FontStyle18"/>
          <w:rFonts w:ascii="Times New Roman" w:hAnsi="Times New Roman" w:cs="Times New Roman"/>
          <w:sz w:val="22"/>
          <w:szCs w:val="22"/>
          <w:lang w:eastAsia="hr-HR"/>
        </w:rPr>
        <w:t xml:space="preserve"> has the </w:t>
      </w:r>
      <w:proofErr w:type="gramStart"/>
      <w:r w:rsidR="002A71BD">
        <w:rPr>
          <w:rStyle w:val="FontStyle18"/>
          <w:rFonts w:ascii="Times New Roman" w:hAnsi="Times New Roman" w:cs="Times New Roman"/>
          <w:sz w:val="22"/>
          <w:szCs w:val="22"/>
          <w:lang w:eastAsia="hr-HR"/>
        </w:rPr>
        <w:t>lowest  average</w:t>
      </w:r>
      <w:proofErr w:type="gramEnd"/>
      <w:r w:rsidR="002A71BD">
        <w:rPr>
          <w:rStyle w:val="FontStyle18"/>
          <w:rFonts w:ascii="Times New Roman" w:hAnsi="Times New Roman" w:cs="Times New Roman"/>
          <w:sz w:val="22"/>
          <w:szCs w:val="22"/>
          <w:lang w:eastAsia="hr-HR"/>
        </w:rPr>
        <w:t xml:space="preserve"> temperature  for  each  month during the year. It  is below zero degrees Celsius in  December, January and February, which is expected since   </w:t>
      </w:r>
      <w:proofErr w:type="spellStart"/>
      <w:r w:rsidR="002A71BD">
        <w:rPr>
          <w:rStyle w:val="FontStyle18"/>
          <w:rFonts w:ascii="Times New Roman" w:hAnsi="Times New Roman" w:cs="Times New Roman"/>
          <w:sz w:val="22"/>
          <w:szCs w:val="22"/>
          <w:lang w:eastAsia="hr-HR"/>
        </w:rPr>
        <w:t>Kalinovik</w:t>
      </w:r>
      <w:proofErr w:type="spellEnd"/>
      <w:r w:rsidR="002A71BD">
        <w:rPr>
          <w:rStyle w:val="FontStyle18"/>
          <w:rFonts w:ascii="Times New Roman" w:hAnsi="Times New Roman" w:cs="Times New Roman"/>
          <w:sz w:val="22"/>
          <w:szCs w:val="22"/>
          <w:lang w:eastAsia="hr-HR"/>
        </w:rPr>
        <w:t xml:space="preserve">  is settled at  </w:t>
      </w:r>
      <w:r w:rsidR="002A71BD" w:rsidRPr="00244C1C">
        <w:rPr>
          <w:rFonts w:ascii="Times New Roman" w:hAnsi="Times New Roman"/>
          <w:sz w:val="22"/>
          <w:szCs w:val="22"/>
        </w:rPr>
        <w:t xml:space="preserve">mountainous </w:t>
      </w:r>
      <w:r w:rsidR="002A71BD">
        <w:rPr>
          <w:rFonts w:ascii="Times New Roman" w:hAnsi="Times New Roman"/>
          <w:sz w:val="22"/>
          <w:szCs w:val="22"/>
        </w:rPr>
        <w:t xml:space="preserve"> region at an  altitude over 1000 m (Table 1). </w:t>
      </w:r>
      <w:r w:rsidR="002A71BD">
        <w:rPr>
          <w:rStyle w:val="FontStyle18"/>
          <w:rFonts w:ascii="Times New Roman" w:hAnsi="Times New Roman" w:cs="Times New Roman"/>
          <w:sz w:val="22"/>
          <w:szCs w:val="22"/>
          <w:lang w:eastAsia="hr-HR"/>
        </w:rPr>
        <w:t xml:space="preserve"> </w:t>
      </w:r>
      <w:proofErr w:type="spellStart"/>
      <w:r w:rsidR="002A71BD">
        <w:rPr>
          <w:rStyle w:val="FontStyle18"/>
          <w:rFonts w:ascii="Times New Roman" w:hAnsi="Times New Roman" w:cs="Times New Roman"/>
          <w:sz w:val="22"/>
          <w:szCs w:val="22"/>
          <w:lang w:eastAsia="hr-HR"/>
        </w:rPr>
        <w:t>Rudo</w:t>
      </w:r>
      <w:proofErr w:type="spellEnd"/>
      <w:r w:rsidR="002A71BD">
        <w:rPr>
          <w:rStyle w:val="FontStyle18"/>
          <w:rFonts w:ascii="Times New Roman" w:hAnsi="Times New Roman" w:cs="Times New Roman"/>
          <w:sz w:val="22"/>
          <w:szCs w:val="22"/>
          <w:lang w:eastAsia="hr-HR"/>
        </w:rPr>
        <w:t xml:space="preserve"> has similar average temperature to </w:t>
      </w:r>
      <w:proofErr w:type="spellStart"/>
      <w:r w:rsidR="002A71BD">
        <w:rPr>
          <w:rStyle w:val="FontStyle18"/>
          <w:rFonts w:ascii="Times New Roman" w:hAnsi="Times New Roman" w:cs="Times New Roman"/>
          <w:sz w:val="22"/>
          <w:szCs w:val="22"/>
          <w:lang w:eastAsia="hr-HR"/>
        </w:rPr>
        <w:t>Kalinovik</w:t>
      </w:r>
      <w:proofErr w:type="spellEnd"/>
      <w:r w:rsidR="002A71BD">
        <w:rPr>
          <w:rStyle w:val="FontStyle18"/>
          <w:rFonts w:ascii="Times New Roman" w:hAnsi="Times New Roman" w:cs="Times New Roman"/>
          <w:sz w:val="22"/>
          <w:szCs w:val="22"/>
          <w:lang w:eastAsia="hr-HR"/>
        </w:rPr>
        <w:t xml:space="preserve">, but somewhat higher.  </w:t>
      </w:r>
      <w:proofErr w:type="spellStart"/>
      <w:r w:rsidR="002A71BD">
        <w:rPr>
          <w:rStyle w:val="FontStyle18"/>
          <w:rFonts w:ascii="Times New Roman" w:hAnsi="Times New Roman" w:cs="Times New Roman"/>
          <w:sz w:val="22"/>
          <w:szCs w:val="22"/>
          <w:lang w:eastAsia="hr-HR"/>
        </w:rPr>
        <w:t>Ljubinje</w:t>
      </w:r>
      <w:proofErr w:type="spellEnd"/>
      <w:r w:rsidR="002A71BD">
        <w:rPr>
          <w:rStyle w:val="FontStyle18"/>
          <w:rFonts w:ascii="Times New Roman" w:hAnsi="Times New Roman" w:cs="Times New Roman"/>
          <w:sz w:val="22"/>
          <w:szCs w:val="22"/>
          <w:lang w:eastAsia="hr-HR"/>
        </w:rPr>
        <w:t xml:space="preserve"> has the highest average temperature among all considered locations</w:t>
      </w:r>
      <w:proofErr w:type="gramStart"/>
      <w:r w:rsidR="002A71BD">
        <w:rPr>
          <w:rStyle w:val="FontStyle18"/>
          <w:rFonts w:ascii="Times New Roman" w:hAnsi="Times New Roman" w:cs="Times New Roman"/>
          <w:sz w:val="22"/>
          <w:szCs w:val="22"/>
          <w:lang w:eastAsia="hr-HR"/>
        </w:rPr>
        <w:t>,  slightly</w:t>
      </w:r>
      <w:proofErr w:type="gramEnd"/>
      <w:r w:rsidR="002A71BD">
        <w:rPr>
          <w:rStyle w:val="FontStyle18"/>
          <w:rFonts w:ascii="Times New Roman" w:hAnsi="Times New Roman" w:cs="Times New Roman"/>
          <w:sz w:val="22"/>
          <w:szCs w:val="22"/>
          <w:lang w:eastAsia="hr-HR"/>
        </w:rPr>
        <w:t xml:space="preserve"> higher than </w:t>
      </w:r>
      <w:proofErr w:type="spellStart"/>
      <w:r w:rsidR="002A71BD">
        <w:rPr>
          <w:rStyle w:val="FontStyle18"/>
          <w:rFonts w:ascii="Times New Roman" w:hAnsi="Times New Roman" w:cs="Times New Roman"/>
          <w:sz w:val="22"/>
          <w:szCs w:val="22"/>
          <w:lang w:eastAsia="hr-HR"/>
        </w:rPr>
        <w:t>Bileća</w:t>
      </w:r>
      <w:proofErr w:type="spellEnd"/>
      <w:r w:rsidR="002A71BD">
        <w:rPr>
          <w:rStyle w:val="FontStyle18"/>
          <w:rFonts w:ascii="Times New Roman" w:hAnsi="Times New Roman" w:cs="Times New Roman"/>
          <w:sz w:val="22"/>
          <w:szCs w:val="22"/>
          <w:lang w:eastAsia="hr-HR"/>
        </w:rPr>
        <w:t xml:space="preserve">  and </w:t>
      </w:r>
      <w:proofErr w:type="spellStart"/>
      <w:r w:rsidR="002A71BD">
        <w:rPr>
          <w:rStyle w:val="FontStyle18"/>
          <w:rFonts w:ascii="Times New Roman" w:hAnsi="Times New Roman" w:cs="Times New Roman"/>
          <w:sz w:val="22"/>
          <w:szCs w:val="22"/>
          <w:lang w:eastAsia="hr-HR"/>
        </w:rPr>
        <w:t>Berkovići</w:t>
      </w:r>
      <w:proofErr w:type="spellEnd"/>
      <w:r w:rsidR="002A71BD">
        <w:rPr>
          <w:rStyle w:val="FontStyle18"/>
          <w:rFonts w:ascii="Times New Roman" w:hAnsi="Times New Roman" w:cs="Times New Roman"/>
          <w:sz w:val="22"/>
          <w:szCs w:val="22"/>
          <w:lang w:eastAsia="hr-HR"/>
        </w:rPr>
        <w:t xml:space="preserve">, with milder winters.  </w:t>
      </w:r>
    </w:p>
    <w:p w:rsidR="002A71BD" w:rsidRPr="002B4B66" w:rsidRDefault="002A71BD" w:rsidP="002A71BD">
      <w:pPr>
        <w:spacing w:after="0" w:line="240" w:lineRule="auto"/>
        <w:jc w:val="both"/>
        <w:rPr>
          <w:rStyle w:val="FontStyle18"/>
          <w:rFonts w:ascii="Times New Roman" w:hAnsi="Times New Roman"/>
          <w:sz w:val="22"/>
          <w:szCs w:val="22"/>
          <w:lang w:val="sr-Latn-RS" w:eastAsia="hr-HR"/>
        </w:rPr>
      </w:pPr>
      <w:r>
        <w:rPr>
          <w:rStyle w:val="FontStyle18"/>
          <w:rFonts w:ascii="Times New Roman" w:hAnsi="Times New Roman" w:cs="Times New Roman"/>
          <w:sz w:val="22"/>
          <w:szCs w:val="22"/>
          <w:lang w:eastAsia="hr-HR"/>
        </w:rPr>
        <w:tab/>
        <w:t>As an overall review, in Figure 10</w:t>
      </w:r>
      <w:proofErr w:type="gramStart"/>
      <w:r>
        <w:rPr>
          <w:rStyle w:val="FontStyle18"/>
          <w:rFonts w:ascii="Times New Roman" w:hAnsi="Times New Roman" w:cs="Times New Roman"/>
          <w:sz w:val="22"/>
          <w:szCs w:val="22"/>
          <w:lang w:eastAsia="hr-HR"/>
        </w:rPr>
        <w:t>,  we</w:t>
      </w:r>
      <w:proofErr w:type="gramEnd"/>
      <w:r>
        <w:rPr>
          <w:rStyle w:val="FontStyle18"/>
          <w:rFonts w:ascii="Times New Roman" w:hAnsi="Times New Roman" w:cs="Times New Roman"/>
          <w:sz w:val="22"/>
          <w:szCs w:val="22"/>
          <w:lang w:eastAsia="hr-HR"/>
        </w:rPr>
        <w:t xml:space="preserve"> present average yearly GHI, GOI and DNI. We see </w:t>
      </w:r>
      <w:proofErr w:type="gramStart"/>
      <w:r>
        <w:rPr>
          <w:rStyle w:val="FontStyle18"/>
          <w:rFonts w:ascii="Times New Roman" w:hAnsi="Times New Roman" w:cs="Times New Roman"/>
          <w:sz w:val="22"/>
          <w:szCs w:val="22"/>
          <w:lang w:eastAsia="hr-HR"/>
        </w:rPr>
        <w:t xml:space="preserve">that  </w:t>
      </w:r>
      <w:proofErr w:type="spellStart"/>
      <w:r>
        <w:rPr>
          <w:rStyle w:val="FontStyle18"/>
          <w:rFonts w:ascii="Times New Roman" w:hAnsi="Times New Roman" w:cs="Times New Roman"/>
          <w:sz w:val="22"/>
          <w:szCs w:val="22"/>
          <w:lang w:eastAsia="hr-HR"/>
        </w:rPr>
        <w:t>Bileća</w:t>
      </w:r>
      <w:proofErr w:type="spellEnd"/>
      <w:proofErr w:type="gramEnd"/>
      <w:r>
        <w:rPr>
          <w:rStyle w:val="FontStyle18"/>
          <w:rFonts w:ascii="Times New Roman" w:hAnsi="Times New Roman" w:cs="Times New Roman"/>
          <w:sz w:val="22"/>
          <w:szCs w:val="22"/>
          <w:lang w:eastAsia="hr-HR"/>
        </w:rPr>
        <w:t xml:space="preserve"> is in  a slight advantage,  e.g.  GHI </w:t>
      </w:r>
      <w:proofErr w:type="gramStart"/>
      <w:r>
        <w:rPr>
          <w:rStyle w:val="FontStyle18"/>
          <w:rFonts w:ascii="Times New Roman" w:hAnsi="Times New Roman" w:cs="Times New Roman"/>
          <w:sz w:val="22"/>
          <w:szCs w:val="22"/>
          <w:lang w:eastAsia="hr-HR"/>
        </w:rPr>
        <w:t>is  1508</w:t>
      </w:r>
      <w:proofErr w:type="gramEnd"/>
      <w:r>
        <w:rPr>
          <w:rStyle w:val="FontStyle18"/>
          <w:rFonts w:ascii="Times New Roman" w:hAnsi="Times New Roman" w:cs="Times New Roman"/>
          <w:sz w:val="22"/>
          <w:szCs w:val="22"/>
          <w:lang w:eastAsia="hr-HR"/>
        </w:rPr>
        <w:t xml:space="preserve">  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lang w:eastAsia="hr-HR"/>
        </w:rPr>
        <w:t xml:space="preserve"> per year,  while GOI is 1767 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lang w:eastAsia="hr-HR"/>
        </w:rPr>
        <w:t xml:space="preserve">.   For </w:t>
      </w:r>
      <w:proofErr w:type="spellStart"/>
      <w:proofErr w:type="gramStart"/>
      <w:r>
        <w:rPr>
          <w:rStyle w:val="FontStyle18"/>
          <w:rFonts w:ascii="Times New Roman" w:hAnsi="Times New Roman" w:cs="Times New Roman"/>
          <w:sz w:val="22"/>
          <w:szCs w:val="22"/>
          <w:lang w:eastAsia="hr-HR"/>
        </w:rPr>
        <w:t>Kalinovik</w:t>
      </w:r>
      <w:proofErr w:type="spellEnd"/>
      <w:r>
        <w:rPr>
          <w:rStyle w:val="FontStyle18"/>
          <w:rFonts w:ascii="Times New Roman" w:hAnsi="Times New Roman" w:cs="Times New Roman"/>
          <w:sz w:val="22"/>
          <w:szCs w:val="22"/>
          <w:lang w:eastAsia="hr-HR"/>
        </w:rPr>
        <w:t xml:space="preserve">  GHI</w:t>
      </w:r>
      <w:proofErr w:type="gramEnd"/>
      <w:r>
        <w:rPr>
          <w:rStyle w:val="FontStyle18"/>
          <w:rFonts w:ascii="Times New Roman" w:hAnsi="Times New Roman" w:cs="Times New Roman"/>
          <w:sz w:val="22"/>
          <w:szCs w:val="22"/>
          <w:lang w:eastAsia="hr-HR"/>
        </w:rPr>
        <w:t xml:space="preserve"> is  1320  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lang w:eastAsia="hr-HR"/>
        </w:rPr>
        <w:t>, while GOI is 1487 kWh/m</w:t>
      </w:r>
      <w:r>
        <w:rPr>
          <w:rStyle w:val="FontStyle18"/>
          <w:rFonts w:ascii="Times New Roman" w:hAnsi="Times New Roman" w:cs="Times New Roman"/>
          <w:sz w:val="22"/>
          <w:szCs w:val="22"/>
          <w:vertAlign w:val="superscript"/>
          <w:lang w:eastAsia="hr-HR"/>
        </w:rPr>
        <w:t>2</w:t>
      </w:r>
      <w:r>
        <w:rPr>
          <w:rStyle w:val="FontStyle18"/>
          <w:rFonts w:ascii="Times New Roman" w:hAnsi="Times New Roman" w:cs="Times New Roman"/>
          <w:sz w:val="22"/>
          <w:szCs w:val="22"/>
          <w:lang w:eastAsia="hr-HR"/>
        </w:rPr>
        <w:t xml:space="preserve">.  Average yearly values </w:t>
      </w:r>
      <w:proofErr w:type="gramStart"/>
      <w:r>
        <w:rPr>
          <w:rStyle w:val="FontStyle18"/>
          <w:rFonts w:ascii="Times New Roman" w:hAnsi="Times New Roman" w:cs="Times New Roman"/>
          <w:sz w:val="22"/>
          <w:szCs w:val="22"/>
          <w:lang w:eastAsia="hr-HR"/>
        </w:rPr>
        <w:t>of  GOI</w:t>
      </w:r>
      <w:proofErr w:type="gramEnd"/>
      <w:r>
        <w:rPr>
          <w:rStyle w:val="FontStyle18"/>
          <w:rFonts w:ascii="Times New Roman" w:hAnsi="Times New Roman" w:cs="Times New Roman"/>
          <w:sz w:val="22"/>
          <w:szCs w:val="22"/>
          <w:lang w:eastAsia="hr-HR"/>
        </w:rPr>
        <w:t xml:space="preserve"> for each location are  also presented in Table 2.</w:t>
      </w:r>
    </w:p>
    <w:p w:rsidR="00431349" w:rsidRDefault="00431349" w:rsidP="00340B93">
      <w:pPr>
        <w:spacing w:after="0" w:line="240" w:lineRule="auto"/>
        <w:jc w:val="both"/>
        <w:rPr>
          <w:rStyle w:val="FontStyle18"/>
          <w:rFonts w:ascii="Times New Roman" w:hAnsi="Times New Roman" w:cs="Times New Roman"/>
          <w:sz w:val="22"/>
          <w:szCs w:val="22"/>
          <w:lang w:val="sr-Latn-RS" w:eastAsia="hr-HR"/>
        </w:rPr>
      </w:pPr>
    </w:p>
    <w:p w:rsidR="00431349" w:rsidRDefault="002461C5" w:rsidP="00174688">
      <w:pPr>
        <w:spacing w:after="0" w:line="240" w:lineRule="auto"/>
        <w:jc w:val="center"/>
        <w:rPr>
          <w:rStyle w:val="FontStyle18"/>
          <w:rFonts w:ascii="Times New Roman" w:hAnsi="Times New Roman" w:cs="Times New Roman"/>
          <w:sz w:val="22"/>
          <w:szCs w:val="22"/>
          <w:lang w:val="sr-Latn-RS" w:eastAsia="hr-HR"/>
        </w:rPr>
      </w:pPr>
      <w:r>
        <w:rPr>
          <w:noProof/>
        </w:rPr>
        <w:lastRenderedPageBreak/>
        <w:drawing>
          <wp:inline distT="0" distB="0" distL="0" distR="0" wp14:anchorId="7AF3B73D" wp14:editId="72C9A8A7">
            <wp:extent cx="4225925" cy="2480553"/>
            <wp:effectExtent l="0" t="0" r="3175" b="1524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31349" w:rsidRDefault="00431349" w:rsidP="00340B93">
      <w:pPr>
        <w:spacing w:after="0" w:line="240" w:lineRule="auto"/>
        <w:jc w:val="both"/>
        <w:rPr>
          <w:rStyle w:val="FontStyle18"/>
          <w:rFonts w:ascii="Times New Roman" w:hAnsi="Times New Roman" w:cs="Times New Roman"/>
          <w:sz w:val="22"/>
          <w:szCs w:val="22"/>
          <w:lang w:val="sr-Latn-RS" w:eastAsia="hr-HR"/>
        </w:rPr>
      </w:pPr>
    </w:p>
    <w:p w:rsidR="00400AF5" w:rsidRPr="00B5193B" w:rsidRDefault="002679D4" w:rsidP="00340B93">
      <w:pPr>
        <w:spacing w:line="240" w:lineRule="auto"/>
        <w:jc w:val="center"/>
        <w:rPr>
          <w:rStyle w:val="FontStyle18"/>
          <w:rFonts w:ascii="Times New Roman" w:hAnsi="Times New Roman" w:cs="Times New Roman"/>
          <w:sz w:val="22"/>
          <w:szCs w:val="22"/>
        </w:rPr>
      </w:pPr>
      <w:r>
        <w:rPr>
          <w:noProof/>
        </w:rPr>
        <w:drawing>
          <wp:anchor distT="0" distB="0" distL="114300" distR="114300" simplePos="0" relativeHeight="251659264" behindDoc="0" locked="0" layoutInCell="1" allowOverlap="1" wp14:anchorId="757153B9" wp14:editId="17A5DFAA">
            <wp:simplePos x="0" y="0"/>
            <wp:positionH relativeFrom="column">
              <wp:posOffset>3053080</wp:posOffset>
            </wp:positionH>
            <wp:positionV relativeFrom="paragraph">
              <wp:posOffset>274955</wp:posOffset>
            </wp:positionV>
            <wp:extent cx="3070860" cy="2503805"/>
            <wp:effectExtent l="0" t="0" r="15240" b="1079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0DB2320" wp14:editId="61DF4CCD">
            <wp:simplePos x="0" y="0"/>
            <wp:positionH relativeFrom="margin">
              <wp:posOffset>-114300</wp:posOffset>
            </wp:positionH>
            <wp:positionV relativeFrom="paragraph">
              <wp:posOffset>271145</wp:posOffset>
            </wp:positionV>
            <wp:extent cx="3121025" cy="2514600"/>
            <wp:effectExtent l="0" t="0" r="3175" b="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anchor>
        </w:drawing>
      </w:r>
      <w:r w:rsidR="00A128FA">
        <w:rPr>
          <w:rFonts w:ascii="Times New Roman" w:hAnsi="Times New Roman"/>
          <w:i/>
        </w:rPr>
        <w:t>Figure 7</w:t>
      </w:r>
      <w:r w:rsidR="002461C5">
        <w:rPr>
          <w:rFonts w:ascii="Times New Roman" w:hAnsi="Times New Roman"/>
          <w:i/>
        </w:rPr>
        <w:t>.  Average monthly</w:t>
      </w:r>
      <w:r w:rsidR="00B5193B">
        <w:rPr>
          <w:rFonts w:ascii="Times New Roman" w:hAnsi="Times New Roman"/>
          <w:i/>
        </w:rPr>
        <w:t xml:space="preserve"> </w:t>
      </w:r>
      <w:r w:rsidR="002F77E8">
        <w:rPr>
          <w:rFonts w:ascii="Times New Roman" w:hAnsi="Times New Roman"/>
          <w:i/>
        </w:rPr>
        <w:t>(by months</w:t>
      </w:r>
      <w:proofErr w:type="gramStart"/>
      <w:r w:rsidR="002F77E8">
        <w:rPr>
          <w:rFonts w:ascii="Times New Roman" w:hAnsi="Times New Roman"/>
          <w:i/>
        </w:rPr>
        <w:t xml:space="preserve">) </w:t>
      </w:r>
      <w:r w:rsidR="00B5193B">
        <w:rPr>
          <w:rFonts w:ascii="Times New Roman" w:hAnsi="Times New Roman"/>
          <w:i/>
        </w:rPr>
        <w:t xml:space="preserve"> DNI</w:t>
      </w:r>
      <w:proofErr w:type="gramEnd"/>
      <w:r w:rsidR="00B5193B">
        <w:rPr>
          <w:rFonts w:ascii="Times New Roman" w:hAnsi="Times New Roman"/>
          <w:i/>
        </w:rPr>
        <w:t xml:space="preserve"> for five considered towns</w:t>
      </w:r>
      <w:r w:rsidR="00FE771F">
        <w:rPr>
          <w:rFonts w:ascii="Times New Roman" w:hAnsi="Times New Roman"/>
          <w:i/>
        </w:rPr>
        <w:t>.</w:t>
      </w:r>
    </w:p>
    <w:p w:rsidR="00B5193B" w:rsidRDefault="00B5193B" w:rsidP="00340B93">
      <w:pPr>
        <w:spacing w:after="0" w:line="240" w:lineRule="auto"/>
        <w:jc w:val="center"/>
        <w:rPr>
          <w:rStyle w:val="FontStyle18"/>
          <w:rFonts w:ascii="Times New Roman" w:hAnsi="Times New Roman"/>
          <w:sz w:val="22"/>
          <w:szCs w:val="22"/>
          <w:lang w:val="sr-Latn-RS" w:eastAsia="hr-HR"/>
        </w:rPr>
      </w:pPr>
    </w:p>
    <w:p w:rsidR="00B5193B" w:rsidRPr="00F51F9C" w:rsidRDefault="00A43D67" w:rsidP="00340B93">
      <w:pPr>
        <w:spacing w:after="0" w:line="240" w:lineRule="auto"/>
        <w:jc w:val="both"/>
        <w:rPr>
          <w:rStyle w:val="FontStyle18"/>
          <w:rFonts w:ascii="Times New Roman" w:hAnsi="Times New Roman" w:cs="Times New Roman"/>
          <w:i/>
          <w:sz w:val="20"/>
          <w:szCs w:val="20"/>
          <w:lang w:eastAsia="hr-HR"/>
        </w:rPr>
      </w:pPr>
      <w:r>
        <w:rPr>
          <w:rStyle w:val="FontStyle18"/>
          <w:rFonts w:ascii="Times New Roman" w:hAnsi="Times New Roman" w:cs="Times New Roman"/>
          <w:i/>
          <w:sz w:val="20"/>
          <w:szCs w:val="20"/>
          <w:lang w:eastAsia="hr-HR"/>
        </w:rPr>
        <w:t xml:space="preserve"> </w:t>
      </w:r>
      <w:r w:rsidR="00B5193B" w:rsidRPr="00F51F9C">
        <w:rPr>
          <w:rStyle w:val="FontStyle18"/>
          <w:rFonts w:ascii="Times New Roman" w:hAnsi="Times New Roman" w:cs="Times New Roman"/>
          <w:i/>
          <w:sz w:val="20"/>
          <w:szCs w:val="20"/>
          <w:lang w:eastAsia="hr-HR"/>
        </w:rPr>
        <w:t xml:space="preserve">Figure </w:t>
      </w:r>
      <w:r w:rsidR="00A128FA">
        <w:rPr>
          <w:rStyle w:val="FontStyle18"/>
          <w:rFonts w:ascii="Times New Roman" w:hAnsi="Times New Roman" w:cs="Times New Roman"/>
          <w:i/>
          <w:sz w:val="20"/>
          <w:szCs w:val="20"/>
          <w:lang w:eastAsia="hr-HR"/>
        </w:rPr>
        <w:t>8</w:t>
      </w:r>
      <w:r w:rsidR="00B5193B" w:rsidRPr="00F51F9C">
        <w:rPr>
          <w:rStyle w:val="FontStyle18"/>
          <w:rFonts w:ascii="Times New Roman" w:hAnsi="Times New Roman" w:cs="Times New Roman"/>
          <w:i/>
          <w:sz w:val="20"/>
          <w:szCs w:val="20"/>
          <w:lang w:eastAsia="hr-HR"/>
        </w:rPr>
        <w:t>. Average monthly diffuse to global</w:t>
      </w:r>
      <w:r w:rsidR="00F51F9C">
        <w:rPr>
          <w:rStyle w:val="FontStyle18"/>
          <w:rFonts w:ascii="Times New Roman" w:hAnsi="Times New Roman" w:cs="Times New Roman"/>
          <w:i/>
          <w:sz w:val="20"/>
          <w:szCs w:val="20"/>
          <w:lang w:eastAsia="hr-HR"/>
        </w:rPr>
        <w:t xml:space="preserve">      </w:t>
      </w:r>
      <w:r w:rsidR="00A128FA">
        <w:rPr>
          <w:rStyle w:val="FontStyle18"/>
          <w:rFonts w:ascii="Times New Roman" w:hAnsi="Times New Roman" w:cs="Times New Roman"/>
          <w:i/>
          <w:sz w:val="20"/>
          <w:szCs w:val="20"/>
          <w:lang w:eastAsia="hr-HR"/>
        </w:rPr>
        <w:t xml:space="preserve">                      </w:t>
      </w:r>
      <w:r w:rsidR="00AB0BAC">
        <w:rPr>
          <w:rStyle w:val="FontStyle18"/>
          <w:rFonts w:ascii="Times New Roman" w:hAnsi="Times New Roman" w:cs="Times New Roman"/>
          <w:i/>
          <w:sz w:val="20"/>
          <w:szCs w:val="20"/>
          <w:lang w:eastAsia="hr-HR"/>
        </w:rPr>
        <w:t xml:space="preserve">  </w:t>
      </w:r>
      <w:r w:rsidR="00A128FA">
        <w:rPr>
          <w:rStyle w:val="FontStyle18"/>
          <w:rFonts w:ascii="Times New Roman" w:hAnsi="Times New Roman" w:cs="Times New Roman"/>
          <w:i/>
          <w:sz w:val="20"/>
          <w:szCs w:val="20"/>
          <w:lang w:eastAsia="hr-HR"/>
        </w:rPr>
        <w:t xml:space="preserve">  Figure 9</w:t>
      </w:r>
      <w:r w:rsidR="00F51F9C">
        <w:rPr>
          <w:rStyle w:val="FontStyle18"/>
          <w:rFonts w:ascii="Times New Roman" w:hAnsi="Times New Roman" w:cs="Times New Roman"/>
          <w:i/>
          <w:sz w:val="20"/>
          <w:szCs w:val="20"/>
          <w:lang w:eastAsia="hr-HR"/>
        </w:rPr>
        <w:t xml:space="preserve">. Average monthly temperature for all five </w:t>
      </w:r>
      <w:r w:rsidR="00AB0BAC">
        <w:rPr>
          <w:rStyle w:val="FontStyle18"/>
          <w:rFonts w:ascii="Times New Roman" w:hAnsi="Times New Roman" w:cs="Times New Roman"/>
          <w:i/>
          <w:sz w:val="20"/>
          <w:szCs w:val="20"/>
          <w:lang w:eastAsia="hr-HR"/>
        </w:rPr>
        <w:t xml:space="preserve">  </w:t>
      </w:r>
      <w:r>
        <w:rPr>
          <w:rStyle w:val="FontStyle18"/>
          <w:rFonts w:ascii="Times New Roman" w:hAnsi="Times New Roman" w:cs="Times New Roman"/>
          <w:i/>
          <w:sz w:val="20"/>
          <w:szCs w:val="20"/>
          <w:lang w:eastAsia="hr-HR"/>
        </w:rPr>
        <w:t xml:space="preserve">     </w:t>
      </w:r>
      <w:r w:rsidR="0018288E">
        <w:rPr>
          <w:rStyle w:val="FontStyle18"/>
          <w:rFonts w:ascii="Times New Roman" w:hAnsi="Times New Roman" w:cs="Times New Roman"/>
          <w:i/>
          <w:sz w:val="20"/>
          <w:szCs w:val="20"/>
          <w:lang w:eastAsia="hr-HR"/>
        </w:rPr>
        <w:t xml:space="preserve">  </w:t>
      </w:r>
      <w:r w:rsidR="00B5193B" w:rsidRPr="00F51F9C">
        <w:rPr>
          <w:rStyle w:val="FontStyle18"/>
          <w:rFonts w:ascii="Times New Roman" w:hAnsi="Times New Roman" w:cs="Times New Roman"/>
          <w:i/>
          <w:sz w:val="20"/>
          <w:szCs w:val="20"/>
          <w:lang w:eastAsia="hr-HR"/>
        </w:rPr>
        <w:t xml:space="preserve">irradiation </w:t>
      </w:r>
      <w:r w:rsidR="00F51F9C" w:rsidRPr="00F51F9C">
        <w:rPr>
          <w:rStyle w:val="FontStyle18"/>
          <w:rFonts w:ascii="Times New Roman" w:hAnsi="Times New Roman" w:cs="Times New Roman"/>
          <w:i/>
          <w:sz w:val="20"/>
          <w:szCs w:val="20"/>
          <w:lang w:eastAsia="hr-HR"/>
        </w:rPr>
        <w:t>ratio</w:t>
      </w:r>
      <w:r w:rsidR="008B3C98">
        <w:rPr>
          <w:rStyle w:val="FontStyle18"/>
          <w:rFonts w:ascii="Times New Roman" w:hAnsi="Times New Roman" w:cs="Times New Roman"/>
          <w:i/>
          <w:sz w:val="20"/>
          <w:szCs w:val="20"/>
          <w:lang w:eastAsia="hr-HR"/>
        </w:rPr>
        <w:t xml:space="preserve"> for all five towns</w:t>
      </w:r>
      <w:r w:rsidR="00FE771F">
        <w:rPr>
          <w:rStyle w:val="FontStyle18"/>
          <w:rFonts w:ascii="Times New Roman" w:hAnsi="Times New Roman" w:cs="Times New Roman"/>
          <w:i/>
          <w:sz w:val="20"/>
          <w:szCs w:val="20"/>
          <w:lang w:eastAsia="hr-HR"/>
        </w:rPr>
        <w:t>.</w:t>
      </w:r>
      <w:r w:rsidR="00AB0BAC">
        <w:rPr>
          <w:rStyle w:val="FontStyle18"/>
          <w:rFonts w:ascii="Times New Roman" w:hAnsi="Times New Roman" w:cs="Times New Roman"/>
          <w:i/>
          <w:sz w:val="20"/>
          <w:szCs w:val="20"/>
          <w:lang w:eastAsia="hr-HR"/>
        </w:rPr>
        <w:t xml:space="preserve">   </w:t>
      </w:r>
      <w:r>
        <w:rPr>
          <w:rStyle w:val="FontStyle18"/>
          <w:rFonts w:ascii="Times New Roman" w:hAnsi="Times New Roman" w:cs="Times New Roman"/>
          <w:i/>
          <w:sz w:val="20"/>
          <w:szCs w:val="20"/>
          <w:lang w:eastAsia="hr-HR"/>
        </w:rPr>
        <w:t xml:space="preserve"> </w:t>
      </w:r>
      <w:r w:rsidR="00AB0BAC">
        <w:rPr>
          <w:rStyle w:val="FontStyle18"/>
          <w:rFonts w:ascii="Times New Roman" w:hAnsi="Times New Roman" w:cs="Times New Roman"/>
          <w:i/>
          <w:sz w:val="20"/>
          <w:szCs w:val="20"/>
          <w:lang w:eastAsia="hr-HR"/>
        </w:rPr>
        <w:t xml:space="preserve">                                            </w:t>
      </w:r>
      <w:r>
        <w:rPr>
          <w:rStyle w:val="FontStyle18"/>
          <w:rFonts w:ascii="Times New Roman" w:hAnsi="Times New Roman" w:cs="Times New Roman"/>
          <w:i/>
          <w:sz w:val="20"/>
          <w:szCs w:val="20"/>
          <w:lang w:eastAsia="hr-HR"/>
        </w:rPr>
        <w:t xml:space="preserve">       </w:t>
      </w:r>
      <w:proofErr w:type="gramStart"/>
      <w:r w:rsidR="00AB0BAC">
        <w:rPr>
          <w:rStyle w:val="FontStyle18"/>
          <w:rFonts w:ascii="Times New Roman" w:hAnsi="Times New Roman" w:cs="Times New Roman"/>
          <w:i/>
          <w:sz w:val="20"/>
          <w:szCs w:val="20"/>
          <w:lang w:eastAsia="hr-HR"/>
        </w:rPr>
        <w:t>towns</w:t>
      </w:r>
      <w:proofErr w:type="gramEnd"/>
      <w:r w:rsidR="00AB0BAC">
        <w:rPr>
          <w:rStyle w:val="FontStyle18"/>
          <w:rFonts w:ascii="Times New Roman" w:hAnsi="Times New Roman" w:cs="Times New Roman"/>
          <w:i/>
          <w:sz w:val="20"/>
          <w:szCs w:val="20"/>
          <w:lang w:eastAsia="hr-HR"/>
        </w:rPr>
        <w:t xml:space="preserve"> </w:t>
      </w:r>
    </w:p>
    <w:p w:rsidR="00B5193B" w:rsidRDefault="00B5193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r>
        <w:rPr>
          <w:noProof/>
        </w:rPr>
        <w:drawing>
          <wp:anchor distT="0" distB="0" distL="114300" distR="114300" simplePos="0" relativeHeight="251666432" behindDoc="0" locked="0" layoutInCell="1" allowOverlap="1">
            <wp:simplePos x="0" y="0"/>
            <wp:positionH relativeFrom="column">
              <wp:posOffset>830615</wp:posOffset>
            </wp:positionH>
            <wp:positionV relativeFrom="paragraph">
              <wp:posOffset>8135</wp:posOffset>
            </wp:positionV>
            <wp:extent cx="4095115" cy="2597150"/>
            <wp:effectExtent l="0" t="0" r="635" b="1270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8B38C0">
        <w:rPr>
          <w:rStyle w:val="FontStyle18"/>
          <w:rFonts w:ascii="Times New Roman" w:hAnsi="Times New Roman" w:cs="Times New Roman"/>
          <w:sz w:val="22"/>
          <w:szCs w:val="22"/>
          <w:lang w:eastAsia="hr-HR"/>
        </w:rPr>
        <w:tab/>
      </w: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Default="0061650B" w:rsidP="00340B93">
      <w:pPr>
        <w:spacing w:after="0" w:line="240" w:lineRule="auto"/>
        <w:jc w:val="both"/>
        <w:rPr>
          <w:rStyle w:val="FontStyle18"/>
          <w:rFonts w:ascii="Times New Roman" w:hAnsi="Times New Roman" w:cs="Times New Roman"/>
          <w:sz w:val="22"/>
          <w:szCs w:val="22"/>
          <w:lang w:eastAsia="hr-HR"/>
        </w:rPr>
      </w:pPr>
    </w:p>
    <w:p w:rsidR="0061650B" w:rsidRPr="00EF724A" w:rsidRDefault="0061650B" w:rsidP="0061650B">
      <w:pPr>
        <w:spacing w:line="240" w:lineRule="auto"/>
        <w:jc w:val="center"/>
        <w:rPr>
          <w:rStyle w:val="FontStyle18"/>
          <w:rFonts w:ascii="Times New Roman" w:hAnsi="Times New Roman" w:cs="Times New Roman"/>
          <w:i/>
          <w:sz w:val="20"/>
          <w:szCs w:val="20"/>
        </w:rPr>
      </w:pPr>
      <w:r>
        <w:rPr>
          <w:rFonts w:ascii="Times New Roman" w:hAnsi="Times New Roman"/>
          <w:i/>
        </w:rPr>
        <w:t xml:space="preserve">Figure 10.  Average </w:t>
      </w:r>
      <w:proofErr w:type="gramStart"/>
      <w:r>
        <w:rPr>
          <w:rFonts w:ascii="Times New Roman" w:hAnsi="Times New Roman"/>
          <w:i/>
        </w:rPr>
        <w:t>annually  GHI</w:t>
      </w:r>
      <w:proofErr w:type="gramEnd"/>
      <w:r>
        <w:rPr>
          <w:rFonts w:ascii="Times New Roman" w:hAnsi="Times New Roman"/>
          <w:i/>
        </w:rPr>
        <w:t>, GOI and DNI  for five considered towns.</w:t>
      </w:r>
    </w:p>
    <w:p w:rsidR="00501358" w:rsidRPr="00CE04F2" w:rsidRDefault="007E6EC2" w:rsidP="00501358">
      <w:pPr>
        <w:spacing w:after="0" w:line="240" w:lineRule="auto"/>
        <w:jc w:val="both"/>
        <w:rPr>
          <w:rStyle w:val="FontStyle18"/>
          <w:rFonts w:ascii="Times New Roman" w:hAnsi="Times New Roman" w:cs="Times New Roman"/>
          <w:sz w:val="22"/>
          <w:szCs w:val="22"/>
          <w:lang w:eastAsia="hr-HR"/>
        </w:rPr>
      </w:pPr>
      <w:r>
        <w:rPr>
          <w:rStyle w:val="FontStyle18"/>
          <w:rFonts w:ascii="Times New Roman" w:hAnsi="Times New Roman" w:cs="Times New Roman"/>
          <w:sz w:val="22"/>
          <w:szCs w:val="22"/>
          <w:lang w:eastAsia="hr-HR"/>
        </w:rPr>
        <w:tab/>
      </w:r>
      <w:r w:rsidR="00CA7B45">
        <w:rPr>
          <w:rStyle w:val="FontStyle18"/>
          <w:rFonts w:ascii="Times New Roman" w:hAnsi="Times New Roman" w:cs="Times New Roman"/>
          <w:sz w:val="22"/>
          <w:szCs w:val="22"/>
          <w:lang w:eastAsia="hr-HR"/>
        </w:rPr>
        <w:tab/>
      </w:r>
    </w:p>
    <w:p w:rsidR="00501358" w:rsidRDefault="00501358" w:rsidP="00501358">
      <w:pPr>
        <w:spacing w:after="0" w:line="240" w:lineRule="auto"/>
        <w:jc w:val="both"/>
        <w:rPr>
          <w:rStyle w:val="FontStyle18"/>
          <w:rFonts w:ascii="Times New Roman" w:hAnsi="Times New Roman"/>
          <w:sz w:val="22"/>
          <w:szCs w:val="22"/>
          <w:lang w:val="sr-Latn-RS" w:eastAsia="hr-HR"/>
        </w:rPr>
      </w:pPr>
    </w:p>
    <w:p w:rsidR="00501358" w:rsidRDefault="00501358" w:rsidP="00501358">
      <w:pPr>
        <w:spacing w:after="0" w:line="240" w:lineRule="auto"/>
        <w:jc w:val="center"/>
        <w:rPr>
          <w:rStyle w:val="FontStyle18"/>
          <w:rFonts w:ascii="Times New Roman" w:hAnsi="Times New Roman"/>
          <w:sz w:val="22"/>
          <w:szCs w:val="22"/>
          <w:lang w:val="sr-Latn-RS" w:eastAsia="hr-HR"/>
        </w:rPr>
      </w:pPr>
      <w:r>
        <w:rPr>
          <w:noProof/>
        </w:rPr>
        <w:drawing>
          <wp:inline distT="0" distB="0" distL="0" distR="0" wp14:anchorId="18062DEE" wp14:editId="401CB656">
            <wp:extent cx="5029200" cy="3319462"/>
            <wp:effectExtent l="0" t="0" r="0" b="146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01358" w:rsidRDefault="00501358" w:rsidP="00501358">
      <w:pPr>
        <w:spacing w:after="0" w:line="240" w:lineRule="auto"/>
        <w:jc w:val="both"/>
        <w:rPr>
          <w:rStyle w:val="FontStyle18"/>
          <w:rFonts w:ascii="Times New Roman" w:hAnsi="Times New Roman"/>
          <w:sz w:val="22"/>
          <w:szCs w:val="22"/>
          <w:lang w:val="sr-Latn-RS" w:eastAsia="hr-HR"/>
        </w:rPr>
      </w:pPr>
    </w:p>
    <w:p w:rsidR="00501358" w:rsidRDefault="00501358" w:rsidP="00501358">
      <w:pPr>
        <w:spacing w:line="240" w:lineRule="auto"/>
        <w:jc w:val="center"/>
        <w:rPr>
          <w:rFonts w:ascii="Times New Roman" w:hAnsi="Times New Roman"/>
          <w:i/>
        </w:rPr>
      </w:pPr>
      <w:r>
        <w:rPr>
          <w:rFonts w:ascii="Times New Roman" w:hAnsi="Times New Roman"/>
          <w:i/>
        </w:rPr>
        <w:t xml:space="preserve">Figure 11.  Average </w:t>
      </w:r>
      <w:proofErr w:type="gramStart"/>
      <w:r>
        <w:rPr>
          <w:rFonts w:ascii="Times New Roman" w:hAnsi="Times New Roman"/>
          <w:i/>
        </w:rPr>
        <w:t>monthly  energy</w:t>
      </w:r>
      <w:proofErr w:type="gramEnd"/>
      <w:r>
        <w:rPr>
          <w:rFonts w:ascii="Times New Roman" w:hAnsi="Times New Roman"/>
          <w:i/>
        </w:rPr>
        <w:t xml:space="preserve"> production from  PV crystalline  silicon  </w:t>
      </w:r>
      <w:proofErr w:type="spellStart"/>
      <w:r>
        <w:rPr>
          <w:rFonts w:ascii="Times New Roman" w:hAnsi="Times New Roman"/>
          <w:i/>
        </w:rPr>
        <w:t>modul</w:t>
      </w:r>
      <w:proofErr w:type="spellEnd"/>
      <w:r>
        <w:rPr>
          <w:rFonts w:ascii="Times New Roman" w:hAnsi="Times New Roman"/>
          <w:i/>
        </w:rPr>
        <w:t xml:space="preserve"> of 5kWp nominal power,  installed at fixed, optimum angle.</w:t>
      </w:r>
    </w:p>
    <w:p w:rsidR="00501358" w:rsidRDefault="00501358" w:rsidP="00501358">
      <w:pPr>
        <w:spacing w:after="0" w:line="240" w:lineRule="auto"/>
        <w:jc w:val="both"/>
        <w:rPr>
          <w:rStyle w:val="FontStyle18"/>
          <w:rFonts w:ascii="Times New Roman" w:hAnsi="Times New Roman"/>
          <w:sz w:val="22"/>
          <w:szCs w:val="22"/>
          <w:lang w:val="sr-Latn-RS" w:eastAsia="hr-HR"/>
        </w:rPr>
      </w:pPr>
    </w:p>
    <w:p w:rsidR="00501358" w:rsidRPr="00501358" w:rsidRDefault="00501358" w:rsidP="00501358">
      <w:pPr>
        <w:spacing w:after="0" w:line="240" w:lineRule="auto"/>
        <w:jc w:val="both"/>
        <w:rPr>
          <w:rStyle w:val="FontStyle18"/>
          <w:rFonts w:ascii="Times New Roman" w:hAnsi="Times New Roman"/>
          <w:sz w:val="22"/>
          <w:szCs w:val="22"/>
          <w:lang w:val="sr-Latn-RS" w:eastAsia="hr-HR"/>
        </w:rPr>
      </w:pPr>
    </w:p>
    <w:p w:rsidR="00B54BE0" w:rsidRPr="003A05D3" w:rsidRDefault="00B54BE0" w:rsidP="003A05D3">
      <w:pPr>
        <w:pStyle w:val="ListParagraph"/>
        <w:numPr>
          <w:ilvl w:val="0"/>
          <w:numId w:val="16"/>
        </w:numPr>
        <w:spacing w:after="0" w:line="240" w:lineRule="auto"/>
        <w:jc w:val="both"/>
        <w:rPr>
          <w:rStyle w:val="FontStyle18"/>
          <w:rFonts w:ascii="Times New Roman" w:hAnsi="Times New Roman"/>
          <w:sz w:val="22"/>
          <w:szCs w:val="22"/>
          <w:lang w:val="sr-Latn-RS" w:eastAsia="hr-HR"/>
        </w:rPr>
      </w:pPr>
      <w:r w:rsidRPr="003A05D3">
        <w:rPr>
          <w:rStyle w:val="FontStyle18"/>
          <w:rFonts w:ascii="Times New Roman" w:hAnsi="Times New Roman"/>
          <w:sz w:val="22"/>
          <w:szCs w:val="22"/>
          <w:lang w:val="sr-Latn-RS" w:eastAsia="hr-HR"/>
        </w:rPr>
        <w:t>ESTIMATES OF PV OUTPUT</w:t>
      </w:r>
    </w:p>
    <w:p w:rsidR="002C67C5" w:rsidRDefault="002C67C5" w:rsidP="00340B93">
      <w:pPr>
        <w:pStyle w:val="ListParagraph"/>
        <w:spacing w:after="0" w:line="240" w:lineRule="auto"/>
        <w:ind w:left="927"/>
        <w:jc w:val="both"/>
        <w:rPr>
          <w:rStyle w:val="FontStyle18"/>
          <w:rFonts w:ascii="Times New Roman" w:hAnsi="Times New Roman"/>
          <w:sz w:val="22"/>
          <w:szCs w:val="22"/>
          <w:lang w:val="sr-Latn-RS" w:eastAsia="hr-HR"/>
        </w:rPr>
      </w:pPr>
    </w:p>
    <w:p w:rsidR="009D4DA5" w:rsidRPr="00DD0E7F" w:rsidRDefault="006958C1" w:rsidP="00DD0E7F">
      <w:pPr>
        <w:pStyle w:val="ListParagraph"/>
        <w:spacing w:after="0" w:line="240" w:lineRule="auto"/>
        <w:ind w:left="0"/>
        <w:jc w:val="both"/>
        <w:rPr>
          <w:rFonts w:ascii="Times New Roman" w:hAnsi="Times New Roman"/>
          <w:sz w:val="22"/>
          <w:szCs w:val="22"/>
        </w:rPr>
      </w:pPr>
      <w:r>
        <w:rPr>
          <w:rStyle w:val="FontStyle18"/>
          <w:rFonts w:ascii="Times New Roman" w:hAnsi="Times New Roman"/>
          <w:sz w:val="22"/>
          <w:szCs w:val="22"/>
          <w:lang w:eastAsia="hr-HR"/>
        </w:rPr>
        <w:tab/>
      </w:r>
      <w:r w:rsidR="0005057C">
        <w:rPr>
          <w:rStyle w:val="FontStyle18"/>
          <w:rFonts w:ascii="Times New Roman" w:hAnsi="Times New Roman"/>
          <w:sz w:val="22"/>
          <w:szCs w:val="22"/>
          <w:lang w:eastAsia="hr-HR"/>
        </w:rPr>
        <w:t>In this section we present</w:t>
      </w:r>
      <w:r w:rsidR="0067253E" w:rsidRPr="0067253E">
        <w:rPr>
          <w:rStyle w:val="FontStyle18"/>
          <w:rFonts w:ascii="Times New Roman" w:hAnsi="Times New Roman"/>
          <w:sz w:val="22"/>
          <w:szCs w:val="22"/>
          <w:lang w:eastAsia="hr-HR"/>
        </w:rPr>
        <w:t xml:space="preserve"> estimates of electrical energy that coul</w:t>
      </w:r>
      <w:r w:rsidR="0067253E">
        <w:rPr>
          <w:rStyle w:val="FontStyle18"/>
          <w:rFonts w:ascii="Times New Roman" w:hAnsi="Times New Roman"/>
          <w:sz w:val="22"/>
          <w:szCs w:val="22"/>
          <w:lang w:eastAsia="hr-HR"/>
        </w:rPr>
        <w:t>d</w:t>
      </w:r>
      <w:r w:rsidR="0067253E" w:rsidRPr="0067253E">
        <w:rPr>
          <w:rStyle w:val="FontStyle18"/>
          <w:rFonts w:ascii="Times New Roman" w:hAnsi="Times New Roman"/>
          <w:sz w:val="22"/>
          <w:szCs w:val="22"/>
          <w:lang w:eastAsia="hr-HR"/>
        </w:rPr>
        <w:t xml:space="preserve"> be generated by</w:t>
      </w:r>
      <w:r w:rsidR="002F77E8">
        <w:rPr>
          <w:rStyle w:val="FontStyle18"/>
          <w:rFonts w:ascii="Times New Roman" w:hAnsi="Times New Roman"/>
          <w:sz w:val="22"/>
          <w:szCs w:val="22"/>
          <w:lang w:eastAsia="hr-HR"/>
        </w:rPr>
        <w:t xml:space="preserve"> grid connected</w:t>
      </w:r>
      <w:r w:rsidR="0012421D">
        <w:rPr>
          <w:rStyle w:val="FontStyle18"/>
          <w:rFonts w:ascii="Times New Roman" w:hAnsi="Times New Roman"/>
          <w:sz w:val="22"/>
          <w:szCs w:val="22"/>
          <w:lang w:eastAsia="hr-HR"/>
        </w:rPr>
        <w:t xml:space="preserve"> PV modules</w:t>
      </w:r>
      <w:r w:rsidR="0067253E" w:rsidRPr="0067253E">
        <w:rPr>
          <w:rStyle w:val="FontStyle18"/>
          <w:rFonts w:ascii="Times New Roman" w:hAnsi="Times New Roman"/>
          <w:sz w:val="22"/>
          <w:szCs w:val="22"/>
          <w:lang w:eastAsia="hr-HR"/>
        </w:rPr>
        <w:t xml:space="preserve"> installed at r</w:t>
      </w:r>
      <w:r w:rsidR="0067253E">
        <w:rPr>
          <w:rStyle w:val="FontStyle18"/>
          <w:rFonts w:ascii="Times New Roman" w:hAnsi="Times New Roman"/>
          <w:sz w:val="22"/>
          <w:szCs w:val="22"/>
          <w:lang w:eastAsia="hr-HR"/>
        </w:rPr>
        <w:t xml:space="preserve">ooftops of </w:t>
      </w:r>
      <w:r w:rsidR="00076FEE">
        <w:rPr>
          <w:rStyle w:val="FontStyle18"/>
          <w:rFonts w:ascii="Times New Roman" w:hAnsi="Times New Roman"/>
          <w:sz w:val="22"/>
          <w:szCs w:val="22"/>
          <w:lang w:eastAsia="hr-HR"/>
        </w:rPr>
        <w:t xml:space="preserve">households </w:t>
      </w:r>
      <w:proofErr w:type="gramStart"/>
      <w:r w:rsidR="00076FEE">
        <w:rPr>
          <w:rStyle w:val="FontStyle18"/>
          <w:rFonts w:ascii="Times New Roman" w:hAnsi="Times New Roman"/>
          <w:sz w:val="22"/>
          <w:szCs w:val="22"/>
          <w:lang w:eastAsia="hr-HR"/>
        </w:rPr>
        <w:t xml:space="preserve">and </w:t>
      </w:r>
      <w:r w:rsidR="0067253E">
        <w:rPr>
          <w:rStyle w:val="FontStyle18"/>
          <w:rFonts w:ascii="Times New Roman" w:hAnsi="Times New Roman"/>
          <w:sz w:val="22"/>
          <w:szCs w:val="22"/>
          <w:lang w:eastAsia="hr-HR"/>
        </w:rPr>
        <w:t xml:space="preserve"> buildings</w:t>
      </w:r>
      <w:proofErr w:type="gramEnd"/>
      <w:r w:rsidR="0067253E">
        <w:rPr>
          <w:rStyle w:val="FontStyle18"/>
          <w:rFonts w:ascii="Times New Roman" w:hAnsi="Times New Roman"/>
          <w:sz w:val="22"/>
          <w:szCs w:val="22"/>
          <w:lang w:eastAsia="hr-HR"/>
        </w:rPr>
        <w:t xml:space="preserve">.  We assume that the solar module </w:t>
      </w:r>
      <w:proofErr w:type="gramStart"/>
      <w:r w:rsidR="0067253E">
        <w:rPr>
          <w:rStyle w:val="FontStyle18"/>
          <w:rFonts w:ascii="Times New Roman" w:hAnsi="Times New Roman"/>
          <w:sz w:val="22"/>
          <w:szCs w:val="22"/>
          <w:lang w:eastAsia="hr-HR"/>
        </w:rPr>
        <w:t>is  crystalline</w:t>
      </w:r>
      <w:proofErr w:type="gramEnd"/>
      <w:r w:rsidR="0067253E">
        <w:rPr>
          <w:rStyle w:val="FontStyle18"/>
          <w:rFonts w:ascii="Times New Roman" w:hAnsi="Times New Roman"/>
          <w:sz w:val="22"/>
          <w:szCs w:val="22"/>
          <w:lang w:eastAsia="hr-HR"/>
        </w:rPr>
        <w:t xml:space="preserve"> silicon (c-SI) with the nominal (peak) power of 5kWp</w:t>
      </w:r>
      <w:r w:rsidR="00920A8D">
        <w:rPr>
          <w:rStyle w:val="FontStyle18"/>
          <w:rFonts w:ascii="Times New Roman" w:hAnsi="Times New Roman"/>
          <w:sz w:val="22"/>
          <w:szCs w:val="22"/>
          <w:lang w:eastAsia="hr-HR"/>
        </w:rPr>
        <w:t xml:space="preserve">, and that it is </w:t>
      </w:r>
      <w:r w:rsidR="007C2E05">
        <w:rPr>
          <w:rStyle w:val="FontStyle18"/>
          <w:rFonts w:ascii="Times New Roman" w:hAnsi="Times New Roman"/>
          <w:sz w:val="22"/>
          <w:szCs w:val="22"/>
          <w:lang w:eastAsia="hr-HR"/>
        </w:rPr>
        <w:t xml:space="preserve">fixed at </w:t>
      </w:r>
      <w:r w:rsidR="00920A8D">
        <w:rPr>
          <w:rStyle w:val="FontStyle18"/>
          <w:rFonts w:ascii="Times New Roman" w:hAnsi="Times New Roman"/>
          <w:sz w:val="22"/>
          <w:szCs w:val="22"/>
          <w:lang w:eastAsia="hr-HR"/>
        </w:rPr>
        <w:t xml:space="preserve"> optimum angle.</w:t>
      </w:r>
      <w:r w:rsidR="001B5B1E">
        <w:rPr>
          <w:rStyle w:val="FontStyle18"/>
          <w:rFonts w:ascii="Times New Roman" w:hAnsi="Times New Roman"/>
          <w:sz w:val="22"/>
          <w:szCs w:val="22"/>
          <w:lang w:eastAsia="hr-HR"/>
        </w:rPr>
        <w:t xml:space="preserve">  Effect</w:t>
      </w:r>
      <w:r w:rsidR="005918D3">
        <w:rPr>
          <w:rStyle w:val="FontStyle18"/>
          <w:rFonts w:ascii="Times New Roman" w:hAnsi="Times New Roman"/>
          <w:sz w:val="22"/>
          <w:szCs w:val="22"/>
          <w:lang w:eastAsia="hr-HR"/>
        </w:rPr>
        <w:t>s</w:t>
      </w:r>
      <w:r w:rsidR="001B5B1E">
        <w:rPr>
          <w:rStyle w:val="FontStyle18"/>
          <w:rFonts w:ascii="Times New Roman" w:hAnsi="Times New Roman"/>
          <w:sz w:val="22"/>
          <w:szCs w:val="22"/>
          <w:lang w:eastAsia="hr-HR"/>
        </w:rPr>
        <w:t xml:space="preserve"> of terrain shadowing </w:t>
      </w:r>
      <w:r w:rsidR="0012421D">
        <w:rPr>
          <w:rStyle w:val="FontStyle18"/>
          <w:rFonts w:ascii="Times New Roman" w:hAnsi="Times New Roman"/>
          <w:sz w:val="22"/>
          <w:szCs w:val="22"/>
          <w:lang w:eastAsia="hr-HR"/>
        </w:rPr>
        <w:t xml:space="preserve">are </w:t>
      </w:r>
      <w:r w:rsidR="001B5B1E">
        <w:rPr>
          <w:rStyle w:val="FontStyle18"/>
          <w:rFonts w:ascii="Times New Roman" w:hAnsi="Times New Roman"/>
          <w:sz w:val="22"/>
          <w:szCs w:val="22"/>
          <w:lang w:eastAsia="hr-HR"/>
        </w:rPr>
        <w:t xml:space="preserve">accounted for </w:t>
      </w:r>
      <w:proofErr w:type="gramStart"/>
      <w:r w:rsidR="001B5B1E">
        <w:rPr>
          <w:rStyle w:val="FontStyle18"/>
          <w:rFonts w:ascii="Times New Roman" w:hAnsi="Times New Roman"/>
          <w:sz w:val="22"/>
          <w:szCs w:val="22"/>
          <w:lang w:eastAsia="hr-HR"/>
        </w:rPr>
        <w:t>through  the</w:t>
      </w:r>
      <w:proofErr w:type="gramEnd"/>
      <w:r w:rsidR="001B5B1E">
        <w:rPr>
          <w:rStyle w:val="FontStyle18"/>
          <w:rFonts w:ascii="Times New Roman" w:hAnsi="Times New Roman"/>
          <w:sz w:val="22"/>
          <w:szCs w:val="22"/>
          <w:lang w:eastAsia="hr-HR"/>
        </w:rPr>
        <w:t xml:space="preserve"> built i</w:t>
      </w:r>
      <w:r w:rsidR="0012421D">
        <w:rPr>
          <w:rStyle w:val="FontStyle18"/>
          <w:rFonts w:ascii="Times New Roman" w:hAnsi="Times New Roman"/>
          <w:sz w:val="22"/>
          <w:szCs w:val="22"/>
          <w:lang w:eastAsia="hr-HR"/>
        </w:rPr>
        <w:t xml:space="preserve">n option ‘calculated horizon’. </w:t>
      </w:r>
      <w:proofErr w:type="gramStart"/>
      <w:r w:rsidR="00075E9B">
        <w:rPr>
          <w:rStyle w:val="FontStyle18"/>
          <w:rFonts w:ascii="Times New Roman" w:hAnsi="Times New Roman"/>
          <w:sz w:val="22"/>
          <w:szCs w:val="22"/>
          <w:lang w:eastAsia="hr-HR"/>
        </w:rPr>
        <w:t>Besides  automatically</w:t>
      </w:r>
      <w:proofErr w:type="gramEnd"/>
      <w:r w:rsidR="00075E9B">
        <w:rPr>
          <w:rStyle w:val="FontStyle18"/>
          <w:rFonts w:ascii="Times New Roman" w:hAnsi="Times New Roman"/>
          <w:sz w:val="22"/>
          <w:szCs w:val="22"/>
          <w:lang w:eastAsia="hr-HR"/>
        </w:rPr>
        <w:t xml:space="preserve"> accounted los</w:t>
      </w:r>
      <w:r w:rsidR="005918D3">
        <w:rPr>
          <w:rStyle w:val="FontStyle18"/>
          <w:rFonts w:ascii="Times New Roman" w:hAnsi="Times New Roman"/>
          <w:sz w:val="22"/>
          <w:szCs w:val="22"/>
          <w:lang w:eastAsia="hr-HR"/>
        </w:rPr>
        <w:t>ses due to cell</w:t>
      </w:r>
      <w:r w:rsidR="00600D4A">
        <w:rPr>
          <w:rStyle w:val="FontStyle18"/>
          <w:rFonts w:ascii="Times New Roman" w:hAnsi="Times New Roman"/>
          <w:sz w:val="22"/>
          <w:szCs w:val="22"/>
          <w:lang w:eastAsia="hr-HR"/>
        </w:rPr>
        <w:t>’</w:t>
      </w:r>
      <w:r w:rsidR="005918D3">
        <w:rPr>
          <w:rStyle w:val="FontStyle18"/>
          <w:rFonts w:ascii="Times New Roman" w:hAnsi="Times New Roman"/>
          <w:sz w:val="22"/>
          <w:szCs w:val="22"/>
          <w:lang w:eastAsia="hr-HR"/>
        </w:rPr>
        <w:t>s</w:t>
      </w:r>
      <w:r w:rsidR="00600D4A">
        <w:rPr>
          <w:rStyle w:val="FontStyle18"/>
          <w:rFonts w:ascii="Times New Roman" w:hAnsi="Times New Roman"/>
          <w:sz w:val="22"/>
          <w:szCs w:val="22"/>
          <w:lang w:eastAsia="hr-HR"/>
        </w:rPr>
        <w:t xml:space="preserve"> efficiency</w:t>
      </w:r>
      <w:r w:rsidR="005918D3">
        <w:rPr>
          <w:rStyle w:val="FontStyle18"/>
          <w:rFonts w:ascii="Times New Roman" w:hAnsi="Times New Roman"/>
          <w:sz w:val="22"/>
          <w:szCs w:val="22"/>
          <w:lang w:eastAsia="hr-HR"/>
        </w:rPr>
        <w:t xml:space="preserve">,  </w:t>
      </w:r>
      <w:r w:rsidR="00075E9B">
        <w:rPr>
          <w:rStyle w:val="FontStyle18"/>
          <w:rFonts w:ascii="Times New Roman" w:hAnsi="Times New Roman"/>
          <w:sz w:val="22"/>
          <w:szCs w:val="22"/>
          <w:lang w:eastAsia="hr-HR"/>
        </w:rPr>
        <w:t>we add up</w:t>
      </w:r>
      <w:r w:rsidR="00167195">
        <w:rPr>
          <w:rStyle w:val="FontStyle18"/>
          <w:rFonts w:ascii="Times New Roman" w:hAnsi="Times New Roman"/>
          <w:sz w:val="22"/>
          <w:szCs w:val="22"/>
          <w:lang w:eastAsia="hr-HR"/>
        </w:rPr>
        <w:t xml:space="preserve"> an </w:t>
      </w:r>
      <w:r w:rsidR="00075E9B">
        <w:rPr>
          <w:rStyle w:val="FontStyle18"/>
          <w:rFonts w:ascii="Times New Roman" w:hAnsi="Times New Roman"/>
          <w:sz w:val="22"/>
          <w:szCs w:val="22"/>
          <w:lang w:eastAsia="hr-HR"/>
        </w:rPr>
        <w:t xml:space="preserve"> additional loss of recommended 14% for </w:t>
      </w:r>
      <w:r w:rsidR="002A5C84">
        <w:rPr>
          <w:rStyle w:val="FontStyle18"/>
          <w:rFonts w:ascii="Times New Roman" w:hAnsi="Times New Roman"/>
          <w:sz w:val="22"/>
          <w:szCs w:val="22"/>
          <w:lang w:eastAsia="hr-HR"/>
        </w:rPr>
        <w:t xml:space="preserve"> the </w:t>
      </w:r>
      <w:r w:rsidR="00075E9B">
        <w:rPr>
          <w:rStyle w:val="FontStyle18"/>
          <w:rFonts w:ascii="Times New Roman" w:hAnsi="Times New Roman"/>
          <w:sz w:val="22"/>
          <w:szCs w:val="22"/>
          <w:lang w:eastAsia="hr-HR"/>
        </w:rPr>
        <w:t>overall system</w:t>
      </w:r>
      <w:r w:rsidR="00A90EC1">
        <w:rPr>
          <w:rStyle w:val="FontStyle18"/>
          <w:rFonts w:ascii="Times New Roman" w:hAnsi="Times New Roman"/>
          <w:sz w:val="22"/>
          <w:szCs w:val="22"/>
          <w:lang w:eastAsia="hr-HR"/>
        </w:rPr>
        <w:t xml:space="preserve"> loss</w:t>
      </w:r>
      <w:r w:rsidR="005918D3">
        <w:rPr>
          <w:rStyle w:val="FontStyle18"/>
          <w:rFonts w:ascii="Times New Roman" w:hAnsi="Times New Roman"/>
          <w:sz w:val="22"/>
          <w:szCs w:val="22"/>
          <w:lang w:eastAsia="hr-HR"/>
        </w:rPr>
        <w:t xml:space="preserve"> (cables, inverters…)</w:t>
      </w:r>
      <w:r w:rsidR="00A90EC1">
        <w:rPr>
          <w:rStyle w:val="FontStyle18"/>
          <w:rFonts w:ascii="Times New Roman" w:hAnsi="Times New Roman"/>
          <w:sz w:val="22"/>
          <w:szCs w:val="22"/>
          <w:lang w:eastAsia="hr-HR"/>
        </w:rPr>
        <w:t xml:space="preserve">. </w:t>
      </w:r>
      <w:r w:rsidR="00536B80">
        <w:rPr>
          <w:rStyle w:val="FontStyle18"/>
          <w:rFonts w:ascii="Times New Roman" w:hAnsi="Times New Roman"/>
          <w:sz w:val="22"/>
          <w:szCs w:val="22"/>
          <w:lang w:eastAsia="hr-HR"/>
        </w:rPr>
        <w:t>Results for</w:t>
      </w:r>
      <w:r w:rsidR="000D00D7">
        <w:rPr>
          <w:rStyle w:val="FontStyle18"/>
          <w:rFonts w:ascii="Times New Roman" w:hAnsi="Times New Roman"/>
          <w:sz w:val="22"/>
          <w:szCs w:val="22"/>
          <w:lang w:eastAsia="hr-HR"/>
        </w:rPr>
        <w:t xml:space="preserve"> </w:t>
      </w:r>
      <w:proofErr w:type="gramStart"/>
      <w:r w:rsidR="000D00D7">
        <w:rPr>
          <w:rStyle w:val="FontStyle18"/>
          <w:rFonts w:ascii="Times New Roman" w:hAnsi="Times New Roman"/>
          <w:sz w:val="22"/>
          <w:szCs w:val="22"/>
          <w:lang w:eastAsia="hr-HR"/>
        </w:rPr>
        <w:t xml:space="preserve">average </w:t>
      </w:r>
      <w:r w:rsidR="00536B80">
        <w:rPr>
          <w:rStyle w:val="FontStyle18"/>
          <w:rFonts w:ascii="Times New Roman" w:hAnsi="Times New Roman"/>
          <w:sz w:val="22"/>
          <w:szCs w:val="22"/>
          <w:lang w:eastAsia="hr-HR"/>
        </w:rPr>
        <w:t xml:space="preserve"> PV</w:t>
      </w:r>
      <w:proofErr w:type="gramEnd"/>
      <w:r w:rsidR="00536B80">
        <w:rPr>
          <w:rStyle w:val="FontStyle18"/>
          <w:rFonts w:ascii="Times New Roman" w:hAnsi="Times New Roman"/>
          <w:sz w:val="22"/>
          <w:szCs w:val="22"/>
          <w:lang w:eastAsia="hr-HR"/>
        </w:rPr>
        <w:t xml:space="preserve">  output</w:t>
      </w:r>
      <w:r w:rsidR="000D00D7">
        <w:rPr>
          <w:rStyle w:val="FontStyle18"/>
          <w:rFonts w:ascii="Times New Roman" w:hAnsi="Times New Roman"/>
          <w:sz w:val="22"/>
          <w:szCs w:val="22"/>
          <w:lang w:eastAsia="hr-HR"/>
        </w:rPr>
        <w:t xml:space="preserve"> </w:t>
      </w:r>
      <w:r w:rsidR="00125ED9">
        <w:rPr>
          <w:rStyle w:val="FontStyle18"/>
          <w:rFonts w:ascii="Times New Roman" w:hAnsi="Times New Roman"/>
          <w:sz w:val="22"/>
          <w:szCs w:val="22"/>
          <w:lang w:eastAsia="hr-HR"/>
        </w:rPr>
        <w:t xml:space="preserve">  </w:t>
      </w:r>
      <w:r w:rsidR="000F3E1C">
        <w:rPr>
          <w:rStyle w:val="FontStyle18"/>
          <w:rFonts w:ascii="Times New Roman" w:hAnsi="Times New Roman"/>
          <w:sz w:val="22"/>
          <w:szCs w:val="22"/>
          <w:lang w:eastAsia="hr-HR"/>
        </w:rPr>
        <w:t xml:space="preserve">by </w:t>
      </w:r>
      <w:r w:rsidR="000D00D7">
        <w:rPr>
          <w:rStyle w:val="FontStyle18"/>
          <w:rFonts w:ascii="Times New Roman" w:hAnsi="Times New Roman"/>
          <w:sz w:val="22"/>
          <w:szCs w:val="22"/>
          <w:lang w:eastAsia="hr-HR"/>
        </w:rPr>
        <w:t xml:space="preserve"> months </w:t>
      </w:r>
      <w:r w:rsidR="00125ED9">
        <w:rPr>
          <w:rStyle w:val="FontStyle18"/>
          <w:rFonts w:ascii="Times New Roman" w:hAnsi="Times New Roman"/>
          <w:sz w:val="22"/>
          <w:szCs w:val="22"/>
          <w:lang w:eastAsia="hr-HR"/>
        </w:rPr>
        <w:t xml:space="preserve"> (average electrical  energy in kWh  generated</w:t>
      </w:r>
      <w:r w:rsidR="002A5C84">
        <w:rPr>
          <w:rStyle w:val="FontStyle18"/>
          <w:rFonts w:ascii="Times New Roman" w:hAnsi="Times New Roman"/>
          <w:sz w:val="22"/>
          <w:szCs w:val="22"/>
          <w:lang w:eastAsia="hr-HR"/>
        </w:rPr>
        <w:t xml:space="preserve"> by </w:t>
      </w:r>
      <w:r w:rsidR="00167195">
        <w:rPr>
          <w:rStyle w:val="FontStyle18"/>
          <w:rFonts w:ascii="Times New Roman" w:hAnsi="Times New Roman"/>
          <w:sz w:val="22"/>
          <w:szCs w:val="22"/>
          <w:lang w:eastAsia="hr-HR"/>
        </w:rPr>
        <w:t xml:space="preserve">the </w:t>
      </w:r>
      <w:r w:rsidR="002A5C84">
        <w:rPr>
          <w:rStyle w:val="FontStyle18"/>
          <w:rFonts w:ascii="Times New Roman" w:hAnsi="Times New Roman"/>
          <w:sz w:val="22"/>
          <w:szCs w:val="22"/>
          <w:lang w:eastAsia="hr-HR"/>
        </w:rPr>
        <w:t xml:space="preserve">module </w:t>
      </w:r>
      <w:r w:rsidR="00125ED9">
        <w:rPr>
          <w:rStyle w:val="FontStyle18"/>
          <w:rFonts w:ascii="Times New Roman" w:hAnsi="Times New Roman"/>
          <w:sz w:val="22"/>
          <w:szCs w:val="22"/>
          <w:lang w:eastAsia="hr-HR"/>
        </w:rPr>
        <w:t xml:space="preserve"> </w:t>
      </w:r>
      <w:r w:rsidR="002A5C84">
        <w:rPr>
          <w:rStyle w:val="FontStyle18"/>
          <w:rFonts w:ascii="Times New Roman" w:hAnsi="Times New Roman"/>
          <w:sz w:val="22"/>
          <w:szCs w:val="22"/>
          <w:lang w:eastAsia="hr-HR"/>
        </w:rPr>
        <w:t xml:space="preserve"> in each   month</w:t>
      </w:r>
      <w:r w:rsidR="00125ED9">
        <w:rPr>
          <w:rStyle w:val="FontStyle18"/>
          <w:rFonts w:ascii="Times New Roman" w:hAnsi="Times New Roman"/>
          <w:sz w:val="22"/>
          <w:szCs w:val="22"/>
          <w:lang w:eastAsia="hr-HR"/>
        </w:rPr>
        <w:t xml:space="preserve">) </w:t>
      </w:r>
      <w:r w:rsidR="00536B80">
        <w:rPr>
          <w:rStyle w:val="FontStyle18"/>
          <w:rFonts w:ascii="Times New Roman" w:hAnsi="Times New Roman"/>
          <w:sz w:val="22"/>
          <w:szCs w:val="22"/>
          <w:lang w:eastAsia="hr-HR"/>
        </w:rPr>
        <w:t xml:space="preserve"> </w:t>
      </w:r>
      <w:r w:rsidR="000D00D7">
        <w:rPr>
          <w:rStyle w:val="FontStyle18"/>
          <w:rFonts w:ascii="Times New Roman" w:hAnsi="Times New Roman"/>
          <w:sz w:val="22"/>
          <w:szCs w:val="22"/>
          <w:lang w:eastAsia="hr-HR"/>
        </w:rPr>
        <w:t xml:space="preserve"> </w:t>
      </w:r>
      <w:r w:rsidR="00536B80">
        <w:rPr>
          <w:rStyle w:val="FontStyle18"/>
          <w:rFonts w:ascii="Times New Roman" w:hAnsi="Times New Roman"/>
          <w:sz w:val="22"/>
          <w:szCs w:val="22"/>
          <w:lang w:eastAsia="hr-HR"/>
        </w:rPr>
        <w:t>are given in Figure</w:t>
      </w:r>
      <w:r w:rsidR="00A658FC">
        <w:rPr>
          <w:rStyle w:val="FontStyle18"/>
          <w:rFonts w:ascii="Times New Roman" w:hAnsi="Times New Roman"/>
          <w:sz w:val="22"/>
          <w:szCs w:val="22"/>
          <w:lang w:eastAsia="hr-HR"/>
        </w:rPr>
        <w:t xml:space="preserve"> 11</w:t>
      </w:r>
      <w:r w:rsidR="000F3E1C">
        <w:rPr>
          <w:rStyle w:val="FontStyle18"/>
          <w:rFonts w:ascii="Times New Roman" w:hAnsi="Times New Roman"/>
          <w:sz w:val="22"/>
          <w:szCs w:val="22"/>
          <w:lang w:eastAsia="hr-HR"/>
        </w:rPr>
        <w:t>.</w:t>
      </w:r>
      <w:r w:rsidR="00190965">
        <w:rPr>
          <w:rStyle w:val="FontStyle18"/>
          <w:rFonts w:ascii="Times New Roman" w:hAnsi="Times New Roman"/>
          <w:sz w:val="22"/>
          <w:szCs w:val="22"/>
          <w:lang w:eastAsia="hr-HR"/>
        </w:rPr>
        <w:t xml:space="preserve"> </w:t>
      </w:r>
      <w:r w:rsidR="00190965" w:rsidRPr="00621CD7">
        <w:rPr>
          <w:rFonts w:ascii="Times New Roman" w:hAnsi="Times New Roman"/>
          <w:sz w:val="22"/>
          <w:szCs w:val="22"/>
        </w:rPr>
        <w:t xml:space="preserve">We see that the </w:t>
      </w:r>
      <w:proofErr w:type="gramStart"/>
      <w:r w:rsidR="00190965" w:rsidRPr="00621CD7">
        <w:rPr>
          <w:rFonts w:ascii="Times New Roman" w:hAnsi="Times New Roman"/>
          <w:sz w:val="22"/>
          <w:szCs w:val="22"/>
        </w:rPr>
        <w:t>largest  PV</w:t>
      </w:r>
      <w:proofErr w:type="gramEnd"/>
      <w:r w:rsidR="00190965" w:rsidRPr="00621CD7">
        <w:rPr>
          <w:rFonts w:ascii="Times New Roman" w:hAnsi="Times New Roman"/>
          <w:sz w:val="22"/>
          <w:szCs w:val="22"/>
        </w:rPr>
        <w:t xml:space="preserve"> output</w:t>
      </w:r>
      <w:r w:rsidR="00E34341">
        <w:rPr>
          <w:rFonts w:ascii="Times New Roman" w:hAnsi="Times New Roman"/>
          <w:sz w:val="22"/>
          <w:szCs w:val="22"/>
        </w:rPr>
        <w:t>s</w:t>
      </w:r>
      <w:r w:rsidR="00190965" w:rsidRPr="00621CD7">
        <w:rPr>
          <w:rFonts w:ascii="Times New Roman" w:hAnsi="Times New Roman"/>
          <w:sz w:val="22"/>
          <w:szCs w:val="22"/>
        </w:rPr>
        <w:t xml:space="preserve"> </w:t>
      </w:r>
      <w:r w:rsidR="00FA376E">
        <w:rPr>
          <w:rFonts w:ascii="Times New Roman" w:hAnsi="Times New Roman"/>
          <w:sz w:val="22"/>
          <w:szCs w:val="22"/>
        </w:rPr>
        <w:t xml:space="preserve">over </w:t>
      </w:r>
      <w:r w:rsidR="004E68E3">
        <w:rPr>
          <w:rFonts w:ascii="Times New Roman" w:hAnsi="Times New Roman"/>
          <w:sz w:val="22"/>
          <w:szCs w:val="22"/>
        </w:rPr>
        <w:t xml:space="preserve">most of </w:t>
      </w:r>
      <w:r w:rsidR="00FA376E">
        <w:rPr>
          <w:rFonts w:ascii="Times New Roman" w:hAnsi="Times New Roman"/>
          <w:sz w:val="22"/>
          <w:szCs w:val="22"/>
        </w:rPr>
        <w:t xml:space="preserve"> </w:t>
      </w:r>
      <w:r w:rsidR="001B4FA0">
        <w:rPr>
          <w:rFonts w:ascii="Times New Roman" w:hAnsi="Times New Roman"/>
          <w:sz w:val="22"/>
          <w:szCs w:val="22"/>
        </w:rPr>
        <w:t xml:space="preserve">the </w:t>
      </w:r>
      <w:r w:rsidR="00FA376E">
        <w:rPr>
          <w:rFonts w:ascii="Times New Roman" w:hAnsi="Times New Roman"/>
          <w:sz w:val="22"/>
          <w:szCs w:val="22"/>
        </w:rPr>
        <w:t xml:space="preserve">months </w:t>
      </w:r>
      <w:r w:rsidR="00E34341">
        <w:rPr>
          <w:rFonts w:ascii="Times New Roman" w:hAnsi="Times New Roman"/>
          <w:sz w:val="22"/>
          <w:szCs w:val="22"/>
        </w:rPr>
        <w:t xml:space="preserve"> are for Bile</w:t>
      </w:r>
      <w:r w:rsidR="00E34341">
        <w:rPr>
          <w:rFonts w:ascii="Times New Roman" w:hAnsi="Times New Roman"/>
          <w:sz w:val="22"/>
          <w:szCs w:val="22"/>
          <w:lang w:val="sr-Latn-BA"/>
        </w:rPr>
        <w:t>ća</w:t>
      </w:r>
      <w:r w:rsidR="000E7BE5">
        <w:rPr>
          <w:rFonts w:ascii="Times New Roman" w:hAnsi="Times New Roman"/>
          <w:sz w:val="22"/>
          <w:szCs w:val="22"/>
        </w:rPr>
        <w:t xml:space="preserve"> and  </w:t>
      </w:r>
      <w:proofErr w:type="spellStart"/>
      <w:r w:rsidR="000E7BE5">
        <w:rPr>
          <w:rFonts w:ascii="Times New Roman" w:hAnsi="Times New Roman"/>
          <w:sz w:val="22"/>
          <w:szCs w:val="22"/>
        </w:rPr>
        <w:t>Berkovići</w:t>
      </w:r>
      <w:proofErr w:type="spellEnd"/>
      <w:r w:rsidR="008C7218">
        <w:rPr>
          <w:rFonts w:ascii="Times New Roman" w:hAnsi="Times New Roman"/>
          <w:sz w:val="22"/>
          <w:szCs w:val="22"/>
        </w:rPr>
        <w:t>,</w:t>
      </w:r>
      <w:r w:rsidR="000E7BE5">
        <w:rPr>
          <w:rFonts w:ascii="Times New Roman" w:hAnsi="Times New Roman"/>
          <w:sz w:val="22"/>
          <w:szCs w:val="22"/>
        </w:rPr>
        <w:t xml:space="preserve"> then</w:t>
      </w:r>
      <w:r w:rsidR="00FE7092">
        <w:rPr>
          <w:rFonts w:ascii="Times New Roman" w:hAnsi="Times New Roman"/>
          <w:sz w:val="22"/>
          <w:szCs w:val="22"/>
        </w:rPr>
        <w:t xml:space="preserve"> </w:t>
      </w:r>
      <w:proofErr w:type="spellStart"/>
      <w:r w:rsidR="00FE7092">
        <w:rPr>
          <w:rFonts w:ascii="Times New Roman" w:hAnsi="Times New Roman"/>
          <w:sz w:val="22"/>
          <w:szCs w:val="22"/>
        </w:rPr>
        <w:t>Ljubinje</w:t>
      </w:r>
      <w:proofErr w:type="spellEnd"/>
      <w:r w:rsidR="00FE7092">
        <w:rPr>
          <w:rFonts w:ascii="Times New Roman" w:hAnsi="Times New Roman"/>
          <w:sz w:val="22"/>
          <w:szCs w:val="22"/>
        </w:rPr>
        <w:t xml:space="preserve">. </w:t>
      </w:r>
      <w:r w:rsidR="00973F36">
        <w:rPr>
          <w:rFonts w:ascii="Times New Roman" w:hAnsi="Times New Roman"/>
          <w:sz w:val="22"/>
          <w:szCs w:val="22"/>
        </w:rPr>
        <w:t xml:space="preserve"> Among all months, the largest </w:t>
      </w:r>
      <w:proofErr w:type="gramStart"/>
      <w:r w:rsidR="00973F36">
        <w:rPr>
          <w:rFonts w:ascii="Times New Roman" w:hAnsi="Times New Roman"/>
          <w:sz w:val="22"/>
          <w:szCs w:val="22"/>
        </w:rPr>
        <w:t xml:space="preserve">outputs </w:t>
      </w:r>
      <w:r w:rsidR="00E34341">
        <w:rPr>
          <w:rFonts w:ascii="Times New Roman" w:hAnsi="Times New Roman"/>
          <w:sz w:val="22"/>
          <w:szCs w:val="22"/>
        </w:rPr>
        <w:t xml:space="preserve"> </w:t>
      </w:r>
      <w:r w:rsidR="00973F36">
        <w:rPr>
          <w:rFonts w:ascii="Times New Roman" w:hAnsi="Times New Roman"/>
          <w:sz w:val="22"/>
          <w:szCs w:val="22"/>
        </w:rPr>
        <w:t>are</w:t>
      </w:r>
      <w:proofErr w:type="gramEnd"/>
      <w:r w:rsidR="00973F36">
        <w:rPr>
          <w:rFonts w:ascii="Times New Roman" w:hAnsi="Times New Roman"/>
          <w:sz w:val="22"/>
          <w:szCs w:val="22"/>
        </w:rPr>
        <w:t xml:space="preserve"> </w:t>
      </w:r>
      <w:r w:rsidR="00190965" w:rsidRPr="00621CD7">
        <w:rPr>
          <w:rFonts w:ascii="Times New Roman" w:hAnsi="Times New Roman"/>
          <w:sz w:val="22"/>
          <w:szCs w:val="22"/>
        </w:rPr>
        <w:t xml:space="preserve"> in July</w:t>
      </w:r>
      <w:r w:rsidR="00EC1A50">
        <w:rPr>
          <w:rFonts w:ascii="Times New Roman" w:hAnsi="Times New Roman"/>
          <w:sz w:val="22"/>
          <w:szCs w:val="22"/>
        </w:rPr>
        <w:t>,</w:t>
      </w:r>
      <w:r w:rsidR="002E62CB">
        <w:rPr>
          <w:rFonts w:ascii="Times New Roman" w:hAnsi="Times New Roman"/>
          <w:sz w:val="22"/>
          <w:szCs w:val="22"/>
        </w:rPr>
        <w:t xml:space="preserve">  and </w:t>
      </w:r>
      <w:r w:rsidR="00190965">
        <w:rPr>
          <w:rFonts w:ascii="Times New Roman" w:hAnsi="Times New Roman"/>
          <w:sz w:val="22"/>
          <w:szCs w:val="22"/>
        </w:rPr>
        <w:t xml:space="preserve"> </w:t>
      </w:r>
      <w:r w:rsidR="00E22E1F">
        <w:rPr>
          <w:rFonts w:ascii="Times New Roman" w:hAnsi="Times New Roman"/>
          <w:sz w:val="22"/>
          <w:szCs w:val="22"/>
        </w:rPr>
        <w:t xml:space="preserve">they  vary </w:t>
      </w:r>
      <w:r w:rsidR="00190965" w:rsidRPr="00621CD7">
        <w:rPr>
          <w:rFonts w:ascii="Times New Roman" w:hAnsi="Times New Roman"/>
          <w:sz w:val="22"/>
          <w:szCs w:val="22"/>
        </w:rPr>
        <w:t xml:space="preserve"> from </w:t>
      </w:r>
      <w:r w:rsidR="00190965">
        <w:rPr>
          <w:rFonts w:ascii="Times New Roman" w:hAnsi="Times New Roman"/>
          <w:sz w:val="22"/>
          <w:szCs w:val="22"/>
        </w:rPr>
        <w:t xml:space="preserve">about </w:t>
      </w:r>
      <w:r w:rsidR="00F06160">
        <w:rPr>
          <w:rFonts w:ascii="Times New Roman" w:hAnsi="Times New Roman"/>
          <w:sz w:val="22"/>
          <w:szCs w:val="22"/>
        </w:rPr>
        <w:t xml:space="preserve"> 668</w:t>
      </w:r>
      <w:r w:rsidR="00546499">
        <w:rPr>
          <w:rFonts w:ascii="Times New Roman" w:hAnsi="Times New Roman"/>
          <w:sz w:val="22"/>
          <w:szCs w:val="22"/>
        </w:rPr>
        <w:t xml:space="preserve"> kWh for </w:t>
      </w:r>
      <w:r w:rsidR="00DB74A7">
        <w:rPr>
          <w:rFonts w:ascii="Times New Roman" w:hAnsi="Times New Roman"/>
          <w:sz w:val="22"/>
          <w:szCs w:val="22"/>
        </w:rPr>
        <w:t xml:space="preserve"> </w:t>
      </w:r>
      <w:proofErr w:type="spellStart"/>
      <w:r w:rsidR="00DB74A7">
        <w:rPr>
          <w:rFonts w:ascii="Times New Roman" w:hAnsi="Times New Roman"/>
          <w:sz w:val="22"/>
          <w:szCs w:val="22"/>
        </w:rPr>
        <w:t>Rudo</w:t>
      </w:r>
      <w:proofErr w:type="spellEnd"/>
      <w:r w:rsidR="00DB74A7">
        <w:rPr>
          <w:rFonts w:ascii="Times New Roman" w:hAnsi="Times New Roman"/>
          <w:sz w:val="22"/>
          <w:szCs w:val="22"/>
        </w:rPr>
        <w:t xml:space="preserve"> to 754</w:t>
      </w:r>
      <w:r w:rsidR="00546499">
        <w:rPr>
          <w:rFonts w:ascii="Times New Roman" w:hAnsi="Times New Roman"/>
          <w:sz w:val="22"/>
          <w:szCs w:val="22"/>
        </w:rPr>
        <w:t xml:space="preserve"> kWh for</w:t>
      </w:r>
      <w:r w:rsidR="00190965" w:rsidRPr="00621CD7">
        <w:rPr>
          <w:rFonts w:ascii="Times New Roman" w:hAnsi="Times New Roman"/>
          <w:sz w:val="22"/>
          <w:szCs w:val="22"/>
        </w:rPr>
        <w:t xml:space="preserve"> </w:t>
      </w:r>
      <w:proofErr w:type="spellStart"/>
      <w:r w:rsidR="00DB74A7">
        <w:rPr>
          <w:rFonts w:ascii="Times New Roman" w:hAnsi="Times New Roman"/>
          <w:sz w:val="22"/>
          <w:szCs w:val="22"/>
        </w:rPr>
        <w:t>Berkovići</w:t>
      </w:r>
      <w:proofErr w:type="spellEnd"/>
      <w:r w:rsidR="00190965" w:rsidRPr="00621CD7">
        <w:rPr>
          <w:rFonts w:ascii="Times New Roman" w:hAnsi="Times New Roman"/>
          <w:sz w:val="22"/>
          <w:szCs w:val="22"/>
        </w:rPr>
        <w:t xml:space="preserve">. The </w:t>
      </w:r>
      <w:proofErr w:type="gramStart"/>
      <w:r w:rsidR="005741A3">
        <w:rPr>
          <w:rFonts w:ascii="Times New Roman" w:hAnsi="Times New Roman"/>
          <w:sz w:val="22"/>
          <w:szCs w:val="22"/>
        </w:rPr>
        <w:t xml:space="preserve">smallest </w:t>
      </w:r>
      <w:r w:rsidR="00190965" w:rsidRPr="00621CD7">
        <w:rPr>
          <w:rFonts w:ascii="Times New Roman" w:hAnsi="Times New Roman"/>
          <w:sz w:val="22"/>
          <w:szCs w:val="22"/>
        </w:rPr>
        <w:t xml:space="preserve"> outputs</w:t>
      </w:r>
      <w:proofErr w:type="gramEnd"/>
      <w:r w:rsidR="00AE1FFC">
        <w:rPr>
          <w:rFonts w:ascii="Times New Roman" w:hAnsi="Times New Roman"/>
          <w:sz w:val="22"/>
          <w:szCs w:val="22"/>
        </w:rPr>
        <w:t xml:space="preserve"> for </w:t>
      </w:r>
      <w:r w:rsidR="00AE1FFC" w:rsidRPr="00621CD7">
        <w:rPr>
          <w:rFonts w:ascii="Times New Roman" w:hAnsi="Times New Roman"/>
          <w:sz w:val="22"/>
          <w:szCs w:val="22"/>
        </w:rPr>
        <w:t xml:space="preserve"> all towns</w:t>
      </w:r>
      <w:r w:rsidR="00190965" w:rsidRPr="00621CD7">
        <w:rPr>
          <w:rFonts w:ascii="Times New Roman" w:hAnsi="Times New Roman"/>
          <w:sz w:val="22"/>
          <w:szCs w:val="22"/>
        </w:rPr>
        <w:t xml:space="preserve"> are in December, </w:t>
      </w:r>
      <w:r w:rsidR="00AE1FFC">
        <w:rPr>
          <w:rFonts w:ascii="Times New Roman" w:hAnsi="Times New Roman"/>
          <w:sz w:val="22"/>
          <w:szCs w:val="22"/>
        </w:rPr>
        <w:t xml:space="preserve"> </w:t>
      </w:r>
      <w:r w:rsidR="00EC1A50">
        <w:rPr>
          <w:rFonts w:ascii="Times New Roman" w:hAnsi="Times New Roman"/>
          <w:sz w:val="22"/>
          <w:szCs w:val="22"/>
        </w:rPr>
        <w:t xml:space="preserve">and </w:t>
      </w:r>
      <w:r w:rsidR="00AE1FFC">
        <w:rPr>
          <w:rFonts w:ascii="Times New Roman" w:hAnsi="Times New Roman"/>
          <w:sz w:val="22"/>
          <w:szCs w:val="22"/>
        </w:rPr>
        <w:t xml:space="preserve">they </w:t>
      </w:r>
      <w:r w:rsidR="0003599F">
        <w:rPr>
          <w:rFonts w:ascii="Times New Roman" w:hAnsi="Times New Roman"/>
          <w:sz w:val="22"/>
          <w:szCs w:val="22"/>
        </w:rPr>
        <w:t xml:space="preserve">vary from 233 </w:t>
      </w:r>
      <w:r w:rsidR="0003599F" w:rsidRPr="00621CD7">
        <w:rPr>
          <w:rFonts w:ascii="Times New Roman" w:hAnsi="Times New Roman"/>
          <w:sz w:val="22"/>
          <w:szCs w:val="22"/>
        </w:rPr>
        <w:t>kWh</w:t>
      </w:r>
      <w:r w:rsidR="0003599F">
        <w:rPr>
          <w:rFonts w:ascii="Times New Roman" w:hAnsi="Times New Roman"/>
          <w:sz w:val="22"/>
          <w:szCs w:val="22"/>
        </w:rPr>
        <w:t xml:space="preserve"> </w:t>
      </w:r>
      <w:r w:rsidR="00DB5BE0">
        <w:rPr>
          <w:rFonts w:ascii="Times New Roman" w:hAnsi="Times New Roman"/>
          <w:sz w:val="22"/>
          <w:szCs w:val="22"/>
        </w:rPr>
        <w:t xml:space="preserve">for </w:t>
      </w:r>
      <w:proofErr w:type="spellStart"/>
      <w:r w:rsidR="00DB5BE0">
        <w:rPr>
          <w:rFonts w:ascii="Times New Roman" w:hAnsi="Times New Roman"/>
          <w:sz w:val="22"/>
          <w:szCs w:val="22"/>
        </w:rPr>
        <w:t>Kalinovik</w:t>
      </w:r>
      <w:proofErr w:type="spellEnd"/>
      <w:r w:rsidR="00DB5BE0">
        <w:rPr>
          <w:rFonts w:ascii="Times New Roman" w:hAnsi="Times New Roman"/>
          <w:sz w:val="22"/>
          <w:szCs w:val="22"/>
        </w:rPr>
        <w:t xml:space="preserve"> to 373kWh for </w:t>
      </w:r>
      <w:r w:rsidR="0003599F">
        <w:rPr>
          <w:rFonts w:ascii="Times New Roman" w:hAnsi="Times New Roman"/>
          <w:sz w:val="22"/>
          <w:szCs w:val="22"/>
        </w:rPr>
        <w:t xml:space="preserve"> Bile</w:t>
      </w:r>
      <w:r w:rsidR="0003599F">
        <w:rPr>
          <w:rFonts w:ascii="Times New Roman" w:hAnsi="Times New Roman"/>
          <w:sz w:val="22"/>
          <w:szCs w:val="22"/>
          <w:lang w:val="sr-Latn-BA"/>
        </w:rPr>
        <w:t xml:space="preserve">ća. From tabular values in Figure 11, it follows that, </w:t>
      </w:r>
      <w:r w:rsidR="0003599F" w:rsidRPr="00621CD7">
        <w:rPr>
          <w:rFonts w:ascii="Times New Roman" w:hAnsi="Times New Roman"/>
          <w:sz w:val="22"/>
          <w:szCs w:val="22"/>
        </w:rPr>
        <w:t xml:space="preserve"> </w:t>
      </w:r>
      <w:r w:rsidR="00F24B67">
        <w:rPr>
          <w:rFonts w:ascii="Times New Roman" w:hAnsi="Times New Roman"/>
          <w:sz w:val="22"/>
          <w:szCs w:val="22"/>
        </w:rPr>
        <w:t>except for winter</w:t>
      </w:r>
      <w:r w:rsidR="00F24B67" w:rsidRPr="00621CD7">
        <w:rPr>
          <w:rFonts w:ascii="Times New Roman" w:hAnsi="Times New Roman"/>
          <w:sz w:val="22"/>
          <w:szCs w:val="22"/>
        </w:rPr>
        <w:t xml:space="preserve"> months,</w:t>
      </w:r>
      <w:r w:rsidR="00F24B67">
        <w:rPr>
          <w:rFonts w:ascii="Times New Roman" w:hAnsi="Times New Roman"/>
          <w:sz w:val="22"/>
          <w:szCs w:val="22"/>
        </w:rPr>
        <w:t xml:space="preserve"> </w:t>
      </w:r>
      <w:r w:rsidR="00F24B67" w:rsidRPr="00621CD7">
        <w:rPr>
          <w:rFonts w:ascii="Times New Roman" w:hAnsi="Times New Roman"/>
          <w:sz w:val="22"/>
          <w:szCs w:val="22"/>
        </w:rPr>
        <w:t>the amount of</w:t>
      </w:r>
      <w:r w:rsidR="00F24B67">
        <w:rPr>
          <w:rStyle w:val="FontStyle18"/>
          <w:rFonts w:ascii="Times New Roman" w:hAnsi="Times New Roman"/>
          <w:sz w:val="22"/>
          <w:szCs w:val="22"/>
          <w:lang w:eastAsia="hr-HR"/>
        </w:rPr>
        <w:t xml:space="preserve"> </w:t>
      </w:r>
      <w:r w:rsidR="00F24B67" w:rsidRPr="00621CD7">
        <w:rPr>
          <w:rFonts w:ascii="Times New Roman" w:hAnsi="Times New Roman"/>
          <w:sz w:val="22"/>
          <w:szCs w:val="22"/>
        </w:rPr>
        <w:t xml:space="preserve">generated electrical energy </w:t>
      </w:r>
      <w:r w:rsidR="00F24B67">
        <w:rPr>
          <w:rFonts w:ascii="Times New Roman" w:hAnsi="Times New Roman"/>
          <w:sz w:val="22"/>
          <w:szCs w:val="22"/>
        </w:rPr>
        <w:t xml:space="preserve">may  meet </w:t>
      </w:r>
      <w:r w:rsidR="00F24B67" w:rsidRPr="00621CD7">
        <w:rPr>
          <w:rFonts w:ascii="Times New Roman" w:hAnsi="Times New Roman"/>
          <w:sz w:val="22"/>
          <w:szCs w:val="22"/>
        </w:rPr>
        <w:t xml:space="preserve"> d</w:t>
      </w:r>
      <w:r w:rsidR="00F24B67">
        <w:rPr>
          <w:rFonts w:ascii="Times New Roman" w:hAnsi="Times New Roman"/>
          <w:sz w:val="22"/>
          <w:szCs w:val="22"/>
        </w:rPr>
        <w:t>emands of four-membered family</w:t>
      </w:r>
      <w:r w:rsidR="00F24B67" w:rsidRPr="00621CD7">
        <w:rPr>
          <w:rFonts w:ascii="Times New Roman" w:hAnsi="Times New Roman"/>
          <w:sz w:val="22"/>
          <w:szCs w:val="22"/>
        </w:rPr>
        <w:t>,  with extra production in July and August</w:t>
      </w:r>
      <w:r w:rsidR="00F24B67">
        <w:rPr>
          <w:rFonts w:ascii="Times New Roman" w:hAnsi="Times New Roman"/>
          <w:sz w:val="22"/>
          <w:szCs w:val="22"/>
        </w:rPr>
        <w:t xml:space="preserve">. </w:t>
      </w:r>
      <w:r w:rsidR="00F24B67" w:rsidRPr="00621CD7">
        <w:rPr>
          <w:rFonts w:ascii="Times New Roman" w:hAnsi="Times New Roman"/>
          <w:sz w:val="22"/>
          <w:szCs w:val="22"/>
        </w:rPr>
        <w:t xml:space="preserve">The corresponding values of energy that is received </w:t>
      </w:r>
      <w:proofErr w:type="gramStart"/>
      <w:r w:rsidR="00F24B67" w:rsidRPr="00621CD7">
        <w:rPr>
          <w:rFonts w:ascii="Times New Roman" w:hAnsi="Times New Roman"/>
          <w:sz w:val="22"/>
          <w:szCs w:val="22"/>
        </w:rPr>
        <w:t>by  one</w:t>
      </w:r>
      <w:proofErr w:type="gramEnd"/>
      <w:r w:rsidR="00F24B67" w:rsidRPr="00621CD7">
        <w:rPr>
          <w:rFonts w:ascii="Times New Roman" w:hAnsi="Times New Roman"/>
          <w:sz w:val="22"/>
          <w:szCs w:val="22"/>
        </w:rPr>
        <w:t xml:space="preserve"> square meter of the modu</w:t>
      </w:r>
      <w:r w:rsidR="00F24B67">
        <w:rPr>
          <w:rFonts w:ascii="Times New Roman" w:hAnsi="Times New Roman"/>
          <w:sz w:val="22"/>
          <w:szCs w:val="22"/>
        </w:rPr>
        <w:t xml:space="preserve">le are given in Figure 6, where </w:t>
      </w:r>
      <w:r w:rsidR="00AF0762">
        <w:rPr>
          <w:rFonts w:ascii="Times New Roman" w:hAnsi="Times New Roman"/>
          <w:sz w:val="22"/>
          <w:szCs w:val="22"/>
        </w:rPr>
        <w:t xml:space="preserve"> Global irradiation at o</w:t>
      </w:r>
      <w:r w:rsidR="00F24B67" w:rsidRPr="00621CD7">
        <w:rPr>
          <w:rFonts w:ascii="Times New Roman" w:hAnsi="Times New Roman"/>
          <w:sz w:val="22"/>
          <w:szCs w:val="22"/>
        </w:rPr>
        <w:t xml:space="preserve">ptimum angle </w:t>
      </w:r>
      <w:r w:rsidR="003D60A0" w:rsidRPr="00621CD7">
        <w:rPr>
          <w:rFonts w:ascii="Times New Roman" w:hAnsi="Times New Roman"/>
          <w:sz w:val="22"/>
          <w:szCs w:val="22"/>
        </w:rPr>
        <w:t xml:space="preserve">is shown </w:t>
      </w:r>
      <w:r w:rsidR="00DC11EB" w:rsidRPr="00621CD7">
        <w:rPr>
          <w:rFonts w:ascii="Times New Roman" w:hAnsi="Times New Roman"/>
          <w:sz w:val="22"/>
          <w:szCs w:val="22"/>
        </w:rPr>
        <w:t xml:space="preserve">graphically and </w:t>
      </w:r>
      <w:proofErr w:type="spellStart"/>
      <w:r w:rsidR="00DC11EB" w:rsidRPr="00621CD7">
        <w:rPr>
          <w:rFonts w:ascii="Times New Roman" w:hAnsi="Times New Roman"/>
          <w:sz w:val="22"/>
          <w:szCs w:val="22"/>
        </w:rPr>
        <w:t>tabularly</w:t>
      </w:r>
      <w:proofErr w:type="spellEnd"/>
      <w:r w:rsidR="00DC11EB">
        <w:rPr>
          <w:rFonts w:ascii="Times New Roman" w:hAnsi="Times New Roman"/>
        </w:rPr>
        <w:t xml:space="preserve">. </w:t>
      </w:r>
      <w:r w:rsidR="00DC11EB">
        <w:rPr>
          <w:rStyle w:val="FontStyle18"/>
          <w:rFonts w:ascii="Times New Roman" w:hAnsi="Times New Roman"/>
          <w:sz w:val="22"/>
          <w:szCs w:val="22"/>
          <w:lang w:eastAsia="hr-HR"/>
        </w:rPr>
        <w:t xml:space="preserve">One should bear in mind that the overall </w:t>
      </w:r>
      <w:proofErr w:type="gramStart"/>
      <w:r w:rsidR="00DC11EB">
        <w:rPr>
          <w:rStyle w:val="FontStyle18"/>
          <w:rFonts w:ascii="Times New Roman" w:hAnsi="Times New Roman"/>
          <w:sz w:val="22"/>
          <w:szCs w:val="22"/>
          <w:lang w:eastAsia="hr-HR"/>
        </w:rPr>
        <w:t>surface  of</w:t>
      </w:r>
      <w:proofErr w:type="gramEnd"/>
      <w:r w:rsidR="00DC11EB">
        <w:rPr>
          <w:rStyle w:val="FontStyle18"/>
          <w:rFonts w:ascii="Times New Roman" w:hAnsi="Times New Roman"/>
          <w:sz w:val="22"/>
          <w:szCs w:val="22"/>
          <w:lang w:eastAsia="hr-HR"/>
        </w:rPr>
        <w:t xml:space="preserve">  5kWp   module  is about  30 square meters, so  that  the total  energy  it    </w:t>
      </w:r>
      <w:r w:rsidR="00361829">
        <w:rPr>
          <w:rStyle w:val="FontStyle18"/>
          <w:rFonts w:ascii="Times New Roman" w:hAnsi="Times New Roman"/>
          <w:sz w:val="22"/>
          <w:szCs w:val="22"/>
          <w:lang w:eastAsia="hr-HR"/>
        </w:rPr>
        <w:t>receives (incident</w:t>
      </w:r>
      <w:r w:rsidR="00DC11EB">
        <w:rPr>
          <w:rStyle w:val="FontStyle18"/>
          <w:rFonts w:ascii="Times New Roman" w:hAnsi="Times New Roman"/>
          <w:sz w:val="22"/>
          <w:szCs w:val="22"/>
          <w:lang w:eastAsia="hr-HR"/>
        </w:rPr>
        <w:t xml:space="preserve"> energy) is 30 times larger than GOI</w:t>
      </w:r>
      <w:r w:rsidR="00DC11EB">
        <w:rPr>
          <w:rStyle w:val="FootnoteReference"/>
          <w:rFonts w:ascii="Times New Roman" w:hAnsi="Times New Roman"/>
          <w:sz w:val="22"/>
          <w:szCs w:val="22"/>
          <w:lang w:eastAsia="hr-HR"/>
        </w:rPr>
        <w:footnoteReference w:id="2"/>
      </w:r>
      <w:r w:rsidR="00DC11EB">
        <w:rPr>
          <w:rStyle w:val="FontStyle18"/>
          <w:rFonts w:ascii="Times New Roman" w:hAnsi="Times New Roman"/>
          <w:sz w:val="22"/>
          <w:szCs w:val="22"/>
          <w:lang w:eastAsia="hr-HR"/>
        </w:rPr>
        <w:t xml:space="preserve">.  </w:t>
      </w:r>
      <w:r w:rsidR="00762B02">
        <w:rPr>
          <w:rStyle w:val="FontStyle18"/>
          <w:rFonts w:ascii="Times New Roman" w:hAnsi="Times New Roman"/>
          <w:sz w:val="22"/>
          <w:szCs w:val="22"/>
          <w:lang w:eastAsia="hr-HR"/>
        </w:rPr>
        <w:t xml:space="preserve">From values given </w:t>
      </w:r>
      <w:proofErr w:type="gramStart"/>
      <w:r w:rsidR="00762B02">
        <w:rPr>
          <w:rStyle w:val="FontStyle18"/>
          <w:rFonts w:ascii="Times New Roman" w:hAnsi="Times New Roman"/>
          <w:sz w:val="22"/>
          <w:szCs w:val="22"/>
          <w:lang w:eastAsia="hr-HR"/>
        </w:rPr>
        <w:t>in  Figure</w:t>
      </w:r>
      <w:proofErr w:type="gramEnd"/>
      <w:r w:rsidR="00762B02">
        <w:rPr>
          <w:rStyle w:val="FontStyle18"/>
          <w:rFonts w:ascii="Times New Roman" w:hAnsi="Times New Roman"/>
          <w:sz w:val="22"/>
          <w:szCs w:val="22"/>
          <w:lang w:eastAsia="hr-HR"/>
        </w:rPr>
        <w:t xml:space="preserve"> 11</w:t>
      </w:r>
      <w:r w:rsidR="009B24E5">
        <w:rPr>
          <w:rStyle w:val="FontStyle18"/>
          <w:rFonts w:ascii="Times New Roman" w:hAnsi="Times New Roman"/>
          <w:sz w:val="22"/>
          <w:szCs w:val="22"/>
          <w:lang w:eastAsia="hr-HR"/>
        </w:rPr>
        <w:t xml:space="preserve"> and the</w:t>
      </w:r>
      <w:r w:rsidR="00865F8D">
        <w:rPr>
          <w:rStyle w:val="FontStyle18"/>
          <w:rFonts w:ascii="Times New Roman" w:hAnsi="Times New Roman"/>
          <w:sz w:val="22"/>
          <w:szCs w:val="22"/>
          <w:lang w:eastAsia="hr-HR"/>
        </w:rPr>
        <w:t xml:space="preserve"> corresponding </w:t>
      </w:r>
      <w:r w:rsidR="009B24E5">
        <w:rPr>
          <w:rStyle w:val="FontStyle18"/>
          <w:rFonts w:ascii="Times New Roman" w:hAnsi="Times New Roman"/>
          <w:sz w:val="22"/>
          <w:szCs w:val="22"/>
          <w:lang w:eastAsia="hr-HR"/>
        </w:rPr>
        <w:t xml:space="preserve"> </w:t>
      </w:r>
      <w:r w:rsidR="00865F8D">
        <w:rPr>
          <w:rStyle w:val="FontStyle18"/>
          <w:rFonts w:ascii="Times New Roman" w:hAnsi="Times New Roman"/>
          <w:sz w:val="22"/>
          <w:szCs w:val="22"/>
          <w:lang w:eastAsia="hr-HR"/>
        </w:rPr>
        <w:t xml:space="preserve"> values given in Figure 6 multiplied by surface</w:t>
      </w:r>
      <w:r w:rsidR="00BD72D7">
        <w:rPr>
          <w:rStyle w:val="FontStyle18"/>
          <w:rFonts w:ascii="Times New Roman" w:hAnsi="Times New Roman"/>
          <w:sz w:val="22"/>
          <w:szCs w:val="22"/>
          <w:lang w:eastAsia="hr-HR"/>
        </w:rPr>
        <w:t xml:space="preserve">,  </w:t>
      </w:r>
      <w:r w:rsidR="009D4DA5">
        <w:rPr>
          <w:rStyle w:val="FontStyle18"/>
          <w:rFonts w:ascii="Times New Roman" w:hAnsi="Times New Roman"/>
          <w:sz w:val="22"/>
          <w:szCs w:val="22"/>
          <w:lang w:eastAsia="hr-HR"/>
        </w:rPr>
        <w:t xml:space="preserve"> </w:t>
      </w:r>
      <w:r w:rsidR="00B30956">
        <w:rPr>
          <w:rStyle w:val="FontStyle18"/>
          <w:rFonts w:ascii="Times New Roman" w:hAnsi="Times New Roman"/>
          <w:sz w:val="22"/>
          <w:szCs w:val="22"/>
          <w:lang w:eastAsia="hr-HR"/>
        </w:rPr>
        <w:t xml:space="preserve"> </w:t>
      </w:r>
      <w:r w:rsidR="009D4DA5">
        <w:rPr>
          <w:rStyle w:val="FontStyle18"/>
          <w:rFonts w:ascii="Times New Roman" w:hAnsi="Times New Roman"/>
          <w:sz w:val="22"/>
          <w:szCs w:val="22"/>
          <w:lang w:eastAsia="hr-HR"/>
        </w:rPr>
        <w:t>i</w:t>
      </w:r>
      <w:r w:rsidR="00B30956">
        <w:rPr>
          <w:rStyle w:val="FontStyle18"/>
          <w:rFonts w:ascii="Times New Roman" w:hAnsi="Times New Roman"/>
          <w:sz w:val="22"/>
          <w:szCs w:val="22"/>
          <w:lang w:eastAsia="hr-HR"/>
        </w:rPr>
        <w:t xml:space="preserve">t </w:t>
      </w:r>
      <w:r w:rsidR="0058120C">
        <w:rPr>
          <w:rStyle w:val="FontStyle18"/>
          <w:rFonts w:ascii="Times New Roman" w:hAnsi="Times New Roman"/>
          <w:sz w:val="22"/>
          <w:szCs w:val="22"/>
          <w:lang w:eastAsia="hr-HR"/>
        </w:rPr>
        <w:t xml:space="preserve">is obtained </w:t>
      </w:r>
      <w:r w:rsidR="00B30956">
        <w:rPr>
          <w:rStyle w:val="FontStyle18"/>
          <w:rFonts w:ascii="Times New Roman" w:hAnsi="Times New Roman"/>
          <w:sz w:val="22"/>
          <w:szCs w:val="22"/>
          <w:lang w:eastAsia="hr-HR"/>
        </w:rPr>
        <w:t>that 10-13% of</w:t>
      </w:r>
      <w:r w:rsidR="00C674D6">
        <w:rPr>
          <w:rStyle w:val="FontStyle18"/>
          <w:rFonts w:ascii="Times New Roman" w:hAnsi="Times New Roman"/>
          <w:sz w:val="22"/>
          <w:szCs w:val="22"/>
          <w:lang w:eastAsia="hr-HR"/>
        </w:rPr>
        <w:t xml:space="preserve"> solar energy</w:t>
      </w:r>
      <w:r w:rsidR="00B30956">
        <w:rPr>
          <w:rStyle w:val="FontStyle18"/>
          <w:rFonts w:ascii="Times New Roman" w:hAnsi="Times New Roman"/>
          <w:sz w:val="22"/>
          <w:szCs w:val="22"/>
          <w:lang w:eastAsia="hr-HR"/>
        </w:rPr>
        <w:t xml:space="preserve">   is converted into  </w:t>
      </w:r>
      <w:r w:rsidR="00C674D6">
        <w:rPr>
          <w:rStyle w:val="FontStyle18"/>
          <w:rFonts w:ascii="Times New Roman" w:hAnsi="Times New Roman"/>
          <w:sz w:val="22"/>
          <w:szCs w:val="22"/>
          <w:lang w:eastAsia="hr-HR"/>
        </w:rPr>
        <w:t>electricity</w:t>
      </w:r>
      <w:r w:rsidR="00074BE5">
        <w:rPr>
          <w:rStyle w:val="FontStyle18"/>
          <w:rFonts w:ascii="Times New Roman" w:hAnsi="Times New Roman"/>
          <w:sz w:val="22"/>
          <w:szCs w:val="22"/>
          <w:lang w:eastAsia="hr-HR"/>
        </w:rPr>
        <w:t>,</w:t>
      </w:r>
      <w:r w:rsidR="00512D74">
        <w:rPr>
          <w:rStyle w:val="FontStyle18"/>
          <w:rFonts w:ascii="Times New Roman" w:hAnsi="Times New Roman"/>
          <w:sz w:val="22"/>
          <w:szCs w:val="22"/>
          <w:lang w:eastAsia="hr-HR"/>
        </w:rPr>
        <w:t xml:space="preserve"> depending </w:t>
      </w:r>
      <w:r w:rsidR="009D4DA5">
        <w:rPr>
          <w:rStyle w:val="FontStyle18"/>
          <w:rFonts w:ascii="Times New Roman" w:hAnsi="Times New Roman"/>
          <w:sz w:val="22"/>
          <w:szCs w:val="22"/>
          <w:lang w:eastAsia="hr-HR"/>
        </w:rPr>
        <w:t xml:space="preserve">on </w:t>
      </w:r>
      <w:r w:rsidR="00512D74">
        <w:rPr>
          <w:rStyle w:val="FontStyle18"/>
          <w:rFonts w:ascii="Times New Roman" w:hAnsi="Times New Roman"/>
          <w:sz w:val="22"/>
          <w:szCs w:val="22"/>
          <w:lang w:eastAsia="hr-HR"/>
        </w:rPr>
        <w:t xml:space="preserve"> town and month. </w:t>
      </w:r>
      <w:r w:rsidR="009D4DA5">
        <w:rPr>
          <w:rStyle w:val="FontStyle18"/>
          <w:rFonts w:ascii="Times New Roman" w:hAnsi="Times New Roman"/>
          <w:sz w:val="22"/>
          <w:szCs w:val="22"/>
          <w:lang w:eastAsia="hr-HR"/>
        </w:rPr>
        <w:t xml:space="preserve">  Although Bile</w:t>
      </w:r>
      <w:r w:rsidR="009D4DA5">
        <w:rPr>
          <w:rStyle w:val="FontStyle18"/>
          <w:rFonts w:ascii="Times New Roman" w:hAnsi="Times New Roman"/>
          <w:sz w:val="22"/>
          <w:szCs w:val="22"/>
          <w:lang w:val="sr-Latn-BA" w:eastAsia="hr-HR"/>
        </w:rPr>
        <w:t xml:space="preserve">ća </w:t>
      </w:r>
      <w:r w:rsidR="009D4DA5">
        <w:rPr>
          <w:rStyle w:val="FontStyle18"/>
          <w:rFonts w:ascii="Times New Roman" w:hAnsi="Times New Roman"/>
          <w:sz w:val="22"/>
          <w:szCs w:val="22"/>
          <w:lang w:eastAsia="hr-HR"/>
        </w:rPr>
        <w:t>receives the largest amount of energy</w:t>
      </w:r>
      <w:proofErr w:type="gramStart"/>
      <w:r w:rsidR="009D4DA5">
        <w:rPr>
          <w:rStyle w:val="FontStyle18"/>
          <w:rFonts w:ascii="Times New Roman" w:hAnsi="Times New Roman"/>
          <w:sz w:val="22"/>
          <w:szCs w:val="22"/>
          <w:lang w:eastAsia="hr-HR"/>
        </w:rPr>
        <w:t xml:space="preserve">, </w:t>
      </w:r>
      <w:r w:rsidR="00074BE5">
        <w:rPr>
          <w:rStyle w:val="FontStyle18"/>
          <w:rFonts w:ascii="Times New Roman" w:hAnsi="Times New Roman"/>
          <w:sz w:val="22"/>
          <w:szCs w:val="22"/>
          <w:lang w:eastAsia="hr-HR"/>
        </w:rPr>
        <w:t xml:space="preserve"> the</w:t>
      </w:r>
      <w:proofErr w:type="gramEnd"/>
      <w:r w:rsidR="00074BE5">
        <w:rPr>
          <w:rStyle w:val="FontStyle18"/>
          <w:rFonts w:ascii="Times New Roman" w:hAnsi="Times New Roman"/>
          <w:sz w:val="22"/>
          <w:szCs w:val="22"/>
          <w:lang w:eastAsia="hr-HR"/>
        </w:rPr>
        <w:t xml:space="preserve"> largest </w:t>
      </w:r>
      <w:r w:rsidR="009D4DA5">
        <w:rPr>
          <w:rStyle w:val="FontStyle18"/>
          <w:rFonts w:ascii="Times New Roman" w:hAnsi="Times New Roman"/>
          <w:sz w:val="22"/>
          <w:szCs w:val="22"/>
          <w:lang w:eastAsia="hr-HR"/>
        </w:rPr>
        <w:t xml:space="preserve"> percentage i.e.  </w:t>
      </w:r>
      <w:proofErr w:type="gramStart"/>
      <w:r w:rsidR="00074BE5">
        <w:rPr>
          <w:rStyle w:val="FontStyle18"/>
          <w:rFonts w:ascii="Times New Roman" w:hAnsi="Times New Roman"/>
          <w:sz w:val="22"/>
          <w:szCs w:val="22"/>
          <w:lang w:eastAsia="hr-HR"/>
        </w:rPr>
        <w:t>the</w:t>
      </w:r>
      <w:proofErr w:type="gramEnd"/>
      <w:r w:rsidR="00074BE5">
        <w:rPr>
          <w:rStyle w:val="FontStyle18"/>
          <w:rFonts w:ascii="Times New Roman" w:hAnsi="Times New Roman"/>
          <w:sz w:val="22"/>
          <w:szCs w:val="22"/>
          <w:lang w:eastAsia="hr-HR"/>
        </w:rPr>
        <w:t xml:space="preserve"> best </w:t>
      </w:r>
      <w:r w:rsidR="009D4DA5">
        <w:rPr>
          <w:rStyle w:val="FontStyle18"/>
          <w:rFonts w:ascii="Times New Roman" w:hAnsi="Times New Roman"/>
          <w:sz w:val="22"/>
          <w:szCs w:val="22"/>
          <w:lang w:eastAsia="hr-HR"/>
        </w:rPr>
        <w:t xml:space="preserve">conversion is obtained   for </w:t>
      </w:r>
      <w:proofErr w:type="spellStart"/>
      <w:r w:rsidR="00D65A9C">
        <w:rPr>
          <w:rStyle w:val="FontStyle18"/>
          <w:rFonts w:ascii="Times New Roman" w:hAnsi="Times New Roman"/>
          <w:sz w:val="22"/>
          <w:szCs w:val="22"/>
          <w:lang w:eastAsia="hr-HR"/>
        </w:rPr>
        <w:t>Kalinovik</w:t>
      </w:r>
      <w:proofErr w:type="spellEnd"/>
      <w:r w:rsidR="00074BE5">
        <w:rPr>
          <w:rStyle w:val="FontStyle18"/>
          <w:rFonts w:ascii="Times New Roman" w:hAnsi="Times New Roman"/>
          <w:sz w:val="22"/>
          <w:szCs w:val="22"/>
          <w:lang w:eastAsia="hr-HR"/>
        </w:rPr>
        <w:t xml:space="preserve"> and then </w:t>
      </w:r>
      <w:proofErr w:type="spellStart"/>
      <w:r w:rsidR="00074BE5">
        <w:rPr>
          <w:rStyle w:val="FontStyle18"/>
          <w:rFonts w:ascii="Times New Roman" w:hAnsi="Times New Roman"/>
          <w:sz w:val="22"/>
          <w:szCs w:val="22"/>
          <w:lang w:eastAsia="hr-HR"/>
        </w:rPr>
        <w:t>Berkovići</w:t>
      </w:r>
      <w:proofErr w:type="spellEnd"/>
      <w:r w:rsidR="009D4DA5">
        <w:rPr>
          <w:rStyle w:val="FontStyle18"/>
          <w:rFonts w:ascii="Times New Roman" w:hAnsi="Times New Roman"/>
          <w:sz w:val="22"/>
          <w:szCs w:val="22"/>
          <w:lang w:eastAsia="hr-HR"/>
        </w:rPr>
        <w:t xml:space="preserve">.  </w:t>
      </w:r>
      <w:r w:rsidR="00074BE5">
        <w:rPr>
          <w:rFonts w:ascii="Times New Roman" w:hAnsi="Times New Roman"/>
          <w:sz w:val="22"/>
          <w:szCs w:val="22"/>
        </w:rPr>
        <w:t xml:space="preserve"> </w:t>
      </w:r>
      <w:r w:rsidR="00D65A9C">
        <w:rPr>
          <w:rFonts w:ascii="Times New Roman" w:hAnsi="Times New Roman"/>
          <w:sz w:val="22"/>
          <w:szCs w:val="22"/>
        </w:rPr>
        <w:t xml:space="preserve">They are at higher altitudes </w:t>
      </w:r>
      <w:r w:rsidR="00D643A2">
        <w:rPr>
          <w:rFonts w:ascii="Times New Roman" w:hAnsi="Times New Roman"/>
          <w:sz w:val="22"/>
          <w:szCs w:val="22"/>
        </w:rPr>
        <w:t>where temperature</w:t>
      </w:r>
      <w:r w:rsidR="000C6DB1">
        <w:rPr>
          <w:rFonts w:ascii="Times New Roman" w:hAnsi="Times New Roman"/>
          <w:sz w:val="22"/>
          <w:szCs w:val="22"/>
        </w:rPr>
        <w:t xml:space="preserve">, </w:t>
      </w:r>
      <w:proofErr w:type="gramStart"/>
      <w:r w:rsidR="000C6DB1">
        <w:rPr>
          <w:rFonts w:ascii="Times New Roman" w:hAnsi="Times New Roman"/>
          <w:sz w:val="22"/>
          <w:szCs w:val="22"/>
        </w:rPr>
        <w:t xml:space="preserve">wind </w:t>
      </w:r>
      <w:r w:rsidR="00D643A2">
        <w:rPr>
          <w:rFonts w:ascii="Times New Roman" w:hAnsi="Times New Roman"/>
          <w:sz w:val="22"/>
          <w:szCs w:val="22"/>
        </w:rPr>
        <w:t xml:space="preserve"> and</w:t>
      </w:r>
      <w:proofErr w:type="gramEnd"/>
      <w:r w:rsidR="00D643A2">
        <w:rPr>
          <w:rFonts w:ascii="Times New Roman" w:hAnsi="Times New Roman"/>
          <w:sz w:val="22"/>
          <w:szCs w:val="22"/>
        </w:rPr>
        <w:t xml:space="preserve"> other </w:t>
      </w:r>
      <w:r w:rsidR="00D65A9C">
        <w:rPr>
          <w:rFonts w:ascii="Times New Roman" w:hAnsi="Times New Roman"/>
          <w:sz w:val="22"/>
          <w:szCs w:val="22"/>
        </w:rPr>
        <w:t xml:space="preserve"> meteorological conditions might </w:t>
      </w:r>
      <w:r w:rsidR="009D4DA5">
        <w:rPr>
          <w:rFonts w:ascii="Times New Roman" w:hAnsi="Times New Roman"/>
          <w:sz w:val="22"/>
          <w:szCs w:val="22"/>
        </w:rPr>
        <w:t xml:space="preserve">  give better working conditions for  PV modules.</w:t>
      </w:r>
    </w:p>
    <w:p w:rsidR="00BB04AF" w:rsidRDefault="00477C40" w:rsidP="00477C40">
      <w:pPr>
        <w:pStyle w:val="ListParagraph"/>
        <w:spacing w:after="0" w:line="240" w:lineRule="auto"/>
        <w:ind w:left="0"/>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ab/>
        <w:t>A</w:t>
      </w:r>
      <w:r w:rsidRPr="001F4718">
        <w:rPr>
          <w:rStyle w:val="FontStyle18"/>
          <w:rFonts w:ascii="Times New Roman" w:hAnsi="Times New Roman"/>
          <w:sz w:val="22"/>
          <w:szCs w:val="22"/>
          <w:lang w:eastAsia="hr-HR"/>
        </w:rPr>
        <w:t xml:space="preserve">s an </w:t>
      </w:r>
      <w:r>
        <w:rPr>
          <w:rStyle w:val="FontStyle18"/>
          <w:rFonts w:ascii="Times New Roman" w:hAnsi="Times New Roman"/>
          <w:sz w:val="22"/>
          <w:szCs w:val="22"/>
          <w:lang w:eastAsia="hr-HR"/>
        </w:rPr>
        <w:t xml:space="preserve">overall </w:t>
      </w:r>
      <w:r w:rsidRPr="001F4718">
        <w:rPr>
          <w:rStyle w:val="FontStyle18"/>
          <w:rFonts w:ascii="Times New Roman" w:hAnsi="Times New Roman"/>
          <w:sz w:val="22"/>
          <w:szCs w:val="22"/>
          <w:lang w:eastAsia="hr-HR"/>
        </w:rPr>
        <w:t>view, in T</w:t>
      </w:r>
      <w:r>
        <w:rPr>
          <w:rStyle w:val="FontStyle18"/>
          <w:rFonts w:ascii="Times New Roman" w:hAnsi="Times New Roman"/>
          <w:sz w:val="22"/>
          <w:szCs w:val="22"/>
          <w:lang w:eastAsia="hr-HR"/>
        </w:rPr>
        <w:t>able 2</w:t>
      </w:r>
      <w:proofErr w:type="gramStart"/>
      <w:r>
        <w:rPr>
          <w:rStyle w:val="FontStyle18"/>
          <w:rFonts w:ascii="Times New Roman" w:hAnsi="Times New Roman"/>
          <w:sz w:val="22"/>
          <w:szCs w:val="22"/>
          <w:lang w:eastAsia="hr-HR"/>
        </w:rPr>
        <w:t>,  for</w:t>
      </w:r>
      <w:proofErr w:type="gramEnd"/>
      <w:r>
        <w:rPr>
          <w:rStyle w:val="FontStyle18"/>
          <w:rFonts w:ascii="Times New Roman" w:hAnsi="Times New Roman"/>
          <w:sz w:val="22"/>
          <w:szCs w:val="22"/>
          <w:lang w:eastAsia="hr-HR"/>
        </w:rPr>
        <w:t xml:space="preserve"> each considered town,</w:t>
      </w:r>
      <w:r w:rsidRPr="001F4718">
        <w:rPr>
          <w:rStyle w:val="FontStyle18"/>
          <w:rFonts w:ascii="Times New Roman" w:hAnsi="Times New Roman"/>
          <w:sz w:val="22"/>
          <w:szCs w:val="22"/>
          <w:lang w:eastAsia="hr-HR"/>
        </w:rPr>
        <w:t xml:space="preserve">  we present average  daily and  monthly values </w:t>
      </w:r>
      <w:r>
        <w:rPr>
          <w:rStyle w:val="FontStyle18"/>
          <w:rFonts w:ascii="Times New Roman" w:hAnsi="Times New Roman"/>
          <w:sz w:val="22"/>
          <w:szCs w:val="22"/>
          <w:lang w:eastAsia="hr-HR"/>
        </w:rPr>
        <w:t>throughout the whole year and average yearly, for the  period 2005-2020. The</w:t>
      </w:r>
      <w:r w:rsidRPr="001F4718">
        <w:rPr>
          <w:rStyle w:val="FontStyle18"/>
          <w:rFonts w:ascii="Times New Roman" w:hAnsi="Times New Roman"/>
          <w:sz w:val="22"/>
          <w:szCs w:val="22"/>
          <w:lang w:eastAsia="hr-HR"/>
        </w:rPr>
        <w:t xml:space="preserve"> ave</w:t>
      </w:r>
      <w:r>
        <w:rPr>
          <w:rStyle w:val="FontStyle18"/>
          <w:rFonts w:ascii="Times New Roman" w:hAnsi="Times New Roman"/>
          <w:sz w:val="22"/>
          <w:szCs w:val="22"/>
          <w:lang w:eastAsia="hr-HR"/>
        </w:rPr>
        <w:t xml:space="preserve">rage values are given </w:t>
      </w:r>
    </w:p>
    <w:p w:rsidR="000D7149" w:rsidRDefault="000D7149" w:rsidP="000D7149">
      <w:pPr>
        <w:pStyle w:val="ListParagraph"/>
        <w:spacing w:after="0" w:line="240" w:lineRule="auto"/>
        <w:ind w:left="0"/>
        <w:jc w:val="both"/>
        <w:rPr>
          <w:rStyle w:val="FontStyle18"/>
          <w:rFonts w:ascii="Times New Roman" w:hAnsi="Times New Roman"/>
          <w:sz w:val="22"/>
          <w:szCs w:val="22"/>
          <w:lang w:eastAsia="hr-HR"/>
        </w:rPr>
      </w:pPr>
      <w:proofErr w:type="gramStart"/>
      <w:r>
        <w:rPr>
          <w:rStyle w:val="FontStyle18"/>
          <w:rFonts w:ascii="Times New Roman" w:hAnsi="Times New Roman"/>
          <w:sz w:val="22"/>
          <w:szCs w:val="22"/>
          <w:lang w:eastAsia="hr-HR"/>
        </w:rPr>
        <w:t>for</w:t>
      </w:r>
      <w:proofErr w:type="gramEnd"/>
      <w:r>
        <w:rPr>
          <w:rStyle w:val="FontStyle18"/>
          <w:rFonts w:ascii="Times New Roman" w:hAnsi="Times New Roman"/>
          <w:sz w:val="22"/>
          <w:szCs w:val="22"/>
          <w:lang w:eastAsia="hr-HR"/>
        </w:rPr>
        <w:t xml:space="preserve"> GOI – total energy received by </w:t>
      </w:r>
      <w:r w:rsidRPr="001F4718">
        <w:rPr>
          <w:rStyle w:val="FontStyle18"/>
          <w:rFonts w:ascii="Times New Roman" w:hAnsi="Times New Roman"/>
          <w:sz w:val="22"/>
          <w:szCs w:val="22"/>
          <w:lang w:eastAsia="hr-HR"/>
        </w:rPr>
        <w:t xml:space="preserve"> one square</w:t>
      </w:r>
      <w:r>
        <w:rPr>
          <w:rStyle w:val="FontStyle18"/>
          <w:rFonts w:ascii="Times New Roman" w:hAnsi="Times New Roman"/>
          <w:sz w:val="22"/>
          <w:szCs w:val="22"/>
          <w:lang w:eastAsia="hr-HR"/>
        </w:rPr>
        <w:t xml:space="preserve"> meter of the modules at optimum angle  and for  </w:t>
      </w:r>
      <w:r w:rsidRPr="001F4718">
        <w:rPr>
          <w:rStyle w:val="FontStyle18"/>
          <w:rFonts w:ascii="Times New Roman" w:hAnsi="Times New Roman"/>
          <w:sz w:val="22"/>
          <w:szCs w:val="22"/>
          <w:lang w:eastAsia="hr-HR"/>
        </w:rPr>
        <w:t>energy</w:t>
      </w:r>
      <w:r>
        <w:rPr>
          <w:rStyle w:val="FontStyle18"/>
          <w:rFonts w:ascii="Times New Roman" w:hAnsi="Times New Roman"/>
          <w:sz w:val="22"/>
          <w:szCs w:val="22"/>
          <w:lang w:eastAsia="hr-HR"/>
        </w:rPr>
        <w:t xml:space="preserve"> generated</w:t>
      </w:r>
      <w:r w:rsidRPr="001F4718">
        <w:rPr>
          <w:rStyle w:val="FontStyle18"/>
          <w:rFonts w:ascii="Times New Roman" w:hAnsi="Times New Roman"/>
          <w:sz w:val="22"/>
          <w:szCs w:val="22"/>
          <w:lang w:eastAsia="hr-HR"/>
        </w:rPr>
        <w:t xml:space="preserve"> </w:t>
      </w:r>
      <w:r>
        <w:rPr>
          <w:rStyle w:val="FontStyle18"/>
          <w:rFonts w:ascii="Times New Roman" w:hAnsi="Times New Roman"/>
          <w:sz w:val="22"/>
          <w:szCs w:val="22"/>
          <w:lang w:eastAsia="hr-HR"/>
        </w:rPr>
        <w:t>by the  whole module.</w:t>
      </w:r>
    </w:p>
    <w:p w:rsidR="004B5536" w:rsidRDefault="004B5536" w:rsidP="00477C40">
      <w:pPr>
        <w:pStyle w:val="ListParagraph"/>
        <w:spacing w:after="0" w:line="240" w:lineRule="auto"/>
        <w:ind w:left="0"/>
        <w:jc w:val="both"/>
        <w:rPr>
          <w:rStyle w:val="FontStyle18"/>
          <w:rFonts w:ascii="Times New Roman" w:hAnsi="Times New Roman"/>
          <w:sz w:val="22"/>
          <w:szCs w:val="22"/>
          <w:lang w:eastAsia="hr-HR"/>
        </w:rPr>
      </w:pPr>
    </w:p>
    <w:p w:rsidR="00BB04AF" w:rsidRDefault="00BB04AF" w:rsidP="00477C40">
      <w:pPr>
        <w:pStyle w:val="ListParagraph"/>
        <w:spacing w:after="0" w:line="240" w:lineRule="auto"/>
        <w:ind w:left="0"/>
        <w:jc w:val="both"/>
        <w:rPr>
          <w:rStyle w:val="FontStyle18"/>
          <w:rFonts w:ascii="Times New Roman" w:hAnsi="Times New Roman"/>
          <w:sz w:val="22"/>
          <w:szCs w:val="22"/>
          <w:lang w:eastAsia="hr-HR"/>
        </w:rPr>
      </w:pPr>
    </w:p>
    <w:p w:rsidR="00BB04AF" w:rsidRPr="002461C5" w:rsidRDefault="00BB04AF" w:rsidP="00BB04AF">
      <w:pPr>
        <w:spacing w:line="240" w:lineRule="auto"/>
        <w:jc w:val="center"/>
        <w:rPr>
          <w:rStyle w:val="FontStyle18"/>
          <w:rFonts w:ascii="Times New Roman" w:hAnsi="Times New Roman" w:cs="Times New Roman"/>
          <w:sz w:val="22"/>
          <w:szCs w:val="22"/>
        </w:rPr>
      </w:pPr>
      <w:r w:rsidRPr="00FE4F66">
        <w:rPr>
          <w:rStyle w:val="FontStyle18"/>
          <w:rFonts w:ascii="Times New Roman" w:hAnsi="Times New Roman" w:cs="Times New Roman"/>
          <w:i/>
          <w:sz w:val="20"/>
          <w:szCs w:val="20"/>
        </w:rPr>
        <w:t xml:space="preserve">Table 2. Average daily, monthly and yearly values </w:t>
      </w:r>
      <w:proofErr w:type="gramStart"/>
      <w:r w:rsidRPr="00FE4F66">
        <w:rPr>
          <w:rStyle w:val="FontStyle18"/>
          <w:rFonts w:ascii="Times New Roman" w:hAnsi="Times New Roman" w:cs="Times New Roman"/>
          <w:i/>
          <w:sz w:val="20"/>
          <w:szCs w:val="20"/>
        </w:rPr>
        <w:t>of  solar</w:t>
      </w:r>
      <w:proofErr w:type="gramEnd"/>
      <w:r w:rsidRPr="00FE4F66">
        <w:rPr>
          <w:rStyle w:val="FontStyle18"/>
          <w:rFonts w:ascii="Times New Roman" w:hAnsi="Times New Roman" w:cs="Times New Roman"/>
          <w:i/>
          <w:sz w:val="20"/>
          <w:szCs w:val="20"/>
        </w:rPr>
        <w:t xml:space="preserve"> energy received by  one square meter of  5kWp </w:t>
      </w:r>
      <w:r>
        <w:rPr>
          <w:rStyle w:val="FontStyle18"/>
          <w:rFonts w:ascii="Times New Roman" w:hAnsi="Times New Roman" w:cs="Times New Roman"/>
          <w:i/>
          <w:sz w:val="20"/>
          <w:szCs w:val="20"/>
        </w:rPr>
        <w:t xml:space="preserve">module </w:t>
      </w:r>
      <w:r w:rsidRPr="00FE4F66">
        <w:rPr>
          <w:rStyle w:val="FontStyle18"/>
          <w:rFonts w:ascii="Times New Roman" w:hAnsi="Times New Roman" w:cs="Times New Roman"/>
          <w:i/>
          <w:sz w:val="20"/>
          <w:szCs w:val="20"/>
        </w:rPr>
        <w:t xml:space="preserve"> set at  </w:t>
      </w:r>
      <w:r>
        <w:rPr>
          <w:rStyle w:val="FontStyle18"/>
          <w:rFonts w:ascii="Times New Roman" w:hAnsi="Times New Roman" w:cs="Times New Roman"/>
          <w:i/>
          <w:sz w:val="20"/>
          <w:szCs w:val="20"/>
        </w:rPr>
        <w:t xml:space="preserve">the fixed </w:t>
      </w:r>
      <w:r w:rsidRPr="00FE4F66">
        <w:rPr>
          <w:rStyle w:val="FontStyle18"/>
          <w:rFonts w:ascii="Times New Roman" w:hAnsi="Times New Roman" w:cs="Times New Roman"/>
          <w:i/>
          <w:sz w:val="20"/>
          <w:szCs w:val="20"/>
        </w:rPr>
        <w:t xml:space="preserve">optimum slope and zero azimuth.  Corresponding outputs </w:t>
      </w:r>
      <w:r>
        <w:rPr>
          <w:rStyle w:val="FontStyle18"/>
          <w:rFonts w:ascii="Times New Roman" w:hAnsi="Times New Roman" w:cs="Times New Roman"/>
          <w:i/>
          <w:sz w:val="20"/>
          <w:szCs w:val="20"/>
        </w:rPr>
        <w:t>of the</w:t>
      </w:r>
      <w:r w:rsidR="00A079F9">
        <w:rPr>
          <w:rStyle w:val="FontStyle18"/>
          <w:rFonts w:ascii="Times New Roman" w:hAnsi="Times New Roman" w:cs="Times New Roman"/>
          <w:i/>
          <w:sz w:val="20"/>
          <w:szCs w:val="20"/>
        </w:rPr>
        <w:t xml:space="preserve"> </w:t>
      </w:r>
      <w:proofErr w:type="gramStart"/>
      <w:r w:rsidR="00A079F9">
        <w:rPr>
          <w:rStyle w:val="FontStyle18"/>
          <w:rFonts w:ascii="Times New Roman" w:hAnsi="Times New Roman" w:cs="Times New Roman"/>
          <w:i/>
          <w:sz w:val="20"/>
          <w:szCs w:val="20"/>
        </w:rPr>
        <w:t xml:space="preserve">module </w:t>
      </w:r>
      <w:r>
        <w:rPr>
          <w:rStyle w:val="FontStyle18"/>
          <w:rFonts w:ascii="Times New Roman" w:hAnsi="Times New Roman" w:cs="Times New Roman"/>
          <w:i/>
          <w:sz w:val="20"/>
          <w:szCs w:val="20"/>
        </w:rPr>
        <w:t xml:space="preserve"> </w:t>
      </w:r>
      <w:r w:rsidR="00A079F9">
        <w:rPr>
          <w:rStyle w:val="FontStyle18"/>
          <w:rFonts w:ascii="Times New Roman" w:hAnsi="Times New Roman" w:cs="Times New Roman"/>
          <w:i/>
          <w:sz w:val="20"/>
          <w:szCs w:val="20"/>
        </w:rPr>
        <w:t>(</w:t>
      </w:r>
      <w:proofErr w:type="gramEnd"/>
      <w:r w:rsidR="00080FE1">
        <w:rPr>
          <w:rStyle w:val="FontStyle18"/>
          <w:rFonts w:ascii="Times New Roman" w:hAnsi="Times New Roman" w:cs="Times New Roman"/>
          <w:i/>
          <w:sz w:val="20"/>
          <w:szCs w:val="20"/>
        </w:rPr>
        <w:t xml:space="preserve">the whole </w:t>
      </w:r>
      <w:r w:rsidR="00892F47">
        <w:rPr>
          <w:rStyle w:val="FontStyle18"/>
          <w:rFonts w:ascii="Times New Roman" w:hAnsi="Times New Roman" w:cs="Times New Roman"/>
          <w:i/>
          <w:sz w:val="20"/>
          <w:szCs w:val="20"/>
        </w:rPr>
        <w:t>PV array</w:t>
      </w:r>
      <w:r w:rsidRPr="00FE4F66">
        <w:rPr>
          <w:rStyle w:val="FontStyle18"/>
          <w:rFonts w:ascii="Times New Roman" w:hAnsi="Times New Roman" w:cs="Times New Roman"/>
          <w:i/>
          <w:sz w:val="20"/>
          <w:szCs w:val="20"/>
        </w:rPr>
        <w:t xml:space="preserve"> </w:t>
      </w:r>
      <w:r w:rsidR="00A079F9">
        <w:rPr>
          <w:rStyle w:val="FontStyle18"/>
          <w:rFonts w:ascii="Times New Roman" w:hAnsi="Times New Roman" w:cs="Times New Roman"/>
          <w:i/>
          <w:sz w:val="20"/>
          <w:szCs w:val="20"/>
        </w:rPr>
        <w:t xml:space="preserve">) </w:t>
      </w:r>
      <w:r w:rsidRPr="00FE4F66">
        <w:rPr>
          <w:rStyle w:val="FontStyle18"/>
          <w:rFonts w:ascii="Times New Roman" w:hAnsi="Times New Roman" w:cs="Times New Roman"/>
          <w:i/>
          <w:sz w:val="20"/>
          <w:szCs w:val="20"/>
        </w:rPr>
        <w:t>are also given</w:t>
      </w:r>
      <w:r>
        <w:rPr>
          <w:rStyle w:val="FontStyle18"/>
          <w:rFonts w:ascii="Times New Roman" w:hAnsi="Times New Roman" w:cs="Times New Roman"/>
          <w:sz w:val="22"/>
          <w:szCs w:val="22"/>
        </w:rPr>
        <w:t>.</w:t>
      </w:r>
    </w:p>
    <w:tbl>
      <w:tblPr>
        <w:tblStyle w:val="TableGrid"/>
        <w:tblpPr w:leftFromText="180" w:rightFromText="180" w:vertAnchor="text" w:horzAnchor="margin" w:tblpY="54"/>
        <w:tblW w:w="9090" w:type="dxa"/>
        <w:tblLayout w:type="fixed"/>
        <w:tblLook w:val="04A0" w:firstRow="1" w:lastRow="0" w:firstColumn="1" w:lastColumn="0" w:noHBand="0" w:noVBand="1"/>
      </w:tblPr>
      <w:tblGrid>
        <w:gridCol w:w="1080"/>
        <w:gridCol w:w="1710"/>
        <w:gridCol w:w="990"/>
        <w:gridCol w:w="1004"/>
        <w:gridCol w:w="877"/>
        <w:gridCol w:w="866"/>
        <w:gridCol w:w="763"/>
        <w:gridCol w:w="900"/>
        <w:gridCol w:w="900"/>
      </w:tblGrid>
      <w:tr w:rsidR="00BB04AF" w:rsidTr="00BB04AF">
        <w:tc>
          <w:tcPr>
            <w:tcW w:w="1080" w:type="dxa"/>
            <w:tcBorders>
              <w:bottom w:val="single" w:sz="12" w:space="0" w:color="auto"/>
            </w:tcBorders>
          </w:tcPr>
          <w:p w:rsidR="00BB04AF" w:rsidRDefault="00BB04AF" w:rsidP="00515448">
            <w:pPr>
              <w:pStyle w:val="ListParagraph"/>
              <w:spacing w:after="0" w:line="240" w:lineRule="auto"/>
              <w:ind w:left="0"/>
              <w:jc w:val="center"/>
              <w:rPr>
                <w:rStyle w:val="FontStyle18"/>
                <w:rFonts w:ascii="Times New Roman" w:hAnsi="Times New Roman"/>
                <w:sz w:val="18"/>
                <w:szCs w:val="18"/>
                <w:lang w:val="sr-Latn-RS" w:eastAsia="hr-HR"/>
              </w:rPr>
            </w:pPr>
            <w:r>
              <w:rPr>
                <w:rStyle w:val="FontStyle18"/>
                <w:rFonts w:ascii="Times New Roman" w:hAnsi="Times New Roman"/>
                <w:sz w:val="18"/>
                <w:szCs w:val="18"/>
                <w:lang w:val="sr-Latn-RS" w:eastAsia="hr-HR"/>
              </w:rPr>
              <w:t>T</w:t>
            </w:r>
            <w:r w:rsidRPr="00D04488">
              <w:rPr>
                <w:rStyle w:val="FontStyle18"/>
                <w:rFonts w:ascii="Times New Roman" w:hAnsi="Times New Roman"/>
                <w:sz w:val="18"/>
                <w:szCs w:val="18"/>
                <w:lang w:val="sr-Latn-RS" w:eastAsia="hr-HR"/>
              </w:rPr>
              <w:t>own</w:t>
            </w:r>
          </w:p>
          <w:p w:rsidR="00BB04AF" w:rsidRPr="00D04488" w:rsidRDefault="00BB04AF" w:rsidP="00BB04AF">
            <w:pPr>
              <w:pStyle w:val="ListParagraph"/>
              <w:spacing w:after="0" w:line="240" w:lineRule="auto"/>
              <w:ind w:left="0"/>
              <w:rPr>
                <w:rStyle w:val="FontStyle18"/>
                <w:rFonts w:ascii="Times New Roman" w:hAnsi="Times New Roman"/>
                <w:sz w:val="18"/>
                <w:szCs w:val="18"/>
                <w:lang w:val="sr-Latn-RS" w:eastAsia="hr-HR"/>
              </w:rPr>
            </w:pPr>
          </w:p>
        </w:tc>
        <w:tc>
          <w:tcPr>
            <w:tcW w:w="1710" w:type="dxa"/>
            <w:tcBorders>
              <w:bottom w:val="single" w:sz="12" w:space="0" w:color="auto"/>
            </w:tcBorders>
          </w:tcPr>
          <w:p w:rsidR="00BB04AF" w:rsidRPr="00D04488" w:rsidRDefault="00BB04AF" w:rsidP="00515448">
            <w:pPr>
              <w:pStyle w:val="ListParagraph"/>
              <w:spacing w:after="0" w:line="240" w:lineRule="auto"/>
              <w:ind w:left="0"/>
              <w:jc w:val="center"/>
              <w:rPr>
                <w:rStyle w:val="FontStyle18"/>
                <w:rFonts w:ascii="Times New Roman" w:hAnsi="Times New Roman"/>
                <w:sz w:val="18"/>
                <w:szCs w:val="18"/>
                <w:lang w:eastAsia="hr-HR"/>
              </w:rPr>
            </w:pPr>
            <w:r w:rsidRPr="00D04488">
              <w:rPr>
                <w:rStyle w:val="FontStyle18"/>
                <w:rFonts w:ascii="Times New Roman" w:hAnsi="Times New Roman"/>
                <w:sz w:val="18"/>
                <w:szCs w:val="18"/>
                <w:lang w:eastAsia="hr-HR"/>
              </w:rPr>
              <w:t>Geographical coordinates</w:t>
            </w:r>
          </w:p>
        </w:tc>
        <w:tc>
          <w:tcPr>
            <w:tcW w:w="990" w:type="dxa"/>
            <w:tcBorders>
              <w:bottom w:val="single" w:sz="12" w:space="0" w:color="auto"/>
            </w:tcBorders>
          </w:tcPr>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eastAsia="hr-HR"/>
              </w:rPr>
            </w:pPr>
            <w:r w:rsidRPr="00D04488">
              <w:rPr>
                <w:rStyle w:val="FontStyle18"/>
                <w:rFonts w:ascii="Times New Roman" w:hAnsi="Times New Roman"/>
                <w:sz w:val="18"/>
                <w:szCs w:val="18"/>
                <w:lang w:eastAsia="hr-HR"/>
              </w:rPr>
              <w:t>Optimum tilt angle</w:t>
            </w:r>
          </w:p>
        </w:tc>
        <w:tc>
          <w:tcPr>
            <w:tcW w:w="1004" w:type="dxa"/>
            <w:tcBorders>
              <w:bottom w:val="single" w:sz="12" w:space="0" w:color="auto"/>
            </w:tcBorders>
          </w:tcPr>
          <w:p w:rsidR="00BB04AF" w:rsidRPr="00DB15D3" w:rsidRDefault="00BB04AF" w:rsidP="00BB04AF">
            <w:pPr>
              <w:pStyle w:val="ListParagraph"/>
              <w:spacing w:after="0" w:line="240" w:lineRule="auto"/>
              <w:ind w:left="0"/>
              <w:jc w:val="both"/>
              <w:rPr>
                <w:rStyle w:val="FontStyle18"/>
                <w:rFonts w:ascii="Times New Roman" w:hAnsi="Times New Roman"/>
                <w:sz w:val="18"/>
                <w:szCs w:val="18"/>
                <w:vertAlign w:val="superscript"/>
                <w:lang w:eastAsia="hr-HR"/>
              </w:rPr>
            </w:pPr>
            <w:r>
              <w:rPr>
                <w:rStyle w:val="FontStyle18"/>
                <w:rFonts w:ascii="Times New Roman" w:hAnsi="Times New Roman"/>
                <w:sz w:val="18"/>
                <w:szCs w:val="18"/>
                <w:lang w:eastAsia="hr-HR"/>
              </w:rPr>
              <w:t>D</w:t>
            </w:r>
            <w:r w:rsidRPr="00D04488">
              <w:rPr>
                <w:rStyle w:val="FontStyle18"/>
                <w:rFonts w:ascii="Times New Roman" w:hAnsi="Times New Roman"/>
                <w:sz w:val="18"/>
                <w:szCs w:val="18"/>
                <w:lang w:eastAsia="hr-HR"/>
              </w:rPr>
              <w:t>aily GOI</w:t>
            </w:r>
            <w:r>
              <w:rPr>
                <w:rStyle w:val="FontStyle18"/>
                <w:rFonts w:ascii="Times New Roman" w:hAnsi="Times New Roman"/>
                <w:sz w:val="18"/>
                <w:szCs w:val="18"/>
                <w:lang w:eastAsia="hr-HR"/>
              </w:rPr>
              <w:t xml:space="preserve"> kWh/m</w:t>
            </w:r>
            <w:r>
              <w:rPr>
                <w:rStyle w:val="FontStyle18"/>
                <w:rFonts w:ascii="Times New Roman" w:hAnsi="Times New Roman"/>
                <w:sz w:val="18"/>
                <w:szCs w:val="18"/>
                <w:vertAlign w:val="superscript"/>
                <w:lang w:eastAsia="hr-HR"/>
              </w:rPr>
              <w:t>2</w:t>
            </w:r>
          </w:p>
        </w:tc>
        <w:tc>
          <w:tcPr>
            <w:tcW w:w="877" w:type="dxa"/>
            <w:tcBorders>
              <w:bottom w:val="single" w:sz="12" w:space="0" w:color="auto"/>
            </w:tcBorders>
          </w:tcPr>
          <w:p w:rsidR="00BB04AF"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M</w:t>
            </w:r>
            <w:r w:rsidRPr="00D04488">
              <w:rPr>
                <w:rStyle w:val="FontStyle18"/>
                <w:rFonts w:ascii="Times New Roman" w:hAnsi="Times New Roman"/>
                <w:sz w:val="18"/>
                <w:szCs w:val="18"/>
                <w:lang w:eastAsia="hr-HR"/>
              </w:rPr>
              <w:t>onthly GOI</w:t>
            </w:r>
          </w:p>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kWh/m</w:t>
            </w:r>
            <w:r>
              <w:rPr>
                <w:rStyle w:val="FontStyle18"/>
                <w:rFonts w:ascii="Times New Roman" w:hAnsi="Times New Roman"/>
                <w:sz w:val="18"/>
                <w:szCs w:val="18"/>
                <w:vertAlign w:val="superscript"/>
                <w:lang w:eastAsia="hr-HR"/>
              </w:rPr>
              <w:t>2</w:t>
            </w:r>
          </w:p>
        </w:tc>
        <w:tc>
          <w:tcPr>
            <w:tcW w:w="866" w:type="dxa"/>
            <w:tcBorders>
              <w:bottom w:val="single" w:sz="12" w:space="0" w:color="auto"/>
            </w:tcBorders>
          </w:tcPr>
          <w:p w:rsidR="00BB04AF"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Y</w:t>
            </w:r>
            <w:r w:rsidRPr="00D04488">
              <w:rPr>
                <w:rStyle w:val="FontStyle18"/>
                <w:rFonts w:ascii="Times New Roman" w:hAnsi="Times New Roman"/>
                <w:sz w:val="18"/>
                <w:szCs w:val="18"/>
                <w:lang w:eastAsia="hr-HR"/>
              </w:rPr>
              <w:t>early GOI</w:t>
            </w:r>
          </w:p>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kWh/m</w:t>
            </w:r>
            <w:r>
              <w:rPr>
                <w:rStyle w:val="FontStyle18"/>
                <w:rFonts w:ascii="Times New Roman" w:hAnsi="Times New Roman"/>
                <w:sz w:val="18"/>
                <w:szCs w:val="18"/>
                <w:vertAlign w:val="superscript"/>
                <w:lang w:eastAsia="hr-HR"/>
              </w:rPr>
              <w:t>2</w:t>
            </w:r>
          </w:p>
        </w:tc>
        <w:tc>
          <w:tcPr>
            <w:tcW w:w="763" w:type="dxa"/>
            <w:tcBorders>
              <w:bottom w:val="single" w:sz="12" w:space="0" w:color="auto"/>
            </w:tcBorders>
          </w:tcPr>
          <w:p w:rsidR="00BB04AF"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D</w:t>
            </w:r>
            <w:r w:rsidRPr="00D04488">
              <w:rPr>
                <w:rStyle w:val="FontStyle18"/>
                <w:rFonts w:ascii="Times New Roman" w:hAnsi="Times New Roman"/>
                <w:sz w:val="18"/>
                <w:szCs w:val="18"/>
                <w:lang w:eastAsia="hr-HR"/>
              </w:rPr>
              <w:t>aily output</w:t>
            </w:r>
          </w:p>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val="sr-Latn-RS" w:eastAsia="hr-HR"/>
              </w:rPr>
            </w:pPr>
            <w:r>
              <w:rPr>
                <w:rStyle w:val="FontStyle18"/>
                <w:rFonts w:ascii="Times New Roman" w:hAnsi="Times New Roman"/>
                <w:sz w:val="18"/>
                <w:szCs w:val="18"/>
                <w:lang w:eastAsia="hr-HR"/>
              </w:rPr>
              <w:t>kWh</w:t>
            </w:r>
          </w:p>
        </w:tc>
        <w:tc>
          <w:tcPr>
            <w:tcW w:w="900" w:type="dxa"/>
            <w:tcBorders>
              <w:bottom w:val="single" w:sz="12" w:space="0" w:color="auto"/>
            </w:tcBorders>
          </w:tcPr>
          <w:p w:rsidR="00BB04AF"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M</w:t>
            </w:r>
            <w:r w:rsidRPr="00D04488">
              <w:rPr>
                <w:rStyle w:val="FontStyle18"/>
                <w:rFonts w:ascii="Times New Roman" w:hAnsi="Times New Roman"/>
                <w:sz w:val="18"/>
                <w:szCs w:val="18"/>
                <w:lang w:eastAsia="hr-HR"/>
              </w:rPr>
              <w:t>onthly output</w:t>
            </w:r>
          </w:p>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val="sr-Latn-RS" w:eastAsia="hr-HR"/>
              </w:rPr>
            </w:pPr>
            <w:r>
              <w:rPr>
                <w:rStyle w:val="FontStyle18"/>
                <w:rFonts w:ascii="Times New Roman" w:hAnsi="Times New Roman"/>
                <w:sz w:val="18"/>
                <w:szCs w:val="18"/>
                <w:lang w:eastAsia="hr-HR"/>
              </w:rPr>
              <w:t>kWh</w:t>
            </w:r>
          </w:p>
        </w:tc>
        <w:tc>
          <w:tcPr>
            <w:tcW w:w="900" w:type="dxa"/>
            <w:tcBorders>
              <w:bottom w:val="single" w:sz="12" w:space="0" w:color="auto"/>
            </w:tcBorders>
          </w:tcPr>
          <w:p w:rsidR="00BB04AF" w:rsidRDefault="00BB04AF" w:rsidP="00BB04AF">
            <w:pPr>
              <w:pStyle w:val="ListParagraph"/>
              <w:spacing w:after="0" w:line="240" w:lineRule="auto"/>
              <w:ind w:left="0"/>
              <w:jc w:val="both"/>
              <w:rPr>
                <w:rStyle w:val="FontStyle18"/>
                <w:rFonts w:ascii="Times New Roman" w:hAnsi="Times New Roman"/>
                <w:sz w:val="18"/>
                <w:szCs w:val="18"/>
                <w:lang w:eastAsia="hr-HR"/>
              </w:rPr>
            </w:pPr>
            <w:r>
              <w:rPr>
                <w:rStyle w:val="FontStyle18"/>
                <w:rFonts w:ascii="Times New Roman" w:hAnsi="Times New Roman"/>
                <w:sz w:val="18"/>
                <w:szCs w:val="18"/>
                <w:lang w:eastAsia="hr-HR"/>
              </w:rPr>
              <w:t>Yea</w:t>
            </w:r>
            <w:r w:rsidRPr="00D04488">
              <w:rPr>
                <w:rStyle w:val="FontStyle18"/>
                <w:rFonts w:ascii="Times New Roman" w:hAnsi="Times New Roman"/>
                <w:sz w:val="18"/>
                <w:szCs w:val="18"/>
                <w:lang w:eastAsia="hr-HR"/>
              </w:rPr>
              <w:t>rly output</w:t>
            </w:r>
          </w:p>
          <w:p w:rsidR="00BB04AF" w:rsidRPr="00D04488" w:rsidRDefault="00BB04AF" w:rsidP="00BB04AF">
            <w:pPr>
              <w:pStyle w:val="ListParagraph"/>
              <w:spacing w:after="0" w:line="240" w:lineRule="auto"/>
              <w:ind w:left="0"/>
              <w:jc w:val="both"/>
              <w:rPr>
                <w:rStyle w:val="FontStyle18"/>
                <w:rFonts w:ascii="Times New Roman" w:hAnsi="Times New Roman"/>
                <w:sz w:val="18"/>
                <w:szCs w:val="18"/>
                <w:lang w:val="sr-Latn-RS" w:eastAsia="hr-HR"/>
              </w:rPr>
            </w:pPr>
            <w:r>
              <w:rPr>
                <w:rStyle w:val="FontStyle18"/>
                <w:rFonts w:ascii="Times New Roman" w:hAnsi="Times New Roman"/>
                <w:sz w:val="18"/>
                <w:szCs w:val="18"/>
                <w:lang w:eastAsia="hr-HR"/>
              </w:rPr>
              <w:t>kWh</w:t>
            </w:r>
          </w:p>
        </w:tc>
      </w:tr>
      <w:tr w:rsidR="00BB04AF" w:rsidTr="00BB04AF">
        <w:tc>
          <w:tcPr>
            <w:tcW w:w="1080" w:type="dxa"/>
            <w:tcBorders>
              <w:top w:val="single" w:sz="12" w:space="0" w:color="auto"/>
            </w:tcBorders>
          </w:tcPr>
          <w:p w:rsidR="00BB04AF" w:rsidRPr="00D04488" w:rsidRDefault="00BB04AF" w:rsidP="0047188F">
            <w:pPr>
              <w:pStyle w:val="ListParagraph"/>
              <w:spacing w:after="0" w:line="240" w:lineRule="auto"/>
              <w:ind w:left="0"/>
              <w:jc w:val="center"/>
              <w:rPr>
                <w:rStyle w:val="FontStyle18"/>
                <w:rFonts w:ascii="Times New Roman" w:hAnsi="Times New Roman"/>
                <w:sz w:val="18"/>
                <w:szCs w:val="18"/>
                <w:lang w:val="sr-Latn-BA" w:eastAsia="hr-HR"/>
              </w:rPr>
            </w:pPr>
            <w:r w:rsidRPr="00D04488">
              <w:rPr>
                <w:rStyle w:val="FontStyle18"/>
                <w:rFonts w:ascii="Times New Roman" w:hAnsi="Times New Roman"/>
                <w:sz w:val="18"/>
                <w:szCs w:val="18"/>
                <w:lang w:val="sr-Latn-BA" w:eastAsia="hr-HR"/>
              </w:rPr>
              <w:t>Bileća</w:t>
            </w:r>
          </w:p>
        </w:tc>
        <w:tc>
          <w:tcPr>
            <w:tcW w:w="1710"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18"/>
                <w:szCs w:val="18"/>
                <w:lang w:val="sr-Latn-RS" w:eastAsia="hr-HR"/>
              </w:rPr>
            </w:pPr>
            <w:r w:rsidRPr="00D04488">
              <w:rPr>
                <w:rStyle w:val="FontStyle18"/>
                <w:rFonts w:ascii="Times New Roman" w:hAnsi="Times New Roman" w:cs="Times New Roman"/>
                <w:sz w:val="18"/>
                <w:szCs w:val="18"/>
                <w:lang w:val="sr-Latn-RS" w:eastAsia="hr-HR"/>
              </w:rPr>
              <w:t>42.874 N 18.429</w:t>
            </w:r>
            <w:r>
              <w:rPr>
                <w:rStyle w:val="FontStyle18"/>
                <w:rFonts w:ascii="Times New Roman" w:hAnsi="Times New Roman" w:cs="Times New Roman"/>
                <w:sz w:val="18"/>
                <w:szCs w:val="18"/>
                <w:lang w:val="sr-Latn-RS" w:eastAsia="hr-HR"/>
              </w:rPr>
              <w:t xml:space="preserve"> </w:t>
            </w:r>
            <w:r w:rsidRPr="00D04488">
              <w:rPr>
                <w:rStyle w:val="FontStyle18"/>
                <w:rFonts w:ascii="Times New Roman" w:hAnsi="Times New Roman" w:cs="Times New Roman"/>
                <w:sz w:val="18"/>
                <w:szCs w:val="18"/>
                <w:lang w:val="sr-Latn-RS" w:eastAsia="hr-HR"/>
              </w:rPr>
              <w:t>E</w:t>
            </w:r>
          </w:p>
        </w:tc>
        <w:tc>
          <w:tcPr>
            <w:tcW w:w="990"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36</w:t>
            </w:r>
            <w:r w:rsidRPr="00D04488">
              <w:rPr>
                <w:rStyle w:val="FontStyle18"/>
                <w:rFonts w:ascii="Times New Roman" w:hAnsi="Times New Roman" w:cs="Times New Roman"/>
                <w:sz w:val="20"/>
                <w:szCs w:val="20"/>
                <w:vertAlign w:val="superscript"/>
                <w:lang w:val="sr-Latn-RS" w:eastAsia="hr-HR"/>
              </w:rPr>
              <w:t>°</w:t>
            </w:r>
          </w:p>
        </w:tc>
        <w:tc>
          <w:tcPr>
            <w:tcW w:w="1004" w:type="dxa"/>
            <w:tcBorders>
              <w:top w:val="single" w:sz="12" w:space="0" w:color="auto"/>
            </w:tcBorders>
          </w:tcPr>
          <w:p w:rsidR="00BB04AF" w:rsidRPr="00D04488" w:rsidRDefault="00BB04AF" w:rsidP="00BB04AF">
            <w:pPr>
              <w:spacing w:after="0" w:line="240" w:lineRule="auto"/>
              <w:jc w:val="center"/>
              <w:rPr>
                <w:rStyle w:val="FontStyle18"/>
                <w:rFonts w:ascii="Times New Roman" w:hAnsi="Times New Roman" w:cs="Times New Roman"/>
                <w:sz w:val="20"/>
                <w:szCs w:val="20"/>
                <w:lang w:val="sr-Latn-RS" w:eastAsia="hr-HR"/>
              </w:rPr>
            </w:pPr>
            <w:r w:rsidRPr="00D04488">
              <w:rPr>
                <w:rFonts w:ascii="Times New Roman" w:hAnsi="Times New Roman"/>
                <w:color w:val="000000"/>
              </w:rPr>
              <w:t>4.84</w:t>
            </w:r>
          </w:p>
        </w:tc>
        <w:tc>
          <w:tcPr>
            <w:tcW w:w="877"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147.23</w:t>
            </w:r>
          </w:p>
        </w:tc>
        <w:tc>
          <w:tcPr>
            <w:tcW w:w="866"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1766.78</w:t>
            </w:r>
          </w:p>
        </w:tc>
        <w:tc>
          <w:tcPr>
            <w:tcW w:w="763"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18.02</w:t>
            </w:r>
          </w:p>
        </w:tc>
        <w:tc>
          <w:tcPr>
            <w:tcW w:w="900"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548.2</w:t>
            </w:r>
            <w:r>
              <w:rPr>
                <w:rStyle w:val="FontStyle18"/>
                <w:rFonts w:ascii="Times New Roman" w:hAnsi="Times New Roman" w:cs="Times New Roman"/>
                <w:sz w:val="20"/>
                <w:szCs w:val="20"/>
                <w:lang w:val="sr-Latn-RS" w:eastAsia="hr-HR"/>
              </w:rPr>
              <w:t>0</w:t>
            </w:r>
          </w:p>
        </w:tc>
        <w:tc>
          <w:tcPr>
            <w:tcW w:w="900" w:type="dxa"/>
            <w:tcBorders>
              <w:top w:val="single" w:sz="12" w:space="0" w:color="auto"/>
            </w:tcBorders>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6578.38</w:t>
            </w:r>
          </w:p>
        </w:tc>
      </w:tr>
      <w:tr w:rsidR="00BB04AF" w:rsidTr="00BB04AF">
        <w:tc>
          <w:tcPr>
            <w:tcW w:w="1080" w:type="dxa"/>
          </w:tcPr>
          <w:p w:rsidR="00BB04AF" w:rsidRPr="00D04488" w:rsidRDefault="00BB04AF" w:rsidP="0047188F">
            <w:pPr>
              <w:pStyle w:val="ListParagraph"/>
              <w:spacing w:after="0" w:line="240" w:lineRule="auto"/>
              <w:ind w:left="0"/>
              <w:jc w:val="center"/>
              <w:rPr>
                <w:rStyle w:val="FontStyle18"/>
                <w:rFonts w:ascii="Times New Roman" w:hAnsi="Times New Roman"/>
                <w:sz w:val="18"/>
                <w:szCs w:val="18"/>
                <w:lang w:val="sr-Latn-RS" w:eastAsia="hr-HR"/>
              </w:rPr>
            </w:pPr>
            <w:r w:rsidRPr="00D04488">
              <w:rPr>
                <w:rStyle w:val="FontStyle18"/>
                <w:rFonts w:ascii="Times New Roman" w:hAnsi="Times New Roman"/>
                <w:sz w:val="18"/>
                <w:szCs w:val="18"/>
                <w:lang w:val="sr-Latn-RS" w:eastAsia="hr-HR"/>
              </w:rPr>
              <w:t>Ljubinje</w:t>
            </w:r>
          </w:p>
        </w:tc>
        <w:tc>
          <w:tcPr>
            <w:tcW w:w="171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18"/>
                <w:szCs w:val="18"/>
                <w:lang w:val="sr-Latn-RS" w:eastAsia="hr-HR"/>
              </w:rPr>
              <w:t>42.952</w:t>
            </w:r>
            <w:r w:rsidRPr="00D04488">
              <w:rPr>
                <w:rStyle w:val="FontStyle18"/>
                <w:rFonts w:ascii="Times New Roman" w:hAnsi="Times New Roman" w:cs="Times New Roman"/>
                <w:sz w:val="18"/>
                <w:szCs w:val="18"/>
                <w:lang w:val="sr-Latn-RS" w:eastAsia="hr-HR"/>
              </w:rPr>
              <w:t xml:space="preserve"> N </w:t>
            </w:r>
            <w:r>
              <w:rPr>
                <w:rStyle w:val="FontStyle18"/>
                <w:rFonts w:ascii="Times New Roman" w:hAnsi="Times New Roman" w:cs="Times New Roman"/>
                <w:sz w:val="18"/>
                <w:szCs w:val="18"/>
                <w:lang w:val="sr-Latn-RS" w:eastAsia="hr-HR"/>
              </w:rPr>
              <w:t xml:space="preserve">18.090 </w:t>
            </w:r>
            <w:r w:rsidRPr="00D04488">
              <w:rPr>
                <w:rStyle w:val="FontStyle18"/>
                <w:rFonts w:ascii="Times New Roman" w:hAnsi="Times New Roman" w:cs="Times New Roman"/>
                <w:sz w:val="18"/>
                <w:szCs w:val="18"/>
                <w:lang w:val="sr-Latn-RS" w:eastAsia="hr-HR"/>
              </w:rPr>
              <w:t>E</w:t>
            </w:r>
          </w:p>
        </w:tc>
        <w:tc>
          <w:tcPr>
            <w:tcW w:w="99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34</w:t>
            </w:r>
            <w:r w:rsidRPr="00D04488">
              <w:rPr>
                <w:rStyle w:val="FontStyle18"/>
                <w:rFonts w:ascii="Times New Roman" w:hAnsi="Times New Roman" w:cs="Times New Roman"/>
                <w:sz w:val="20"/>
                <w:szCs w:val="20"/>
                <w:vertAlign w:val="superscript"/>
                <w:lang w:val="sr-Latn-RS" w:eastAsia="hr-HR"/>
              </w:rPr>
              <w:t>°</w:t>
            </w:r>
          </w:p>
        </w:tc>
        <w:tc>
          <w:tcPr>
            <w:tcW w:w="1004"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4.66</w:t>
            </w:r>
          </w:p>
        </w:tc>
        <w:tc>
          <w:tcPr>
            <w:tcW w:w="877"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141.64</w:t>
            </w:r>
          </w:p>
        </w:tc>
        <w:tc>
          <w:tcPr>
            <w:tcW w:w="866"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1699.65</w:t>
            </w:r>
          </w:p>
        </w:tc>
        <w:tc>
          <w:tcPr>
            <w:tcW w:w="763"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17.04</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529.14</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6349.68</w:t>
            </w:r>
          </w:p>
        </w:tc>
      </w:tr>
      <w:tr w:rsidR="00BB04AF" w:rsidTr="00BB04AF">
        <w:tc>
          <w:tcPr>
            <w:tcW w:w="1080" w:type="dxa"/>
          </w:tcPr>
          <w:p w:rsidR="00BB04AF" w:rsidRPr="00D04488" w:rsidRDefault="00BB04AF" w:rsidP="0047188F">
            <w:pPr>
              <w:pStyle w:val="ListParagraph"/>
              <w:spacing w:after="0" w:line="240" w:lineRule="auto"/>
              <w:ind w:left="0"/>
              <w:jc w:val="center"/>
              <w:rPr>
                <w:rStyle w:val="FontStyle18"/>
                <w:rFonts w:ascii="Times New Roman" w:hAnsi="Times New Roman"/>
                <w:sz w:val="18"/>
                <w:szCs w:val="18"/>
                <w:lang w:val="sr-Latn-RS" w:eastAsia="hr-HR"/>
              </w:rPr>
            </w:pPr>
            <w:r w:rsidRPr="00D04488">
              <w:rPr>
                <w:rStyle w:val="FontStyle18"/>
                <w:rFonts w:ascii="Times New Roman" w:hAnsi="Times New Roman"/>
                <w:sz w:val="18"/>
                <w:szCs w:val="18"/>
                <w:lang w:val="sr-Latn-RS" w:eastAsia="hr-HR"/>
              </w:rPr>
              <w:t>Berkovići</w:t>
            </w:r>
          </w:p>
        </w:tc>
        <w:tc>
          <w:tcPr>
            <w:tcW w:w="171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18"/>
                <w:szCs w:val="18"/>
                <w:lang w:val="sr-Latn-RS" w:eastAsia="hr-HR"/>
              </w:rPr>
              <w:t>43.117</w:t>
            </w:r>
            <w:r w:rsidRPr="00D04488">
              <w:rPr>
                <w:rStyle w:val="FontStyle18"/>
                <w:rFonts w:ascii="Times New Roman" w:hAnsi="Times New Roman" w:cs="Times New Roman"/>
                <w:sz w:val="18"/>
                <w:szCs w:val="18"/>
                <w:lang w:val="sr-Latn-RS" w:eastAsia="hr-HR"/>
              </w:rPr>
              <w:t xml:space="preserve"> N </w:t>
            </w:r>
            <w:r>
              <w:rPr>
                <w:rStyle w:val="FontStyle18"/>
                <w:rFonts w:ascii="Times New Roman" w:hAnsi="Times New Roman" w:cs="Times New Roman"/>
                <w:sz w:val="18"/>
                <w:szCs w:val="18"/>
                <w:lang w:val="sr-Latn-RS" w:eastAsia="hr-HR"/>
              </w:rPr>
              <w:t xml:space="preserve">18.067 </w:t>
            </w:r>
            <w:r w:rsidRPr="00D04488">
              <w:rPr>
                <w:rStyle w:val="FontStyle18"/>
                <w:rFonts w:ascii="Times New Roman" w:hAnsi="Times New Roman" w:cs="Times New Roman"/>
                <w:sz w:val="18"/>
                <w:szCs w:val="18"/>
                <w:lang w:val="sr-Latn-RS" w:eastAsia="hr-HR"/>
              </w:rPr>
              <w:t>E</w:t>
            </w:r>
          </w:p>
        </w:tc>
        <w:tc>
          <w:tcPr>
            <w:tcW w:w="99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36</w:t>
            </w:r>
            <w:r w:rsidRPr="00D04488">
              <w:rPr>
                <w:rStyle w:val="FontStyle18"/>
                <w:rFonts w:ascii="Times New Roman" w:hAnsi="Times New Roman" w:cs="Times New Roman"/>
                <w:sz w:val="20"/>
                <w:szCs w:val="20"/>
                <w:vertAlign w:val="superscript"/>
                <w:lang w:val="sr-Latn-RS" w:eastAsia="hr-HR"/>
              </w:rPr>
              <w:t>°</w:t>
            </w:r>
          </w:p>
        </w:tc>
        <w:tc>
          <w:tcPr>
            <w:tcW w:w="1004"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4.74</w:t>
            </w:r>
          </w:p>
        </w:tc>
        <w:tc>
          <w:tcPr>
            <w:tcW w:w="877"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144.16</w:t>
            </w:r>
          </w:p>
        </w:tc>
        <w:tc>
          <w:tcPr>
            <w:tcW w:w="866"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1729.91</w:t>
            </w:r>
          </w:p>
        </w:tc>
        <w:tc>
          <w:tcPr>
            <w:tcW w:w="763"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18.03</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548.35</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6580.17</w:t>
            </w:r>
          </w:p>
        </w:tc>
      </w:tr>
      <w:tr w:rsidR="00BB04AF" w:rsidTr="00BB04AF">
        <w:tc>
          <w:tcPr>
            <w:tcW w:w="1080" w:type="dxa"/>
          </w:tcPr>
          <w:p w:rsidR="00BB04AF" w:rsidRPr="00D04488" w:rsidRDefault="00BB04AF" w:rsidP="0047188F">
            <w:pPr>
              <w:pStyle w:val="ListParagraph"/>
              <w:spacing w:after="0" w:line="240" w:lineRule="auto"/>
              <w:ind w:left="0"/>
              <w:jc w:val="center"/>
              <w:rPr>
                <w:rStyle w:val="FontStyle18"/>
                <w:rFonts w:ascii="Times New Roman" w:hAnsi="Times New Roman"/>
                <w:sz w:val="18"/>
                <w:szCs w:val="18"/>
                <w:lang w:val="sr-Latn-RS" w:eastAsia="hr-HR"/>
              </w:rPr>
            </w:pPr>
            <w:r w:rsidRPr="00D04488">
              <w:rPr>
                <w:rStyle w:val="FontStyle18"/>
                <w:rFonts w:ascii="Times New Roman" w:hAnsi="Times New Roman"/>
                <w:sz w:val="18"/>
                <w:szCs w:val="18"/>
                <w:lang w:val="sr-Latn-RS" w:eastAsia="hr-HR"/>
              </w:rPr>
              <w:t>Kalinovik</w:t>
            </w:r>
          </w:p>
        </w:tc>
        <w:tc>
          <w:tcPr>
            <w:tcW w:w="171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18"/>
                <w:szCs w:val="18"/>
                <w:lang w:val="sr-Latn-RS" w:eastAsia="hr-HR"/>
              </w:rPr>
              <w:t>43.504</w:t>
            </w:r>
            <w:r w:rsidRPr="00D04488">
              <w:rPr>
                <w:rStyle w:val="FontStyle18"/>
                <w:rFonts w:ascii="Times New Roman" w:hAnsi="Times New Roman" w:cs="Times New Roman"/>
                <w:sz w:val="18"/>
                <w:szCs w:val="18"/>
                <w:lang w:val="sr-Latn-RS" w:eastAsia="hr-HR"/>
              </w:rPr>
              <w:t xml:space="preserve"> N </w:t>
            </w:r>
            <w:r>
              <w:rPr>
                <w:rStyle w:val="FontStyle18"/>
                <w:rFonts w:ascii="Times New Roman" w:hAnsi="Times New Roman" w:cs="Times New Roman"/>
                <w:sz w:val="18"/>
                <w:szCs w:val="18"/>
                <w:lang w:val="sr-Latn-RS" w:eastAsia="hr-HR"/>
              </w:rPr>
              <w:t xml:space="preserve">18.447 </w:t>
            </w:r>
            <w:r w:rsidRPr="00D04488">
              <w:rPr>
                <w:rStyle w:val="FontStyle18"/>
                <w:rFonts w:ascii="Times New Roman" w:hAnsi="Times New Roman" w:cs="Times New Roman"/>
                <w:sz w:val="18"/>
                <w:szCs w:val="18"/>
                <w:lang w:val="sr-Latn-RS" w:eastAsia="hr-HR"/>
              </w:rPr>
              <w:t>E</w:t>
            </w:r>
          </w:p>
        </w:tc>
        <w:tc>
          <w:tcPr>
            <w:tcW w:w="99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33</w:t>
            </w:r>
            <w:r w:rsidRPr="00D04488">
              <w:rPr>
                <w:rStyle w:val="FontStyle18"/>
                <w:rFonts w:ascii="Times New Roman" w:hAnsi="Times New Roman" w:cs="Times New Roman"/>
                <w:sz w:val="20"/>
                <w:szCs w:val="20"/>
                <w:vertAlign w:val="superscript"/>
                <w:lang w:val="sr-Latn-RS" w:eastAsia="hr-HR"/>
              </w:rPr>
              <w:t>°</w:t>
            </w:r>
          </w:p>
        </w:tc>
        <w:tc>
          <w:tcPr>
            <w:tcW w:w="1004"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4.07</w:t>
            </w:r>
          </w:p>
        </w:tc>
        <w:tc>
          <w:tcPr>
            <w:tcW w:w="877"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123.89</w:t>
            </w:r>
          </w:p>
        </w:tc>
        <w:tc>
          <w:tcPr>
            <w:tcW w:w="866"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1486.73</w:t>
            </w:r>
          </w:p>
        </w:tc>
        <w:tc>
          <w:tcPr>
            <w:tcW w:w="763"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15.96</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485.35</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5824.25</w:t>
            </w:r>
          </w:p>
        </w:tc>
      </w:tr>
      <w:tr w:rsidR="00BB04AF" w:rsidTr="00BB04AF">
        <w:tc>
          <w:tcPr>
            <w:tcW w:w="1080" w:type="dxa"/>
          </w:tcPr>
          <w:p w:rsidR="00BB04AF" w:rsidRPr="00D04488" w:rsidRDefault="00BB04AF" w:rsidP="0047188F">
            <w:pPr>
              <w:pStyle w:val="ListParagraph"/>
              <w:spacing w:after="0" w:line="240" w:lineRule="auto"/>
              <w:ind w:left="0"/>
              <w:jc w:val="center"/>
              <w:rPr>
                <w:rStyle w:val="FontStyle18"/>
                <w:rFonts w:ascii="Times New Roman" w:hAnsi="Times New Roman"/>
                <w:sz w:val="18"/>
                <w:szCs w:val="18"/>
                <w:lang w:val="sr-Latn-RS" w:eastAsia="hr-HR"/>
              </w:rPr>
            </w:pPr>
            <w:r w:rsidRPr="00D04488">
              <w:rPr>
                <w:rStyle w:val="FontStyle18"/>
                <w:rFonts w:ascii="Times New Roman" w:hAnsi="Times New Roman"/>
                <w:sz w:val="18"/>
                <w:szCs w:val="18"/>
                <w:lang w:val="sr-Latn-RS" w:eastAsia="hr-HR"/>
              </w:rPr>
              <w:t>Rudo</w:t>
            </w:r>
          </w:p>
        </w:tc>
        <w:tc>
          <w:tcPr>
            <w:tcW w:w="171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18"/>
                <w:szCs w:val="18"/>
                <w:lang w:val="sr-Latn-RS" w:eastAsia="hr-HR"/>
              </w:rPr>
              <w:t>43.618</w:t>
            </w:r>
            <w:r w:rsidRPr="00D04488">
              <w:rPr>
                <w:rStyle w:val="FontStyle18"/>
                <w:rFonts w:ascii="Times New Roman" w:hAnsi="Times New Roman" w:cs="Times New Roman"/>
                <w:sz w:val="18"/>
                <w:szCs w:val="18"/>
                <w:lang w:val="sr-Latn-RS" w:eastAsia="hr-HR"/>
              </w:rPr>
              <w:t xml:space="preserve"> N </w:t>
            </w:r>
            <w:r>
              <w:rPr>
                <w:rStyle w:val="FontStyle18"/>
                <w:rFonts w:ascii="Times New Roman" w:hAnsi="Times New Roman" w:cs="Times New Roman"/>
                <w:sz w:val="18"/>
                <w:szCs w:val="18"/>
                <w:lang w:val="sr-Latn-RS" w:eastAsia="hr-HR"/>
              </w:rPr>
              <w:t xml:space="preserve">19.366 </w:t>
            </w:r>
            <w:r w:rsidRPr="00D04488">
              <w:rPr>
                <w:rStyle w:val="FontStyle18"/>
                <w:rFonts w:ascii="Times New Roman" w:hAnsi="Times New Roman" w:cs="Times New Roman"/>
                <w:sz w:val="18"/>
                <w:szCs w:val="18"/>
                <w:lang w:val="sr-Latn-RS" w:eastAsia="hr-HR"/>
              </w:rPr>
              <w:t>E</w:t>
            </w:r>
          </w:p>
        </w:tc>
        <w:tc>
          <w:tcPr>
            <w:tcW w:w="99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sidRPr="00D04488">
              <w:rPr>
                <w:rStyle w:val="FontStyle18"/>
                <w:rFonts w:ascii="Times New Roman" w:hAnsi="Times New Roman" w:cs="Times New Roman"/>
                <w:sz w:val="20"/>
                <w:szCs w:val="20"/>
                <w:lang w:val="sr-Latn-RS" w:eastAsia="hr-HR"/>
              </w:rPr>
              <w:t>34</w:t>
            </w:r>
            <w:r w:rsidRPr="00D04488">
              <w:rPr>
                <w:rStyle w:val="FontStyle18"/>
                <w:rFonts w:ascii="Times New Roman" w:hAnsi="Times New Roman" w:cs="Times New Roman"/>
                <w:sz w:val="20"/>
                <w:szCs w:val="20"/>
                <w:vertAlign w:val="superscript"/>
                <w:lang w:val="sr-Latn-RS" w:eastAsia="hr-HR"/>
              </w:rPr>
              <w:t>°</w:t>
            </w:r>
          </w:p>
        </w:tc>
        <w:tc>
          <w:tcPr>
            <w:tcW w:w="1004"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4.11</w:t>
            </w:r>
          </w:p>
        </w:tc>
        <w:tc>
          <w:tcPr>
            <w:tcW w:w="877"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124.88</w:t>
            </w:r>
          </w:p>
        </w:tc>
        <w:tc>
          <w:tcPr>
            <w:tcW w:w="866"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1498.52</w:t>
            </w:r>
          </w:p>
        </w:tc>
        <w:tc>
          <w:tcPr>
            <w:tcW w:w="763"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15.32</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466.13</w:t>
            </w:r>
          </w:p>
        </w:tc>
        <w:tc>
          <w:tcPr>
            <w:tcW w:w="900" w:type="dxa"/>
          </w:tcPr>
          <w:p w:rsidR="00BB04AF" w:rsidRPr="00D04488" w:rsidRDefault="00BB04AF" w:rsidP="00BB04AF">
            <w:pPr>
              <w:pStyle w:val="ListParagraph"/>
              <w:spacing w:after="0" w:line="240" w:lineRule="auto"/>
              <w:ind w:left="0"/>
              <w:jc w:val="center"/>
              <w:rPr>
                <w:rStyle w:val="FontStyle18"/>
                <w:rFonts w:ascii="Times New Roman" w:hAnsi="Times New Roman" w:cs="Times New Roman"/>
                <w:sz w:val="20"/>
                <w:szCs w:val="20"/>
                <w:lang w:val="sr-Latn-RS" w:eastAsia="hr-HR"/>
              </w:rPr>
            </w:pPr>
            <w:r>
              <w:rPr>
                <w:rStyle w:val="FontStyle18"/>
                <w:rFonts w:ascii="Times New Roman" w:hAnsi="Times New Roman" w:cs="Times New Roman"/>
                <w:sz w:val="20"/>
                <w:szCs w:val="20"/>
                <w:lang w:val="sr-Latn-RS" w:eastAsia="hr-HR"/>
              </w:rPr>
              <w:t>5593.54</w:t>
            </w:r>
          </w:p>
        </w:tc>
      </w:tr>
    </w:tbl>
    <w:p w:rsidR="00BB04AF" w:rsidRDefault="00BB04AF" w:rsidP="00477C40">
      <w:pPr>
        <w:pStyle w:val="ListParagraph"/>
        <w:spacing w:after="0" w:line="240" w:lineRule="auto"/>
        <w:ind w:left="0"/>
        <w:jc w:val="both"/>
        <w:rPr>
          <w:rStyle w:val="FontStyle18"/>
          <w:rFonts w:ascii="Times New Roman" w:hAnsi="Times New Roman"/>
          <w:sz w:val="22"/>
          <w:szCs w:val="22"/>
          <w:lang w:eastAsia="hr-HR"/>
        </w:rPr>
      </w:pPr>
    </w:p>
    <w:p w:rsidR="00663945" w:rsidRDefault="00663945" w:rsidP="00477C40">
      <w:pPr>
        <w:pStyle w:val="ListParagraph"/>
        <w:spacing w:after="0" w:line="240" w:lineRule="auto"/>
        <w:ind w:left="0"/>
        <w:jc w:val="both"/>
        <w:rPr>
          <w:rStyle w:val="FontStyle18"/>
          <w:rFonts w:ascii="Times New Roman" w:hAnsi="Times New Roman"/>
          <w:sz w:val="22"/>
          <w:szCs w:val="22"/>
          <w:lang w:eastAsia="hr-HR"/>
        </w:rPr>
      </w:pPr>
    </w:p>
    <w:p w:rsidR="0058053E" w:rsidRDefault="0058053E" w:rsidP="00340B93">
      <w:pPr>
        <w:pStyle w:val="ListParagraph"/>
        <w:spacing w:after="0" w:line="240" w:lineRule="auto"/>
        <w:ind w:left="927"/>
        <w:jc w:val="both"/>
        <w:rPr>
          <w:rStyle w:val="FontStyle18"/>
          <w:rFonts w:ascii="Times New Roman" w:hAnsi="Times New Roman"/>
          <w:sz w:val="22"/>
          <w:szCs w:val="22"/>
          <w:lang w:val="sr-Latn-RS" w:eastAsia="hr-HR"/>
        </w:rPr>
      </w:pPr>
    </w:p>
    <w:p w:rsidR="00175B85" w:rsidRPr="00175B85" w:rsidRDefault="00477C40" w:rsidP="00931638">
      <w:pPr>
        <w:pStyle w:val="ListParagraph"/>
        <w:numPr>
          <w:ilvl w:val="0"/>
          <w:numId w:val="16"/>
        </w:numPr>
        <w:spacing w:after="0" w:line="240" w:lineRule="auto"/>
        <w:jc w:val="both"/>
        <w:rPr>
          <w:rFonts w:ascii="Times New Roman" w:hAnsi="Times New Roman" w:cs="Calibri"/>
          <w:sz w:val="22"/>
          <w:szCs w:val="22"/>
          <w:lang w:eastAsia="hr-HR"/>
        </w:rPr>
      </w:pPr>
      <w:r w:rsidRPr="00B403E9">
        <w:rPr>
          <w:rFonts w:ascii="Times New Roman" w:hAnsi="Times New Roman"/>
          <w:sz w:val="22"/>
          <w:szCs w:val="22"/>
        </w:rPr>
        <w:t xml:space="preserve">SUMMARY AND CONCLUSIONS  </w:t>
      </w:r>
    </w:p>
    <w:p w:rsidR="004214D2" w:rsidRDefault="004214D2" w:rsidP="00175B85">
      <w:pPr>
        <w:pStyle w:val="ListParagraph"/>
        <w:spacing w:after="0" w:line="240" w:lineRule="auto"/>
        <w:ind w:left="927"/>
        <w:jc w:val="both"/>
        <w:rPr>
          <w:rFonts w:ascii="Times New Roman" w:hAnsi="Times New Roman" w:cs="Calibri"/>
          <w:sz w:val="22"/>
          <w:szCs w:val="22"/>
          <w:lang w:eastAsia="hr-HR"/>
        </w:rPr>
      </w:pPr>
    </w:p>
    <w:p w:rsidR="00A933EA" w:rsidRDefault="00175B85" w:rsidP="00340B93">
      <w:pPr>
        <w:pStyle w:val="ListParagraph"/>
        <w:spacing w:after="0" w:line="240" w:lineRule="auto"/>
        <w:ind w:left="0"/>
        <w:jc w:val="both"/>
        <w:rPr>
          <w:rStyle w:val="FontStyle18"/>
          <w:rFonts w:ascii="Times New Roman" w:hAnsi="Times New Roman"/>
          <w:sz w:val="22"/>
          <w:szCs w:val="22"/>
          <w:lang w:eastAsia="hr-HR"/>
        </w:rPr>
      </w:pPr>
      <w:r w:rsidRPr="00175B85">
        <w:rPr>
          <w:rStyle w:val="FontStyle18"/>
          <w:rFonts w:ascii="Times New Roman" w:hAnsi="Times New Roman"/>
          <w:sz w:val="22"/>
          <w:szCs w:val="22"/>
          <w:lang w:eastAsia="hr-HR"/>
        </w:rPr>
        <w:tab/>
        <w:t xml:space="preserve">In this paper we </w:t>
      </w:r>
      <w:proofErr w:type="gramStart"/>
      <w:r w:rsidRPr="00175B85">
        <w:rPr>
          <w:rStyle w:val="FontStyle18"/>
          <w:rFonts w:ascii="Times New Roman" w:hAnsi="Times New Roman"/>
          <w:sz w:val="22"/>
          <w:szCs w:val="22"/>
          <w:lang w:eastAsia="hr-HR"/>
        </w:rPr>
        <w:t>have  estimated</w:t>
      </w:r>
      <w:proofErr w:type="gramEnd"/>
      <w:r w:rsidRPr="00175B85">
        <w:rPr>
          <w:rStyle w:val="FontStyle18"/>
          <w:rFonts w:ascii="Times New Roman" w:hAnsi="Times New Roman"/>
          <w:sz w:val="22"/>
          <w:szCs w:val="22"/>
          <w:lang w:eastAsia="hr-HR"/>
        </w:rPr>
        <w:t xml:space="preserve"> and analyzed  solar</w:t>
      </w:r>
      <w:r w:rsidR="00297D78">
        <w:rPr>
          <w:rStyle w:val="FontStyle18"/>
          <w:rFonts w:ascii="Times New Roman" w:hAnsi="Times New Roman"/>
          <w:sz w:val="22"/>
          <w:szCs w:val="22"/>
          <w:lang w:eastAsia="hr-HR"/>
        </w:rPr>
        <w:t xml:space="preserve"> </w:t>
      </w:r>
      <w:r w:rsidR="000135DF">
        <w:rPr>
          <w:rStyle w:val="FontStyle18"/>
          <w:rFonts w:ascii="Times New Roman" w:hAnsi="Times New Roman"/>
          <w:sz w:val="22"/>
          <w:szCs w:val="22"/>
          <w:lang w:eastAsia="hr-HR"/>
        </w:rPr>
        <w:t xml:space="preserve">energy </w:t>
      </w:r>
      <w:r w:rsidR="00297D78">
        <w:rPr>
          <w:rStyle w:val="FontStyle18"/>
          <w:rFonts w:ascii="Times New Roman" w:hAnsi="Times New Roman"/>
          <w:sz w:val="22"/>
          <w:szCs w:val="22"/>
          <w:lang w:eastAsia="hr-HR"/>
        </w:rPr>
        <w:t>potential of five towns, capita</w:t>
      </w:r>
      <w:r w:rsidRPr="00175B85">
        <w:rPr>
          <w:rStyle w:val="FontStyle18"/>
          <w:rFonts w:ascii="Times New Roman" w:hAnsi="Times New Roman"/>
          <w:sz w:val="22"/>
          <w:szCs w:val="22"/>
          <w:lang w:eastAsia="hr-HR"/>
        </w:rPr>
        <w:t xml:space="preserve">ls of the same-named  municipalities, located   in the   southeastern  part of the   Republic of </w:t>
      </w:r>
      <w:proofErr w:type="spellStart"/>
      <w:r w:rsidRPr="00175B85">
        <w:rPr>
          <w:rStyle w:val="FontStyle18"/>
          <w:rFonts w:ascii="Times New Roman" w:hAnsi="Times New Roman"/>
          <w:sz w:val="22"/>
          <w:szCs w:val="22"/>
          <w:lang w:eastAsia="hr-HR"/>
        </w:rPr>
        <w:t>Srpska</w:t>
      </w:r>
      <w:proofErr w:type="spellEnd"/>
      <w:r w:rsidRPr="00175B85">
        <w:rPr>
          <w:rStyle w:val="FontStyle18"/>
          <w:rFonts w:ascii="Times New Roman" w:hAnsi="Times New Roman"/>
          <w:sz w:val="22"/>
          <w:szCs w:val="22"/>
          <w:lang w:eastAsia="hr-HR"/>
        </w:rPr>
        <w:t xml:space="preserve">.  </w:t>
      </w:r>
      <w:proofErr w:type="gramStart"/>
      <w:r w:rsidRPr="00175B85">
        <w:rPr>
          <w:rStyle w:val="FontStyle18"/>
          <w:rFonts w:ascii="Times New Roman" w:hAnsi="Times New Roman"/>
          <w:sz w:val="22"/>
          <w:szCs w:val="22"/>
          <w:lang w:eastAsia="hr-HR"/>
        </w:rPr>
        <w:t>Average  daily</w:t>
      </w:r>
      <w:proofErr w:type="gramEnd"/>
      <w:r w:rsidRPr="00175B85">
        <w:rPr>
          <w:rStyle w:val="FontStyle18"/>
          <w:rFonts w:ascii="Times New Roman" w:hAnsi="Times New Roman"/>
          <w:sz w:val="22"/>
          <w:szCs w:val="22"/>
          <w:lang w:eastAsia="hr-HR"/>
        </w:rPr>
        <w:t xml:space="preserve"> GHI, BHI and DHI are  presented for a month in each season  in Figure 4 (a)-(d), whereas average  daily  value of GOI over a whole year is given in  Table 2. </w:t>
      </w:r>
      <w:proofErr w:type="gramStart"/>
      <w:r w:rsidRPr="00175B85">
        <w:rPr>
          <w:rStyle w:val="FontStyle18"/>
          <w:rFonts w:ascii="Times New Roman" w:hAnsi="Times New Roman"/>
          <w:sz w:val="22"/>
          <w:szCs w:val="22"/>
          <w:lang w:eastAsia="hr-HR"/>
        </w:rPr>
        <w:t>Average  monthly</w:t>
      </w:r>
      <w:proofErr w:type="gramEnd"/>
      <w:r w:rsidRPr="00175B85">
        <w:rPr>
          <w:rStyle w:val="FontStyle18"/>
          <w:rFonts w:ascii="Times New Roman" w:hAnsi="Times New Roman"/>
          <w:sz w:val="22"/>
          <w:szCs w:val="22"/>
          <w:lang w:eastAsia="hr-HR"/>
        </w:rPr>
        <w:t xml:space="preserve"> GHI, GOI, and DNI for each month  are  given in  Figures 5-7,  whereas average monthly  GOI over a whole year  is given in Table 2</w:t>
      </w:r>
      <w:r w:rsidR="008F39A4">
        <w:rPr>
          <w:rStyle w:val="FontStyle18"/>
          <w:rFonts w:ascii="Times New Roman" w:hAnsi="Times New Roman"/>
          <w:sz w:val="22"/>
          <w:szCs w:val="22"/>
          <w:lang w:eastAsia="hr-HR"/>
        </w:rPr>
        <w:t>.</w:t>
      </w:r>
      <w:r w:rsidR="00A559E6">
        <w:rPr>
          <w:rStyle w:val="FontStyle18"/>
          <w:rFonts w:ascii="Times New Roman" w:hAnsi="Times New Roman"/>
          <w:sz w:val="22"/>
          <w:szCs w:val="22"/>
          <w:lang w:eastAsia="hr-HR"/>
        </w:rPr>
        <w:t xml:space="preserve"> </w:t>
      </w:r>
      <w:proofErr w:type="gramStart"/>
      <w:r w:rsidR="00A559E6">
        <w:rPr>
          <w:rStyle w:val="FontStyle18"/>
          <w:rFonts w:ascii="Times New Roman" w:hAnsi="Times New Roman"/>
          <w:sz w:val="22"/>
          <w:szCs w:val="22"/>
          <w:lang w:eastAsia="hr-HR"/>
        </w:rPr>
        <w:t>Average  yearly</w:t>
      </w:r>
      <w:proofErr w:type="gramEnd"/>
      <w:r w:rsidR="00A559E6">
        <w:rPr>
          <w:rStyle w:val="FontStyle18"/>
          <w:rFonts w:ascii="Times New Roman" w:hAnsi="Times New Roman"/>
          <w:sz w:val="22"/>
          <w:szCs w:val="22"/>
          <w:lang w:eastAsia="hr-HR"/>
        </w:rPr>
        <w:t xml:space="preserve">  GOI  is given in  Table 2.  From the values </w:t>
      </w:r>
      <w:proofErr w:type="gramStart"/>
      <w:r w:rsidR="00A559E6">
        <w:rPr>
          <w:rStyle w:val="FontStyle18"/>
          <w:rFonts w:ascii="Times New Roman" w:hAnsi="Times New Roman"/>
          <w:sz w:val="22"/>
          <w:szCs w:val="22"/>
          <w:lang w:eastAsia="hr-HR"/>
        </w:rPr>
        <w:t>of  these</w:t>
      </w:r>
      <w:proofErr w:type="gramEnd"/>
      <w:r w:rsidR="00A559E6">
        <w:rPr>
          <w:rStyle w:val="FontStyle18"/>
          <w:rFonts w:ascii="Times New Roman" w:hAnsi="Times New Roman"/>
          <w:sz w:val="22"/>
          <w:szCs w:val="22"/>
          <w:lang w:eastAsia="hr-HR"/>
        </w:rPr>
        <w:t xml:space="preserve"> parameters, it is evident that  </w:t>
      </w:r>
      <w:proofErr w:type="spellStart"/>
      <w:r w:rsidR="00A559E6">
        <w:rPr>
          <w:rStyle w:val="FontStyle18"/>
          <w:rFonts w:ascii="Times New Roman" w:hAnsi="Times New Roman"/>
          <w:sz w:val="22"/>
          <w:szCs w:val="22"/>
          <w:lang w:eastAsia="hr-HR"/>
        </w:rPr>
        <w:t>Bileća</w:t>
      </w:r>
      <w:proofErr w:type="spellEnd"/>
      <w:r w:rsidR="00A559E6">
        <w:rPr>
          <w:rStyle w:val="FontStyle18"/>
          <w:rFonts w:ascii="Times New Roman" w:hAnsi="Times New Roman"/>
          <w:sz w:val="22"/>
          <w:szCs w:val="22"/>
          <w:lang w:eastAsia="hr-HR"/>
        </w:rPr>
        <w:t xml:space="preserve">, </w:t>
      </w:r>
      <w:proofErr w:type="spellStart"/>
      <w:r w:rsidR="00A559E6">
        <w:rPr>
          <w:rStyle w:val="FontStyle18"/>
          <w:rFonts w:ascii="Times New Roman" w:hAnsi="Times New Roman"/>
          <w:sz w:val="22"/>
          <w:szCs w:val="22"/>
          <w:lang w:eastAsia="hr-HR"/>
        </w:rPr>
        <w:t>Ljubinje</w:t>
      </w:r>
      <w:proofErr w:type="spellEnd"/>
      <w:r w:rsidR="00A559E6">
        <w:rPr>
          <w:rStyle w:val="FontStyle18"/>
          <w:rFonts w:ascii="Times New Roman" w:hAnsi="Times New Roman"/>
          <w:sz w:val="22"/>
          <w:szCs w:val="22"/>
          <w:lang w:eastAsia="hr-HR"/>
        </w:rPr>
        <w:t xml:space="preserve"> and </w:t>
      </w:r>
      <w:proofErr w:type="spellStart"/>
      <w:r w:rsidR="00A559E6">
        <w:rPr>
          <w:rStyle w:val="FontStyle18"/>
          <w:rFonts w:ascii="Times New Roman" w:hAnsi="Times New Roman"/>
          <w:sz w:val="22"/>
          <w:szCs w:val="22"/>
          <w:lang w:eastAsia="hr-HR"/>
        </w:rPr>
        <w:t>Berkovići</w:t>
      </w:r>
      <w:proofErr w:type="spellEnd"/>
      <w:r w:rsidR="00A559E6">
        <w:rPr>
          <w:rStyle w:val="FontStyle18"/>
          <w:rFonts w:ascii="Times New Roman" w:hAnsi="Times New Roman"/>
          <w:sz w:val="22"/>
          <w:szCs w:val="22"/>
          <w:lang w:eastAsia="hr-HR"/>
        </w:rPr>
        <w:t xml:space="preserve">,  with  average </w:t>
      </w:r>
      <w:r w:rsidR="00250190">
        <w:rPr>
          <w:rStyle w:val="FontStyle18"/>
          <w:rFonts w:ascii="Times New Roman" w:hAnsi="Times New Roman"/>
          <w:sz w:val="22"/>
          <w:szCs w:val="22"/>
          <w:lang w:eastAsia="hr-HR"/>
        </w:rPr>
        <w:t>annual GOI  of  about 1700 kWh/m</w:t>
      </w:r>
      <w:r w:rsidR="00250190">
        <w:rPr>
          <w:rStyle w:val="FontStyle18"/>
          <w:rFonts w:ascii="Times New Roman" w:hAnsi="Times New Roman"/>
          <w:sz w:val="22"/>
          <w:szCs w:val="22"/>
          <w:vertAlign w:val="superscript"/>
          <w:lang w:eastAsia="hr-HR"/>
        </w:rPr>
        <w:t>2</w:t>
      </w:r>
      <w:r w:rsidR="00250190">
        <w:rPr>
          <w:rStyle w:val="FontStyle18"/>
          <w:rFonts w:ascii="Times New Roman" w:hAnsi="Times New Roman"/>
          <w:sz w:val="22"/>
          <w:szCs w:val="22"/>
          <w:lang w:eastAsia="hr-HR"/>
        </w:rPr>
        <w:t>,  are</w:t>
      </w:r>
      <w:r w:rsidR="00980A43">
        <w:rPr>
          <w:rStyle w:val="FontStyle18"/>
          <w:rFonts w:ascii="Times New Roman" w:hAnsi="Times New Roman"/>
          <w:sz w:val="22"/>
          <w:szCs w:val="22"/>
          <w:lang w:eastAsia="hr-HR"/>
        </w:rPr>
        <w:t xml:space="preserve"> municipalities with exquisite conditions for solar energy harnessing. </w:t>
      </w:r>
      <w:proofErr w:type="gramStart"/>
      <w:r w:rsidR="003030A6">
        <w:rPr>
          <w:rStyle w:val="FontStyle18"/>
          <w:rFonts w:ascii="Times New Roman" w:hAnsi="Times New Roman"/>
          <w:sz w:val="22"/>
          <w:szCs w:val="22"/>
          <w:lang w:eastAsia="hr-HR"/>
        </w:rPr>
        <w:t>Regarding</w:t>
      </w:r>
      <w:r w:rsidR="00714917">
        <w:rPr>
          <w:rStyle w:val="FontStyle18"/>
          <w:rFonts w:ascii="Times New Roman" w:hAnsi="Times New Roman"/>
          <w:sz w:val="22"/>
          <w:szCs w:val="22"/>
          <w:lang w:eastAsia="hr-HR"/>
        </w:rPr>
        <w:t xml:space="preserve"> </w:t>
      </w:r>
      <w:r w:rsidR="00980A43">
        <w:rPr>
          <w:rStyle w:val="FontStyle18"/>
          <w:rFonts w:ascii="Times New Roman" w:hAnsi="Times New Roman"/>
          <w:sz w:val="22"/>
          <w:szCs w:val="22"/>
          <w:lang w:eastAsia="hr-HR"/>
        </w:rPr>
        <w:t xml:space="preserve"> solar</w:t>
      </w:r>
      <w:proofErr w:type="gramEnd"/>
      <w:r w:rsidR="00980A43">
        <w:rPr>
          <w:rStyle w:val="FontStyle18"/>
          <w:rFonts w:ascii="Times New Roman" w:hAnsi="Times New Roman"/>
          <w:sz w:val="22"/>
          <w:szCs w:val="22"/>
          <w:lang w:eastAsia="hr-HR"/>
        </w:rPr>
        <w:t xml:space="preserve"> </w:t>
      </w:r>
      <w:r w:rsidR="00714917">
        <w:rPr>
          <w:rStyle w:val="FontStyle18"/>
          <w:rFonts w:ascii="Times New Roman" w:hAnsi="Times New Roman"/>
          <w:sz w:val="22"/>
          <w:szCs w:val="22"/>
          <w:lang w:eastAsia="hr-HR"/>
        </w:rPr>
        <w:t xml:space="preserve"> </w:t>
      </w:r>
      <w:r w:rsidR="003030A6">
        <w:rPr>
          <w:rStyle w:val="FontStyle18"/>
          <w:rFonts w:ascii="Times New Roman" w:hAnsi="Times New Roman"/>
          <w:sz w:val="22"/>
          <w:szCs w:val="22"/>
          <w:lang w:eastAsia="hr-HR"/>
        </w:rPr>
        <w:t>potential they are</w:t>
      </w:r>
      <w:r w:rsidR="00714917">
        <w:rPr>
          <w:rStyle w:val="FontStyle18"/>
          <w:rFonts w:ascii="Times New Roman" w:hAnsi="Times New Roman"/>
          <w:sz w:val="22"/>
          <w:szCs w:val="22"/>
          <w:lang w:eastAsia="hr-HR"/>
        </w:rPr>
        <w:t xml:space="preserve"> </w:t>
      </w:r>
      <w:r w:rsidR="00980A43">
        <w:rPr>
          <w:rStyle w:val="FontStyle18"/>
          <w:rFonts w:ascii="Times New Roman" w:hAnsi="Times New Roman"/>
          <w:sz w:val="22"/>
          <w:szCs w:val="22"/>
          <w:lang w:eastAsia="hr-HR"/>
        </w:rPr>
        <w:t>almost comparable with  the southern coastal part of Croatia, and   more favorable   than  Serbia in</w:t>
      </w:r>
      <w:r w:rsidR="000A67F0">
        <w:rPr>
          <w:rStyle w:val="FontStyle18"/>
          <w:rFonts w:ascii="Times New Roman" w:hAnsi="Times New Roman"/>
          <w:sz w:val="22"/>
          <w:szCs w:val="22"/>
          <w:lang w:eastAsia="hr-HR"/>
        </w:rPr>
        <w:t xml:space="preserve"> </w:t>
      </w:r>
      <w:r w:rsidR="00765000">
        <w:rPr>
          <w:rStyle w:val="FontStyle18"/>
          <w:rFonts w:ascii="Times New Roman" w:hAnsi="Times New Roman"/>
          <w:sz w:val="22"/>
          <w:szCs w:val="22"/>
          <w:lang w:eastAsia="hr-HR"/>
        </w:rPr>
        <w:t>average</w:t>
      </w:r>
      <w:r w:rsidR="00A933EA">
        <w:rPr>
          <w:rStyle w:val="FontStyle18"/>
          <w:rFonts w:ascii="Times New Roman" w:hAnsi="Times New Roman"/>
          <w:sz w:val="22"/>
          <w:szCs w:val="22"/>
          <w:lang w:eastAsia="hr-HR"/>
        </w:rPr>
        <w:t xml:space="preserve"> </w:t>
      </w:r>
      <w:r w:rsidR="00926C16">
        <w:rPr>
          <w:rStyle w:val="FontStyle18"/>
          <w:rFonts w:ascii="Times New Roman" w:hAnsi="Times New Roman"/>
          <w:sz w:val="22"/>
          <w:szCs w:val="22"/>
          <w:lang w:eastAsia="hr-HR"/>
        </w:rPr>
        <w:t>[19]</w:t>
      </w:r>
      <w:r w:rsidR="00F727C8">
        <w:rPr>
          <w:rStyle w:val="FontStyle18"/>
          <w:rFonts w:ascii="Times New Roman" w:hAnsi="Times New Roman"/>
          <w:sz w:val="22"/>
          <w:szCs w:val="22"/>
          <w:lang w:eastAsia="hr-HR"/>
        </w:rPr>
        <w:t xml:space="preserve">.  </w:t>
      </w:r>
      <w:proofErr w:type="spellStart"/>
      <w:r w:rsidR="00F727C8">
        <w:rPr>
          <w:rStyle w:val="FontStyle18"/>
          <w:rFonts w:ascii="Times New Roman" w:hAnsi="Times New Roman"/>
          <w:sz w:val="22"/>
          <w:szCs w:val="22"/>
          <w:lang w:eastAsia="hr-HR"/>
        </w:rPr>
        <w:t>Kalinovik</w:t>
      </w:r>
      <w:proofErr w:type="spellEnd"/>
      <w:r w:rsidR="00F727C8">
        <w:rPr>
          <w:rStyle w:val="FontStyle18"/>
          <w:rFonts w:ascii="Times New Roman" w:hAnsi="Times New Roman"/>
          <w:sz w:val="22"/>
          <w:szCs w:val="22"/>
          <w:lang w:eastAsia="hr-HR"/>
        </w:rPr>
        <w:t xml:space="preserve"> and </w:t>
      </w:r>
      <w:proofErr w:type="spellStart"/>
      <w:proofErr w:type="gramStart"/>
      <w:r w:rsidR="00F727C8">
        <w:rPr>
          <w:rStyle w:val="FontStyle18"/>
          <w:rFonts w:ascii="Times New Roman" w:hAnsi="Times New Roman"/>
          <w:sz w:val="22"/>
          <w:szCs w:val="22"/>
          <w:lang w:eastAsia="hr-HR"/>
        </w:rPr>
        <w:t>Rudo</w:t>
      </w:r>
      <w:proofErr w:type="spellEnd"/>
      <w:r w:rsidR="00F727C8">
        <w:rPr>
          <w:rStyle w:val="FontStyle18"/>
          <w:rFonts w:ascii="Times New Roman" w:hAnsi="Times New Roman"/>
          <w:sz w:val="22"/>
          <w:szCs w:val="22"/>
          <w:lang w:eastAsia="hr-HR"/>
        </w:rPr>
        <w:t xml:space="preserve"> </w:t>
      </w:r>
      <w:r w:rsidR="0028326D">
        <w:rPr>
          <w:rStyle w:val="FontStyle18"/>
          <w:rFonts w:ascii="Times New Roman" w:hAnsi="Times New Roman"/>
          <w:sz w:val="22"/>
          <w:szCs w:val="22"/>
          <w:lang w:eastAsia="hr-HR"/>
        </w:rPr>
        <w:t xml:space="preserve"> have</w:t>
      </w:r>
      <w:proofErr w:type="gramEnd"/>
      <w:r w:rsidR="0028326D">
        <w:rPr>
          <w:rStyle w:val="FontStyle18"/>
          <w:rFonts w:ascii="Times New Roman" w:hAnsi="Times New Roman"/>
          <w:sz w:val="22"/>
          <w:szCs w:val="22"/>
          <w:lang w:eastAsia="hr-HR"/>
        </w:rPr>
        <w:t xml:space="preserve"> average annual GOI  of  about </w:t>
      </w:r>
      <w:r w:rsidR="005C5507">
        <w:rPr>
          <w:rStyle w:val="FontStyle18"/>
          <w:rFonts w:ascii="Times New Roman" w:hAnsi="Times New Roman"/>
          <w:sz w:val="22"/>
          <w:szCs w:val="22"/>
          <w:lang w:eastAsia="hr-HR"/>
        </w:rPr>
        <w:t xml:space="preserve"> 15</w:t>
      </w:r>
      <w:r w:rsidR="0028326D">
        <w:rPr>
          <w:rStyle w:val="FontStyle18"/>
          <w:rFonts w:ascii="Times New Roman" w:hAnsi="Times New Roman"/>
          <w:sz w:val="22"/>
          <w:szCs w:val="22"/>
          <w:lang w:eastAsia="hr-HR"/>
        </w:rPr>
        <w:t>00 kWh/m</w:t>
      </w:r>
      <w:r w:rsidR="0028326D">
        <w:rPr>
          <w:rStyle w:val="FontStyle18"/>
          <w:rFonts w:ascii="Times New Roman" w:hAnsi="Times New Roman"/>
          <w:sz w:val="22"/>
          <w:szCs w:val="22"/>
          <w:vertAlign w:val="superscript"/>
          <w:lang w:eastAsia="hr-HR"/>
        </w:rPr>
        <w:t>2</w:t>
      </w:r>
      <w:r w:rsidR="005C5507">
        <w:rPr>
          <w:rStyle w:val="FontStyle18"/>
          <w:rFonts w:ascii="Times New Roman" w:hAnsi="Times New Roman"/>
          <w:sz w:val="22"/>
          <w:szCs w:val="22"/>
          <w:lang w:eastAsia="hr-HR"/>
        </w:rPr>
        <w:t>,</w:t>
      </w:r>
      <w:r w:rsidR="00F534D4">
        <w:rPr>
          <w:rStyle w:val="FontStyle18"/>
          <w:rFonts w:ascii="Times New Roman" w:hAnsi="Times New Roman"/>
          <w:sz w:val="22"/>
          <w:szCs w:val="22"/>
          <w:lang w:eastAsia="hr-HR"/>
        </w:rPr>
        <w:t xml:space="preserve"> which is still significant</w:t>
      </w:r>
      <w:r w:rsidR="002929C0">
        <w:rPr>
          <w:rStyle w:val="FontStyle18"/>
          <w:rFonts w:ascii="Times New Roman" w:hAnsi="Times New Roman"/>
          <w:sz w:val="22"/>
          <w:szCs w:val="22"/>
          <w:lang w:eastAsia="hr-HR"/>
        </w:rPr>
        <w:t xml:space="preserve">, </w:t>
      </w:r>
      <w:r w:rsidR="00F534D4">
        <w:rPr>
          <w:rStyle w:val="FontStyle18"/>
          <w:rFonts w:ascii="Times New Roman" w:hAnsi="Times New Roman"/>
          <w:sz w:val="22"/>
          <w:szCs w:val="22"/>
          <w:lang w:eastAsia="hr-HR"/>
        </w:rPr>
        <w:t xml:space="preserve"> and </w:t>
      </w:r>
      <w:r w:rsidR="002929C0">
        <w:rPr>
          <w:rStyle w:val="FontStyle18"/>
          <w:rFonts w:ascii="Times New Roman" w:hAnsi="Times New Roman"/>
          <w:sz w:val="22"/>
          <w:szCs w:val="22"/>
          <w:lang w:eastAsia="hr-HR"/>
        </w:rPr>
        <w:t xml:space="preserve"> is </w:t>
      </w:r>
      <w:r w:rsidR="005C5507">
        <w:rPr>
          <w:rStyle w:val="FontStyle18"/>
          <w:rFonts w:ascii="Times New Roman" w:hAnsi="Times New Roman"/>
          <w:sz w:val="22"/>
          <w:szCs w:val="22"/>
          <w:lang w:eastAsia="hr-HR"/>
        </w:rPr>
        <w:t xml:space="preserve"> </w:t>
      </w:r>
      <w:r w:rsidR="00A933EA">
        <w:rPr>
          <w:rStyle w:val="FontStyle18"/>
          <w:rFonts w:ascii="Times New Roman" w:hAnsi="Times New Roman"/>
          <w:sz w:val="22"/>
          <w:szCs w:val="22"/>
          <w:lang w:eastAsia="hr-HR"/>
        </w:rPr>
        <w:t xml:space="preserve">comparable with </w:t>
      </w:r>
      <w:r w:rsidR="005C5507">
        <w:rPr>
          <w:rStyle w:val="FontStyle18"/>
          <w:rFonts w:ascii="Times New Roman" w:hAnsi="Times New Roman"/>
          <w:sz w:val="22"/>
          <w:szCs w:val="22"/>
          <w:lang w:eastAsia="hr-HR"/>
        </w:rPr>
        <w:t xml:space="preserve"> </w:t>
      </w:r>
      <w:proofErr w:type="spellStart"/>
      <w:r w:rsidR="00A933EA">
        <w:rPr>
          <w:rStyle w:val="FontStyle18"/>
          <w:rFonts w:ascii="Times New Roman" w:hAnsi="Times New Roman"/>
          <w:sz w:val="22"/>
          <w:szCs w:val="22"/>
          <w:lang w:eastAsia="hr-HR"/>
        </w:rPr>
        <w:t>Pannonian</w:t>
      </w:r>
      <w:proofErr w:type="spellEnd"/>
      <w:r w:rsidR="00A933EA">
        <w:rPr>
          <w:rStyle w:val="FontStyle18"/>
          <w:rFonts w:ascii="Times New Roman" w:hAnsi="Times New Roman"/>
          <w:sz w:val="22"/>
          <w:szCs w:val="22"/>
          <w:lang w:eastAsia="hr-HR"/>
        </w:rPr>
        <w:t xml:space="preserve"> part of Serbia and Croatia [20]</w:t>
      </w:r>
      <w:r w:rsidR="002929C0">
        <w:rPr>
          <w:rStyle w:val="FontStyle18"/>
          <w:rFonts w:ascii="Times New Roman" w:hAnsi="Times New Roman"/>
          <w:sz w:val="22"/>
          <w:szCs w:val="22"/>
          <w:lang w:eastAsia="hr-HR"/>
        </w:rPr>
        <w:t>, for example</w:t>
      </w:r>
      <w:r w:rsidR="00A933EA">
        <w:rPr>
          <w:rStyle w:val="FontStyle18"/>
          <w:rFonts w:ascii="Times New Roman" w:hAnsi="Times New Roman"/>
          <w:sz w:val="22"/>
          <w:szCs w:val="22"/>
          <w:lang w:eastAsia="hr-HR"/>
        </w:rPr>
        <w:t>.</w:t>
      </w:r>
    </w:p>
    <w:p w:rsidR="00407B64" w:rsidRDefault="00B8731C" w:rsidP="00340B93">
      <w:pPr>
        <w:pStyle w:val="ListParagraph"/>
        <w:spacing w:after="0" w:line="240" w:lineRule="auto"/>
        <w:ind w:left="0"/>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ab/>
      </w:r>
      <w:proofErr w:type="gramStart"/>
      <w:r w:rsidR="00B403E9">
        <w:rPr>
          <w:rStyle w:val="FontStyle18"/>
          <w:rFonts w:ascii="Times New Roman" w:hAnsi="Times New Roman"/>
          <w:sz w:val="22"/>
          <w:szCs w:val="22"/>
          <w:lang w:eastAsia="hr-HR"/>
        </w:rPr>
        <w:t xml:space="preserve">We </w:t>
      </w:r>
      <w:r w:rsidR="005468A9">
        <w:rPr>
          <w:rStyle w:val="FontStyle18"/>
          <w:rFonts w:ascii="Times New Roman" w:hAnsi="Times New Roman"/>
          <w:sz w:val="22"/>
          <w:szCs w:val="22"/>
          <w:lang w:eastAsia="hr-HR"/>
        </w:rPr>
        <w:t xml:space="preserve"> have</w:t>
      </w:r>
      <w:proofErr w:type="gramEnd"/>
      <w:r w:rsidR="005468A9">
        <w:rPr>
          <w:rStyle w:val="FontStyle18"/>
          <w:rFonts w:ascii="Times New Roman" w:hAnsi="Times New Roman"/>
          <w:sz w:val="22"/>
          <w:szCs w:val="22"/>
          <w:lang w:eastAsia="hr-HR"/>
        </w:rPr>
        <w:t xml:space="preserve"> </w:t>
      </w:r>
      <w:r w:rsidR="00B403E9">
        <w:rPr>
          <w:rStyle w:val="FontStyle18"/>
          <w:rFonts w:ascii="Times New Roman" w:hAnsi="Times New Roman"/>
          <w:sz w:val="22"/>
          <w:szCs w:val="22"/>
          <w:lang w:eastAsia="hr-HR"/>
        </w:rPr>
        <w:t xml:space="preserve">also estimated the amount of electrical energy that </w:t>
      </w:r>
      <w:r w:rsidR="002C63BA">
        <w:rPr>
          <w:rStyle w:val="FontStyle18"/>
          <w:rFonts w:ascii="Times New Roman" w:hAnsi="Times New Roman"/>
          <w:sz w:val="22"/>
          <w:szCs w:val="22"/>
          <w:lang w:eastAsia="hr-HR"/>
        </w:rPr>
        <w:t xml:space="preserve">could </w:t>
      </w:r>
      <w:r w:rsidR="00B403E9">
        <w:rPr>
          <w:rStyle w:val="FontStyle18"/>
          <w:rFonts w:ascii="Times New Roman" w:hAnsi="Times New Roman"/>
          <w:sz w:val="22"/>
          <w:szCs w:val="22"/>
          <w:lang w:eastAsia="hr-HR"/>
        </w:rPr>
        <w:t xml:space="preserve"> be produced by solar </w:t>
      </w:r>
      <w:r w:rsidR="002C63BA">
        <w:rPr>
          <w:rStyle w:val="FontStyle18"/>
          <w:rFonts w:ascii="Times New Roman" w:hAnsi="Times New Roman"/>
          <w:sz w:val="22"/>
          <w:szCs w:val="22"/>
          <w:lang w:eastAsia="hr-HR"/>
        </w:rPr>
        <w:t xml:space="preserve">modules </w:t>
      </w:r>
      <w:r w:rsidR="00B403E9">
        <w:rPr>
          <w:rStyle w:val="FontStyle18"/>
          <w:rFonts w:ascii="Times New Roman" w:hAnsi="Times New Roman"/>
          <w:sz w:val="22"/>
          <w:szCs w:val="22"/>
          <w:lang w:eastAsia="hr-HR"/>
        </w:rPr>
        <w:t xml:space="preserve"> </w:t>
      </w:r>
      <w:r w:rsidR="00735667">
        <w:rPr>
          <w:rStyle w:val="FontStyle18"/>
          <w:rFonts w:ascii="Times New Roman" w:hAnsi="Times New Roman"/>
          <w:sz w:val="22"/>
          <w:szCs w:val="22"/>
          <w:lang w:eastAsia="hr-HR"/>
        </w:rPr>
        <w:t xml:space="preserve">with a </w:t>
      </w:r>
      <w:r w:rsidR="00B403E9">
        <w:rPr>
          <w:rStyle w:val="FontStyle18"/>
          <w:rFonts w:ascii="Times New Roman" w:hAnsi="Times New Roman"/>
          <w:sz w:val="22"/>
          <w:szCs w:val="22"/>
          <w:lang w:eastAsia="hr-HR"/>
        </w:rPr>
        <w:t xml:space="preserve"> nominal power</w:t>
      </w:r>
      <w:r w:rsidR="00735667">
        <w:rPr>
          <w:rStyle w:val="FontStyle18"/>
          <w:rFonts w:ascii="Times New Roman" w:hAnsi="Times New Roman"/>
          <w:sz w:val="22"/>
          <w:szCs w:val="22"/>
          <w:lang w:eastAsia="hr-HR"/>
        </w:rPr>
        <w:t xml:space="preserve"> of </w:t>
      </w:r>
      <w:r w:rsidR="00B403E9">
        <w:rPr>
          <w:rStyle w:val="FontStyle18"/>
          <w:rFonts w:ascii="Times New Roman" w:hAnsi="Times New Roman"/>
          <w:sz w:val="22"/>
          <w:szCs w:val="22"/>
          <w:lang w:eastAsia="hr-HR"/>
        </w:rPr>
        <w:t xml:space="preserve"> </w:t>
      </w:r>
      <w:r w:rsidR="00735667">
        <w:rPr>
          <w:rStyle w:val="FontStyle18"/>
          <w:rFonts w:ascii="Times New Roman" w:hAnsi="Times New Roman"/>
          <w:sz w:val="22"/>
          <w:szCs w:val="22"/>
          <w:lang w:eastAsia="hr-HR"/>
        </w:rPr>
        <w:t>5kW</w:t>
      </w:r>
      <w:r w:rsidR="00B403E9">
        <w:rPr>
          <w:rStyle w:val="FontStyle18"/>
          <w:rFonts w:ascii="Times New Roman" w:hAnsi="Times New Roman"/>
          <w:sz w:val="22"/>
          <w:szCs w:val="22"/>
          <w:lang w:eastAsia="hr-HR"/>
        </w:rPr>
        <w:t xml:space="preserve">p,  possibly installed on the </w:t>
      </w:r>
      <w:r w:rsidR="009B01A5">
        <w:rPr>
          <w:rStyle w:val="FontStyle18"/>
          <w:rFonts w:ascii="Times New Roman" w:hAnsi="Times New Roman"/>
          <w:sz w:val="22"/>
          <w:szCs w:val="22"/>
          <w:lang w:eastAsia="hr-HR"/>
        </w:rPr>
        <w:t xml:space="preserve">rooftops at fixed optimum angle and oriented south. </w:t>
      </w:r>
      <w:r w:rsidR="002510E6">
        <w:rPr>
          <w:rStyle w:val="FontStyle18"/>
          <w:rFonts w:ascii="Times New Roman" w:hAnsi="Times New Roman"/>
          <w:sz w:val="22"/>
          <w:szCs w:val="22"/>
          <w:lang w:eastAsia="hr-HR"/>
        </w:rPr>
        <w:t xml:space="preserve"> </w:t>
      </w:r>
      <w:r w:rsidR="00321962">
        <w:rPr>
          <w:rStyle w:val="FontStyle18"/>
          <w:rFonts w:ascii="Times New Roman" w:hAnsi="Times New Roman"/>
          <w:sz w:val="22"/>
          <w:szCs w:val="22"/>
          <w:lang w:eastAsia="hr-HR"/>
        </w:rPr>
        <w:t xml:space="preserve">Average monthly PV </w:t>
      </w:r>
      <w:proofErr w:type="gramStart"/>
      <w:r w:rsidR="00321962">
        <w:rPr>
          <w:rStyle w:val="FontStyle18"/>
          <w:rFonts w:ascii="Times New Roman" w:hAnsi="Times New Roman"/>
          <w:sz w:val="22"/>
          <w:szCs w:val="22"/>
          <w:lang w:eastAsia="hr-HR"/>
        </w:rPr>
        <w:t>output  for</w:t>
      </w:r>
      <w:proofErr w:type="gramEnd"/>
      <w:r w:rsidR="00321962">
        <w:rPr>
          <w:rStyle w:val="FontStyle18"/>
          <w:rFonts w:ascii="Times New Roman" w:hAnsi="Times New Roman"/>
          <w:sz w:val="22"/>
          <w:szCs w:val="22"/>
          <w:lang w:eastAsia="hr-HR"/>
        </w:rPr>
        <w:t xml:space="preserve"> </w:t>
      </w:r>
      <w:r w:rsidR="00B6507C">
        <w:rPr>
          <w:rStyle w:val="FontStyle18"/>
          <w:rFonts w:ascii="Times New Roman" w:hAnsi="Times New Roman"/>
          <w:sz w:val="22"/>
          <w:szCs w:val="22"/>
          <w:lang w:eastAsia="hr-HR"/>
        </w:rPr>
        <w:t xml:space="preserve"> each month and </w:t>
      </w:r>
      <w:r w:rsidR="00321962">
        <w:rPr>
          <w:rStyle w:val="FontStyle18"/>
          <w:rFonts w:ascii="Times New Roman" w:hAnsi="Times New Roman"/>
          <w:sz w:val="22"/>
          <w:szCs w:val="22"/>
          <w:lang w:eastAsia="hr-HR"/>
        </w:rPr>
        <w:t>ea</w:t>
      </w:r>
      <w:r w:rsidR="00CB387F">
        <w:rPr>
          <w:rStyle w:val="FontStyle18"/>
          <w:rFonts w:ascii="Times New Roman" w:hAnsi="Times New Roman"/>
          <w:sz w:val="22"/>
          <w:szCs w:val="22"/>
          <w:lang w:eastAsia="hr-HR"/>
        </w:rPr>
        <w:t>ch town is presented in Figure 11</w:t>
      </w:r>
      <w:r w:rsidR="00321962">
        <w:rPr>
          <w:rStyle w:val="FontStyle18"/>
          <w:rFonts w:ascii="Times New Roman" w:hAnsi="Times New Roman"/>
          <w:sz w:val="22"/>
          <w:szCs w:val="22"/>
          <w:lang w:eastAsia="hr-HR"/>
        </w:rPr>
        <w:t xml:space="preserve">, whereas average daily </w:t>
      </w:r>
      <w:r w:rsidR="00B6507C">
        <w:rPr>
          <w:rStyle w:val="FontStyle18"/>
          <w:rFonts w:ascii="Times New Roman" w:hAnsi="Times New Roman"/>
          <w:sz w:val="22"/>
          <w:szCs w:val="22"/>
          <w:lang w:eastAsia="hr-HR"/>
        </w:rPr>
        <w:t xml:space="preserve">and monthly values </w:t>
      </w:r>
      <w:r w:rsidR="00F52328">
        <w:rPr>
          <w:rStyle w:val="FontStyle18"/>
          <w:rFonts w:ascii="Times New Roman" w:hAnsi="Times New Roman"/>
          <w:sz w:val="22"/>
          <w:szCs w:val="22"/>
          <w:lang w:eastAsia="hr-HR"/>
        </w:rPr>
        <w:t>over a year and average annual</w:t>
      </w:r>
      <w:r w:rsidR="00B6507C">
        <w:rPr>
          <w:rStyle w:val="FontStyle18"/>
          <w:rFonts w:ascii="Times New Roman" w:hAnsi="Times New Roman"/>
          <w:sz w:val="22"/>
          <w:szCs w:val="22"/>
          <w:lang w:eastAsia="hr-HR"/>
        </w:rPr>
        <w:t xml:space="preserve"> value</w:t>
      </w:r>
      <w:r w:rsidR="00EA316D">
        <w:rPr>
          <w:rStyle w:val="FontStyle18"/>
          <w:rFonts w:ascii="Times New Roman" w:hAnsi="Times New Roman"/>
          <w:sz w:val="22"/>
          <w:szCs w:val="22"/>
          <w:lang w:eastAsia="hr-HR"/>
        </w:rPr>
        <w:t>s</w:t>
      </w:r>
      <w:r w:rsidR="00B6507C">
        <w:rPr>
          <w:rStyle w:val="FontStyle18"/>
          <w:rFonts w:ascii="Times New Roman" w:hAnsi="Times New Roman"/>
          <w:sz w:val="22"/>
          <w:szCs w:val="22"/>
          <w:lang w:eastAsia="hr-HR"/>
        </w:rPr>
        <w:t xml:space="preserve"> are presented in Table 2. </w:t>
      </w:r>
      <w:r w:rsidR="001F0798">
        <w:rPr>
          <w:rStyle w:val="FontStyle18"/>
          <w:rFonts w:ascii="Times New Roman" w:hAnsi="Times New Roman"/>
          <w:sz w:val="22"/>
          <w:szCs w:val="22"/>
          <w:lang w:eastAsia="hr-HR"/>
        </w:rPr>
        <w:t xml:space="preserve"> </w:t>
      </w:r>
      <w:proofErr w:type="spellStart"/>
      <w:r w:rsidR="001F0798">
        <w:rPr>
          <w:rStyle w:val="FontStyle18"/>
          <w:rFonts w:ascii="Times New Roman" w:hAnsi="Times New Roman"/>
          <w:sz w:val="22"/>
          <w:szCs w:val="22"/>
          <w:lang w:eastAsia="hr-HR"/>
        </w:rPr>
        <w:t>Berkovići</w:t>
      </w:r>
      <w:proofErr w:type="spellEnd"/>
      <w:r w:rsidR="001F0798">
        <w:rPr>
          <w:rStyle w:val="FontStyle18"/>
          <w:rFonts w:ascii="Times New Roman" w:hAnsi="Times New Roman"/>
          <w:sz w:val="22"/>
          <w:szCs w:val="22"/>
          <w:lang w:eastAsia="hr-HR"/>
        </w:rPr>
        <w:t xml:space="preserve"> and </w:t>
      </w:r>
      <w:proofErr w:type="spellStart"/>
      <w:proofErr w:type="gramStart"/>
      <w:r w:rsidR="001F0798">
        <w:rPr>
          <w:rStyle w:val="FontStyle18"/>
          <w:rFonts w:ascii="Times New Roman" w:hAnsi="Times New Roman"/>
          <w:sz w:val="22"/>
          <w:szCs w:val="22"/>
          <w:lang w:eastAsia="hr-HR"/>
        </w:rPr>
        <w:t>Bileća</w:t>
      </w:r>
      <w:proofErr w:type="spellEnd"/>
      <w:r w:rsidR="001F0798">
        <w:rPr>
          <w:rStyle w:val="FontStyle18"/>
          <w:rFonts w:ascii="Times New Roman" w:hAnsi="Times New Roman"/>
          <w:sz w:val="22"/>
          <w:szCs w:val="22"/>
          <w:lang w:eastAsia="hr-HR"/>
        </w:rPr>
        <w:t xml:space="preserve">  have</w:t>
      </w:r>
      <w:proofErr w:type="gramEnd"/>
      <w:r w:rsidR="001F0798">
        <w:rPr>
          <w:rStyle w:val="FontStyle18"/>
          <w:rFonts w:ascii="Times New Roman" w:hAnsi="Times New Roman"/>
          <w:sz w:val="22"/>
          <w:szCs w:val="22"/>
          <w:lang w:eastAsia="hr-HR"/>
        </w:rPr>
        <w:t xml:space="preserve"> the largest annual outputs, about 6600kWh of electricity generated per year, which is  </w:t>
      </w:r>
      <w:r w:rsidR="00F40379">
        <w:rPr>
          <w:rStyle w:val="FontStyle18"/>
          <w:rFonts w:ascii="Times New Roman" w:hAnsi="Times New Roman"/>
          <w:sz w:val="22"/>
          <w:szCs w:val="22"/>
          <w:lang w:eastAsia="hr-HR"/>
        </w:rPr>
        <w:t xml:space="preserve">more than </w:t>
      </w:r>
      <w:r w:rsidR="001F0798">
        <w:rPr>
          <w:rStyle w:val="FontStyle18"/>
          <w:rFonts w:ascii="Times New Roman" w:hAnsi="Times New Roman"/>
          <w:sz w:val="22"/>
          <w:szCs w:val="22"/>
          <w:lang w:eastAsia="hr-HR"/>
        </w:rPr>
        <w:t xml:space="preserve">energy demand of an average household. </w:t>
      </w:r>
      <w:r w:rsidR="00776F8F">
        <w:rPr>
          <w:rStyle w:val="FontStyle18"/>
          <w:rFonts w:ascii="Times New Roman" w:hAnsi="Times New Roman"/>
          <w:sz w:val="22"/>
          <w:szCs w:val="22"/>
          <w:lang w:eastAsia="hr-HR"/>
        </w:rPr>
        <w:t xml:space="preserve"> </w:t>
      </w:r>
      <w:r w:rsidR="00007FC6">
        <w:rPr>
          <w:rStyle w:val="FontStyle18"/>
          <w:rFonts w:ascii="Times New Roman" w:hAnsi="Times New Roman"/>
          <w:sz w:val="22"/>
          <w:szCs w:val="22"/>
          <w:lang w:eastAsia="hr-HR"/>
        </w:rPr>
        <w:t xml:space="preserve">For all considered locations, </w:t>
      </w:r>
      <w:r w:rsidR="004B368E">
        <w:rPr>
          <w:rStyle w:val="FontStyle18"/>
          <w:rFonts w:ascii="Times New Roman" w:hAnsi="Times New Roman"/>
          <w:sz w:val="22"/>
          <w:szCs w:val="22"/>
          <w:lang w:eastAsia="hr-HR"/>
        </w:rPr>
        <w:t xml:space="preserve">the amount </w:t>
      </w:r>
      <w:proofErr w:type="gramStart"/>
      <w:r w:rsidR="004B368E">
        <w:rPr>
          <w:rStyle w:val="FontStyle18"/>
          <w:rFonts w:ascii="Times New Roman" w:hAnsi="Times New Roman"/>
          <w:sz w:val="22"/>
          <w:szCs w:val="22"/>
          <w:lang w:eastAsia="hr-HR"/>
        </w:rPr>
        <w:t>of  generated</w:t>
      </w:r>
      <w:proofErr w:type="gramEnd"/>
      <w:r w:rsidR="004B368E">
        <w:rPr>
          <w:rStyle w:val="FontStyle18"/>
          <w:rFonts w:ascii="Times New Roman" w:hAnsi="Times New Roman"/>
          <w:sz w:val="22"/>
          <w:szCs w:val="22"/>
          <w:lang w:eastAsia="hr-HR"/>
        </w:rPr>
        <w:t xml:space="preserve"> electricity  can cover the household’s </w:t>
      </w:r>
      <w:r w:rsidR="0066685A">
        <w:rPr>
          <w:rStyle w:val="FontStyle18"/>
          <w:rFonts w:ascii="Times New Roman" w:hAnsi="Times New Roman"/>
          <w:sz w:val="22"/>
          <w:szCs w:val="22"/>
          <w:lang w:eastAsia="hr-HR"/>
        </w:rPr>
        <w:t>needs</w:t>
      </w:r>
      <w:r w:rsidR="004B368E">
        <w:rPr>
          <w:rStyle w:val="FontStyle18"/>
          <w:rFonts w:ascii="Times New Roman" w:hAnsi="Times New Roman"/>
          <w:sz w:val="22"/>
          <w:szCs w:val="22"/>
          <w:lang w:eastAsia="hr-HR"/>
        </w:rPr>
        <w:t xml:space="preserve"> in average.  I</w:t>
      </w:r>
      <w:r w:rsidR="00776F8F">
        <w:rPr>
          <w:rStyle w:val="FontStyle18"/>
          <w:rFonts w:ascii="Times New Roman" w:hAnsi="Times New Roman"/>
          <w:sz w:val="22"/>
          <w:szCs w:val="22"/>
          <w:lang w:eastAsia="hr-HR"/>
        </w:rPr>
        <w:t>n winter</w:t>
      </w:r>
      <w:proofErr w:type="gramStart"/>
      <w:r w:rsidR="004B368E">
        <w:rPr>
          <w:rStyle w:val="FontStyle18"/>
          <w:rFonts w:ascii="Times New Roman" w:hAnsi="Times New Roman"/>
          <w:sz w:val="22"/>
          <w:szCs w:val="22"/>
          <w:lang w:eastAsia="hr-HR"/>
        </w:rPr>
        <w:t>,</w:t>
      </w:r>
      <w:r w:rsidR="00776F8F">
        <w:rPr>
          <w:rStyle w:val="FontStyle18"/>
          <w:rFonts w:ascii="Times New Roman" w:hAnsi="Times New Roman"/>
          <w:sz w:val="22"/>
          <w:szCs w:val="22"/>
          <w:lang w:eastAsia="hr-HR"/>
        </w:rPr>
        <w:t xml:space="preserve">  grid</w:t>
      </w:r>
      <w:proofErr w:type="gramEnd"/>
      <w:r w:rsidR="00776F8F">
        <w:rPr>
          <w:rStyle w:val="FontStyle18"/>
          <w:rFonts w:ascii="Times New Roman" w:hAnsi="Times New Roman"/>
          <w:sz w:val="22"/>
          <w:szCs w:val="22"/>
          <w:lang w:eastAsia="hr-HR"/>
        </w:rPr>
        <w:t xml:space="preserve"> sup</w:t>
      </w:r>
      <w:r w:rsidR="004B368E">
        <w:rPr>
          <w:rStyle w:val="FontStyle18"/>
          <w:rFonts w:ascii="Times New Roman" w:hAnsi="Times New Roman"/>
          <w:sz w:val="22"/>
          <w:szCs w:val="22"/>
          <w:lang w:eastAsia="hr-HR"/>
        </w:rPr>
        <w:t xml:space="preserve">plement  </w:t>
      </w:r>
      <w:r w:rsidR="008724A8">
        <w:rPr>
          <w:rStyle w:val="FontStyle18"/>
          <w:rFonts w:ascii="Times New Roman" w:hAnsi="Times New Roman"/>
          <w:sz w:val="22"/>
          <w:szCs w:val="22"/>
          <w:lang w:eastAsia="hr-HR"/>
        </w:rPr>
        <w:t xml:space="preserve">might be necessary, </w:t>
      </w:r>
      <w:r w:rsidR="004B368E">
        <w:rPr>
          <w:rStyle w:val="FontStyle18"/>
          <w:rFonts w:ascii="Times New Roman" w:hAnsi="Times New Roman"/>
          <w:sz w:val="22"/>
          <w:szCs w:val="22"/>
          <w:lang w:eastAsia="hr-HR"/>
        </w:rPr>
        <w:t xml:space="preserve"> whereas in </w:t>
      </w:r>
      <w:r w:rsidR="00CB387F">
        <w:rPr>
          <w:rStyle w:val="FontStyle18"/>
          <w:rFonts w:ascii="Times New Roman" w:hAnsi="Times New Roman"/>
          <w:sz w:val="22"/>
          <w:szCs w:val="22"/>
          <w:lang w:eastAsia="hr-HR"/>
        </w:rPr>
        <w:t>summer</w:t>
      </w:r>
      <w:r w:rsidR="00C567F6">
        <w:rPr>
          <w:rStyle w:val="FontStyle18"/>
          <w:rFonts w:ascii="Times New Roman" w:hAnsi="Times New Roman"/>
          <w:sz w:val="22"/>
          <w:szCs w:val="22"/>
          <w:lang w:eastAsia="hr-HR"/>
        </w:rPr>
        <w:t>, an exc</w:t>
      </w:r>
      <w:r w:rsidR="004B368E">
        <w:rPr>
          <w:rStyle w:val="FontStyle18"/>
          <w:rFonts w:ascii="Times New Roman" w:hAnsi="Times New Roman"/>
          <w:sz w:val="22"/>
          <w:szCs w:val="22"/>
          <w:lang w:eastAsia="hr-HR"/>
        </w:rPr>
        <w:t xml:space="preserve">ess energy could be </w:t>
      </w:r>
      <w:r w:rsidR="006F3CA6">
        <w:rPr>
          <w:rStyle w:val="FontStyle18"/>
          <w:rFonts w:ascii="Times New Roman" w:hAnsi="Times New Roman"/>
          <w:sz w:val="22"/>
          <w:szCs w:val="22"/>
          <w:lang w:eastAsia="hr-HR"/>
        </w:rPr>
        <w:t>exported to the utility grid.</w:t>
      </w:r>
    </w:p>
    <w:p w:rsidR="00454E35" w:rsidRDefault="00454E35" w:rsidP="00340B93">
      <w:pPr>
        <w:pStyle w:val="ListParagraph"/>
        <w:spacing w:after="0" w:line="240" w:lineRule="auto"/>
        <w:ind w:left="0"/>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ab/>
      </w:r>
      <w:r w:rsidR="007F5641">
        <w:rPr>
          <w:rStyle w:val="FontStyle18"/>
          <w:rFonts w:ascii="Times New Roman" w:hAnsi="Times New Roman"/>
          <w:sz w:val="22"/>
          <w:szCs w:val="22"/>
          <w:lang w:eastAsia="hr-HR"/>
        </w:rPr>
        <w:t>O</w:t>
      </w:r>
      <w:r>
        <w:rPr>
          <w:rStyle w:val="FontStyle18"/>
          <w:rFonts w:ascii="Times New Roman" w:hAnsi="Times New Roman"/>
          <w:sz w:val="22"/>
          <w:szCs w:val="22"/>
          <w:lang w:eastAsia="hr-HR"/>
        </w:rPr>
        <w:t xml:space="preserve">ne </w:t>
      </w:r>
      <w:proofErr w:type="gramStart"/>
      <w:r>
        <w:rPr>
          <w:rStyle w:val="FontStyle18"/>
          <w:rFonts w:ascii="Times New Roman" w:hAnsi="Times New Roman"/>
          <w:sz w:val="22"/>
          <w:szCs w:val="22"/>
          <w:lang w:eastAsia="hr-HR"/>
        </w:rPr>
        <w:t>should  remark</w:t>
      </w:r>
      <w:proofErr w:type="gramEnd"/>
      <w:r>
        <w:rPr>
          <w:rStyle w:val="FontStyle18"/>
          <w:rFonts w:ascii="Times New Roman" w:hAnsi="Times New Roman"/>
          <w:sz w:val="22"/>
          <w:szCs w:val="22"/>
          <w:lang w:eastAsia="hr-HR"/>
        </w:rPr>
        <w:t xml:space="preserve"> that  </w:t>
      </w:r>
      <w:r w:rsidR="00067039">
        <w:rPr>
          <w:rStyle w:val="FontStyle18"/>
          <w:rFonts w:ascii="Times New Roman" w:hAnsi="Times New Roman"/>
          <w:sz w:val="22"/>
          <w:szCs w:val="22"/>
          <w:lang w:eastAsia="hr-HR"/>
        </w:rPr>
        <w:t xml:space="preserve">the values of irradiations </w:t>
      </w:r>
      <w:r>
        <w:rPr>
          <w:rStyle w:val="FontStyle18"/>
          <w:rFonts w:ascii="Times New Roman" w:hAnsi="Times New Roman"/>
          <w:sz w:val="22"/>
          <w:szCs w:val="22"/>
          <w:lang w:eastAsia="hr-HR"/>
        </w:rPr>
        <w:t xml:space="preserve"> </w:t>
      </w:r>
      <w:r w:rsidR="00067039">
        <w:rPr>
          <w:rStyle w:val="FontStyle18"/>
          <w:rFonts w:ascii="Times New Roman" w:hAnsi="Times New Roman"/>
          <w:sz w:val="22"/>
          <w:szCs w:val="22"/>
          <w:lang w:eastAsia="hr-HR"/>
        </w:rPr>
        <w:t xml:space="preserve">obtained and </w:t>
      </w:r>
      <w:r w:rsidR="005C2A97">
        <w:rPr>
          <w:rStyle w:val="FontStyle18"/>
          <w:rFonts w:ascii="Times New Roman" w:hAnsi="Times New Roman"/>
          <w:sz w:val="22"/>
          <w:szCs w:val="22"/>
          <w:lang w:eastAsia="hr-HR"/>
        </w:rPr>
        <w:t xml:space="preserve"> presented in this paper</w:t>
      </w:r>
      <w:r>
        <w:rPr>
          <w:rStyle w:val="FontStyle18"/>
          <w:rFonts w:ascii="Times New Roman" w:hAnsi="Times New Roman"/>
          <w:sz w:val="22"/>
          <w:szCs w:val="22"/>
          <w:lang w:eastAsia="hr-HR"/>
        </w:rPr>
        <w:t xml:space="preserve"> </w:t>
      </w:r>
      <w:r w:rsidR="00067039">
        <w:rPr>
          <w:rStyle w:val="FontStyle18"/>
          <w:rFonts w:ascii="Times New Roman" w:hAnsi="Times New Roman"/>
          <w:sz w:val="22"/>
          <w:szCs w:val="22"/>
          <w:lang w:eastAsia="hr-HR"/>
        </w:rPr>
        <w:t xml:space="preserve">are </w:t>
      </w:r>
      <w:r>
        <w:rPr>
          <w:rStyle w:val="FontStyle18"/>
          <w:rFonts w:ascii="Times New Roman" w:hAnsi="Times New Roman"/>
          <w:sz w:val="22"/>
          <w:szCs w:val="22"/>
          <w:lang w:eastAsia="hr-HR"/>
        </w:rPr>
        <w:t xml:space="preserve">just the estimates made on the basis of satellite provided data for the given coordinates. Temporal resolution </w:t>
      </w:r>
      <w:proofErr w:type="gramStart"/>
      <w:r>
        <w:rPr>
          <w:rStyle w:val="FontStyle18"/>
          <w:rFonts w:ascii="Times New Roman" w:hAnsi="Times New Roman"/>
          <w:sz w:val="22"/>
          <w:szCs w:val="22"/>
          <w:lang w:eastAsia="hr-HR"/>
        </w:rPr>
        <w:t>of  the</w:t>
      </w:r>
      <w:proofErr w:type="gramEnd"/>
      <w:r>
        <w:rPr>
          <w:rStyle w:val="FontStyle18"/>
          <w:rFonts w:ascii="Times New Roman" w:hAnsi="Times New Roman"/>
          <w:sz w:val="22"/>
          <w:szCs w:val="22"/>
          <w:lang w:eastAsia="hr-HR"/>
        </w:rPr>
        <w:t xml:space="preserve">  data are one hour, while</w:t>
      </w:r>
      <w:r w:rsidR="00067039">
        <w:rPr>
          <w:rStyle w:val="FontStyle18"/>
          <w:rFonts w:ascii="Times New Roman" w:hAnsi="Times New Roman"/>
          <w:sz w:val="22"/>
          <w:szCs w:val="22"/>
          <w:lang w:eastAsia="hr-HR"/>
        </w:rPr>
        <w:t xml:space="preserve"> spatial resolution is 5 km. </w:t>
      </w:r>
      <w:r w:rsidR="00B45B01">
        <w:rPr>
          <w:rStyle w:val="FontStyle18"/>
          <w:rFonts w:ascii="Times New Roman" w:hAnsi="Times New Roman"/>
          <w:sz w:val="22"/>
          <w:szCs w:val="22"/>
          <w:lang w:eastAsia="hr-HR"/>
        </w:rPr>
        <w:t xml:space="preserve"> Besides, </w:t>
      </w:r>
      <w:proofErr w:type="gramStart"/>
      <w:r w:rsidR="00B45B01">
        <w:rPr>
          <w:rStyle w:val="FontStyle18"/>
          <w:rFonts w:ascii="Times New Roman" w:hAnsi="Times New Roman"/>
          <w:sz w:val="22"/>
          <w:szCs w:val="22"/>
          <w:lang w:eastAsia="hr-HR"/>
        </w:rPr>
        <w:t>l</w:t>
      </w:r>
      <w:r>
        <w:rPr>
          <w:rStyle w:val="FontStyle18"/>
          <w:rFonts w:ascii="Times New Roman" w:hAnsi="Times New Roman"/>
          <w:sz w:val="22"/>
          <w:szCs w:val="22"/>
          <w:lang w:eastAsia="hr-HR"/>
        </w:rPr>
        <w:t xml:space="preserve">andscape </w:t>
      </w:r>
      <w:r w:rsidR="00AB1A1F">
        <w:rPr>
          <w:rStyle w:val="FontStyle18"/>
          <w:rFonts w:ascii="Times New Roman" w:hAnsi="Times New Roman"/>
          <w:sz w:val="22"/>
          <w:szCs w:val="22"/>
          <w:lang w:eastAsia="hr-HR"/>
        </w:rPr>
        <w:t xml:space="preserve"> near</w:t>
      </w:r>
      <w:proofErr w:type="gramEnd"/>
      <w:r w:rsidR="00AB1A1F">
        <w:rPr>
          <w:rStyle w:val="FontStyle18"/>
          <w:rFonts w:ascii="Times New Roman" w:hAnsi="Times New Roman"/>
          <w:sz w:val="22"/>
          <w:szCs w:val="22"/>
          <w:lang w:eastAsia="hr-HR"/>
        </w:rPr>
        <w:t xml:space="preserve"> the chosen locations can produce additional  shadowing effects,  which were not taken into account in calculations. </w:t>
      </w:r>
      <w:r>
        <w:rPr>
          <w:rStyle w:val="FontStyle18"/>
          <w:rFonts w:ascii="Times New Roman" w:hAnsi="Times New Roman"/>
          <w:sz w:val="22"/>
          <w:szCs w:val="22"/>
          <w:lang w:eastAsia="hr-HR"/>
        </w:rPr>
        <w:t xml:space="preserve"> </w:t>
      </w:r>
      <w:r w:rsidR="00BE5408">
        <w:rPr>
          <w:rStyle w:val="FontStyle18"/>
          <w:rFonts w:ascii="Times New Roman" w:hAnsi="Times New Roman"/>
          <w:sz w:val="22"/>
          <w:szCs w:val="22"/>
          <w:lang w:eastAsia="hr-HR"/>
        </w:rPr>
        <w:t>For these reason</w:t>
      </w:r>
      <w:r w:rsidR="005C2A97">
        <w:rPr>
          <w:rStyle w:val="FontStyle18"/>
          <w:rFonts w:ascii="Times New Roman" w:hAnsi="Times New Roman"/>
          <w:sz w:val="22"/>
          <w:szCs w:val="22"/>
          <w:lang w:eastAsia="hr-HR"/>
        </w:rPr>
        <w:t>s</w:t>
      </w:r>
      <w:r w:rsidR="00BE5408">
        <w:rPr>
          <w:rStyle w:val="FontStyle18"/>
          <w:rFonts w:ascii="Times New Roman" w:hAnsi="Times New Roman"/>
          <w:sz w:val="22"/>
          <w:szCs w:val="22"/>
          <w:lang w:eastAsia="hr-HR"/>
        </w:rPr>
        <w:t xml:space="preserve">, </w:t>
      </w:r>
      <w:r>
        <w:rPr>
          <w:rStyle w:val="FontStyle18"/>
          <w:rFonts w:ascii="Times New Roman" w:hAnsi="Times New Roman"/>
          <w:sz w:val="22"/>
          <w:szCs w:val="22"/>
          <w:lang w:eastAsia="hr-HR"/>
        </w:rPr>
        <w:t xml:space="preserve">more </w:t>
      </w:r>
      <w:proofErr w:type="gramStart"/>
      <w:r>
        <w:rPr>
          <w:rStyle w:val="FontStyle18"/>
          <w:rFonts w:ascii="Times New Roman" w:hAnsi="Times New Roman"/>
          <w:sz w:val="22"/>
          <w:szCs w:val="22"/>
          <w:lang w:eastAsia="hr-HR"/>
        </w:rPr>
        <w:t>precise  assessment</w:t>
      </w:r>
      <w:proofErr w:type="gramEnd"/>
      <w:r w:rsidR="00BE5408">
        <w:rPr>
          <w:rStyle w:val="FontStyle18"/>
          <w:rFonts w:ascii="Times New Roman" w:hAnsi="Times New Roman"/>
          <w:sz w:val="22"/>
          <w:szCs w:val="22"/>
          <w:lang w:eastAsia="hr-HR"/>
        </w:rPr>
        <w:t xml:space="preserve"> would require </w:t>
      </w:r>
      <w:r w:rsidR="002B2CC7">
        <w:rPr>
          <w:rStyle w:val="FontStyle18"/>
          <w:rFonts w:ascii="Times New Roman" w:hAnsi="Times New Roman"/>
          <w:sz w:val="22"/>
          <w:szCs w:val="22"/>
          <w:lang w:eastAsia="hr-HR"/>
        </w:rPr>
        <w:t xml:space="preserve"> finer resolution and  all the</w:t>
      </w:r>
      <w:r>
        <w:rPr>
          <w:rStyle w:val="FontStyle18"/>
          <w:rFonts w:ascii="Times New Roman" w:hAnsi="Times New Roman"/>
          <w:sz w:val="22"/>
          <w:szCs w:val="22"/>
          <w:lang w:eastAsia="hr-HR"/>
        </w:rPr>
        <w:t xml:space="preserve"> estimates should be validated with the data produced by ground </w:t>
      </w:r>
      <w:r w:rsidR="000B6BED">
        <w:rPr>
          <w:rStyle w:val="FontStyle18"/>
          <w:rFonts w:ascii="Times New Roman" w:hAnsi="Times New Roman"/>
          <w:sz w:val="22"/>
          <w:szCs w:val="22"/>
          <w:lang w:eastAsia="hr-HR"/>
        </w:rPr>
        <w:t xml:space="preserve">station measurements. </w:t>
      </w:r>
      <w:r>
        <w:rPr>
          <w:rStyle w:val="FontStyle18"/>
          <w:rFonts w:ascii="Times New Roman" w:hAnsi="Times New Roman"/>
          <w:sz w:val="22"/>
          <w:szCs w:val="22"/>
          <w:lang w:eastAsia="hr-HR"/>
        </w:rPr>
        <w:t xml:space="preserve"> </w:t>
      </w:r>
    </w:p>
    <w:p w:rsidR="00B403E9" w:rsidRDefault="00E207C8" w:rsidP="00340B93">
      <w:pPr>
        <w:pStyle w:val="ListParagraph"/>
        <w:spacing w:after="0" w:line="240" w:lineRule="auto"/>
        <w:ind w:left="0"/>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ab/>
      </w:r>
      <w:r w:rsidR="005C2A97">
        <w:rPr>
          <w:rStyle w:val="FontStyle18"/>
          <w:rFonts w:ascii="Times New Roman" w:hAnsi="Times New Roman"/>
          <w:sz w:val="22"/>
          <w:szCs w:val="22"/>
          <w:lang w:eastAsia="hr-HR"/>
        </w:rPr>
        <w:t>Also</w:t>
      </w:r>
      <w:r w:rsidR="004808D7">
        <w:rPr>
          <w:rStyle w:val="FontStyle18"/>
          <w:rFonts w:ascii="Times New Roman" w:hAnsi="Times New Roman"/>
          <w:sz w:val="22"/>
          <w:szCs w:val="22"/>
          <w:lang w:eastAsia="hr-HR"/>
        </w:rPr>
        <w:t>, we would like to mention that</w:t>
      </w:r>
      <w:r w:rsidR="00582583">
        <w:rPr>
          <w:rStyle w:val="FontStyle18"/>
          <w:rFonts w:ascii="Times New Roman" w:hAnsi="Times New Roman"/>
          <w:sz w:val="22"/>
          <w:szCs w:val="22"/>
          <w:lang w:eastAsia="hr-HR"/>
        </w:rPr>
        <w:t>,</w:t>
      </w:r>
      <w:r w:rsidR="00FA59E9">
        <w:rPr>
          <w:rStyle w:val="FontStyle18"/>
          <w:rFonts w:ascii="Times New Roman" w:hAnsi="Times New Roman"/>
          <w:sz w:val="22"/>
          <w:szCs w:val="22"/>
          <w:lang w:eastAsia="hr-HR"/>
        </w:rPr>
        <w:t xml:space="preserve"> </w:t>
      </w:r>
      <w:r w:rsidR="004808D7">
        <w:rPr>
          <w:rStyle w:val="FontStyle18"/>
          <w:rFonts w:ascii="Times New Roman" w:hAnsi="Times New Roman"/>
          <w:sz w:val="22"/>
          <w:szCs w:val="22"/>
          <w:lang w:eastAsia="hr-HR"/>
        </w:rPr>
        <w:t xml:space="preserve"> </w:t>
      </w:r>
      <w:r w:rsidR="00933D65">
        <w:rPr>
          <w:rStyle w:val="FontStyle18"/>
          <w:rFonts w:ascii="Times New Roman" w:hAnsi="Times New Roman"/>
          <w:sz w:val="22"/>
          <w:szCs w:val="22"/>
          <w:lang w:eastAsia="hr-HR"/>
        </w:rPr>
        <w:t xml:space="preserve"> </w:t>
      </w:r>
      <w:proofErr w:type="gramStart"/>
      <w:r w:rsidR="004808D7">
        <w:rPr>
          <w:rStyle w:val="FontStyle18"/>
          <w:rFonts w:ascii="Times New Roman" w:hAnsi="Times New Roman"/>
          <w:sz w:val="22"/>
          <w:szCs w:val="22"/>
          <w:lang w:eastAsia="hr-HR"/>
        </w:rPr>
        <w:t>s</w:t>
      </w:r>
      <w:r w:rsidR="00202F9D">
        <w:rPr>
          <w:rStyle w:val="FontStyle18"/>
          <w:rFonts w:ascii="Times New Roman" w:hAnsi="Times New Roman"/>
          <w:sz w:val="22"/>
          <w:szCs w:val="22"/>
          <w:lang w:eastAsia="hr-HR"/>
        </w:rPr>
        <w:t>ince  most</w:t>
      </w:r>
      <w:proofErr w:type="gramEnd"/>
      <w:r w:rsidR="00202F9D">
        <w:rPr>
          <w:rStyle w:val="FontStyle18"/>
          <w:rFonts w:ascii="Times New Roman" w:hAnsi="Times New Roman"/>
          <w:sz w:val="22"/>
          <w:szCs w:val="22"/>
          <w:lang w:eastAsia="hr-HR"/>
        </w:rPr>
        <w:t xml:space="preserve"> rooftops are already inclined,  the panels could  be  mounted at  </w:t>
      </w:r>
      <w:r w:rsidR="009B01A5">
        <w:rPr>
          <w:rStyle w:val="FontStyle18"/>
          <w:rFonts w:ascii="Times New Roman" w:hAnsi="Times New Roman"/>
          <w:sz w:val="22"/>
          <w:szCs w:val="22"/>
          <w:lang w:eastAsia="hr-HR"/>
        </w:rPr>
        <w:t xml:space="preserve">roof </w:t>
      </w:r>
      <w:r w:rsidR="00202F9D">
        <w:rPr>
          <w:rStyle w:val="FontStyle18"/>
          <w:rFonts w:ascii="Times New Roman" w:hAnsi="Times New Roman"/>
          <w:sz w:val="22"/>
          <w:szCs w:val="22"/>
          <w:lang w:eastAsia="hr-HR"/>
        </w:rPr>
        <w:t>angle</w:t>
      </w:r>
      <w:r w:rsidR="00B506CD">
        <w:rPr>
          <w:rStyle w:val="FontStyle18"/>
          <w:rFonts w:ascii="Times New Roman" w:hAnsi="Times New Roman"/>
          <w:sz w:val="22"/>
          <w:szCs w:val="22"/>
          <w:lang w:eastAsia="hr-HR"/>
        </w:rPr>
        <w:t xml:space="preserve">,  without additional tilt frames.   </w:t>
      </w:r>
      <w:r w:rsidR="004A14FF">
        <w:rPr>
          <w:rStyle w:val="FontStyle18"/>
          <w:rFonts w:ascii="Times New Roman" w:hAnsi="Times New Roman"/>
          <w:sz w:val="22"/>
          <w:szCs w:val="22"/>
          <w:lang w:eastAsia="hr-HR"/>
        </w:rPr>
        <w:t xml:space="preserve">Then, estimates can be made for any given angle. </w:t>
      </w:r>
      <w:r w:rsidR="00B506CD">
        <w:rPr>
          <w:rStyle w:val="FontStyle18"/>
          <w:rFonts w:ascii="Times New Roman" w:hAnsi="Times New Roman"/>
          <w:sz w:val="22"/>
          <w:szCs w:val="22"/>
          <w:lang w:eastAsia="hr-HR"/>
        </w:rPr>
        <w:t xml:space="preserve">This would result in smaller </w:t>
      </w:r>
      <w:r w:rsidR="009B01A5">
        <w:rPr>
          <w:rStyle w:val="FontStyle18"/>
          <w:rFonts w:ascii="Times New Roman" w:hAnsi="Times New Roman"/>
          <w:sz w:val="22"/>
          <w:szCs w:val="22"/>
          <w:lang w:eastAsia="hr-HR"/>
        </w:rPr>
        <w:t>output</w:t>
      </w:r>
      <w:r w:rsidR="005C2A97">
        <w:rPr>
          <w:rStyle w:val="FontStyle18"/>
          <w:rFonts w:ascii="Times New Roman" w:hAnsi="Times New Roman"/>
          <w:sz w:val="22"/>
          <w:szCs w:val="22"/>
          <w:lang w:eastAsia="hr-HR"/>
        </w:rPr>
        <w:t>s than presented here</w:t>
      </w:r>
      <w:r w:rsidR="00B506CD">
        <w:rPr>
          <w:rStyle w:val="FontStyle18"/>
          <w:rFonts w:ascii="Times New Roman" w:hAnsi="Times New Roman"/>
          <w:sz w:val="22"/>
          <w:szCs w:val="22"/>
          <w:lang w:eastAsia="hr-HR"/>
        </w:rPr>
        <w:t xml:space="preserve">, depending on </w:t>
      </w:r>
      <w:proofErr w:type="gramStart"/>
      <w:r w:rsidR="00B506CD">
        <w:rPr>
          <w:rStyle w:val="FontStyle18"/>
          <w:rFonts w:ascii="Times New Roman" w:hAnsi="Times New Roman"/>
          <w:sz w:val="22"/>
          <w:szCs w:val="22"/>
          <w:lang w:eastAsia="hr-HR"/>
        </w:rPr>
        <w:t>the  deviation</w:t>
      </w:r>
      <w:proofErr w:type="gramEnd"/>
      <w:r w:rsidR="00B506CD">
        <w:rPr>
          <w:rStyle w:val="FontStyle18"/>
          <w:rFonts w:ascii="Times New Roman" w:hAnsi="Times New Roman"/>
          <w:sz w:val="22"/>
          <w:szCs w:val="22"/>
          <w:lang w:eastAsia="hr-HR"/>
        </w:rPr>
        <w:t xml:space="preserve"> of roof angle from optimum tilt </w:t>
      </w:r>
      <w:r w:rsidR="004A14FF">
        <w:rPr>
          <w:rStyle w:val="FontStyle18"/>
          <w:rFonts w:ascii="Times New Roman" w:hAnsi="Times New Roman"/>
          <w:sz w:val="22"/>
          <w:szCs w:val="22"/>
          <w:lang w:eastAsia="hr-HR"/>
        </w:rPr>
        <w:t>angle. I</w:t>
      </w:r>
      <w:r w:rsidR="00B506CD">
        <w:rPr>
          <w:rStyle w:val="FontStyle18"/>
          <w:rFonts w:ascii="Times New Roman" w:hAnsi="Times New Roman"/>
          <w:sz w:val="22"/>
          <w:szCs w:val="22"/>
          <w:lang w:eastAsia="hr-HR"/>
        </w:rPr>
        <w:t>n most cases</w:t>
      </w:r>
      <w:r w:rsidR="002A00C8">
        <w:rPr>
          <w:rStyle w:val="FontStyle18"/>
          <w:rFonts w:ascii="Times New Roman" w:hAnsi="Times New Roman"/>
          <w:sz w:val="22"/>
          <w:szCs w:val="22"/>
          <w:lang w:eastAsia="hr-HR"/>
        </w:rPr>
        <w:t xml:space="preserve">, </w:t>
      </w:r>
      <w:proofErr w:type="gramStart"/>
      <w:r w:rsidR="002A00C8">
        <w:rPr>
          <w:rStyle w:val="FontStyle18"/>
          <w:rFonts w:ascii="Times New Roman" w:hAnsi="Times New Roman"/>
          <w:sz w:val="22"/>
          <w:szCs w:val="22"/>
          <w:lang w:eastAsia="hr-HR"/>
        </w:rPr>
        <w:t xml:space="preserve">for </w:t>
      </w:r>
      <w:r w:rsidR="004A14FF">
        <w:rPr>
          <w:rStyle w:val="FontStyle18"/>
          <w:rFonts w:ascii="Times New Roman" w:hAnsi="Times New Roman"/>
          <w:sz w:val="22"/>
          <w:szCs w:val="22"/>
          <w:lang w:eastAsia="hr-HR"/>
        </w:rPr>
        <w:t xml:space="preserve"> small</w:t>
      </w:r>
      <w:proofErr w:type="gramEnd"/>
      <w:r w:rsidR="004A14FF">
        <w:rPr>
          <w:rStyle w:val="FontStyle18"/>
          <w:rFonts w:ascii="Times New Roman" w:hAnsi="Times New Roman"/>
          <w:sz w:val="22"/>
          <w:szCs w:val="22"/>
          <w:lang w:eastAsia="hr-HR"/>
        </w:rPr>
        <w:t xml:space="preserve"> power plants, </w:t>
      </w:r>
      <w:r w:rsidR="00B506CD">
        <w:rPr>
          <w:rStyle w:val="FontStyle18"/>
          <w:rFonts w:ascii="Times New Roman" w:hAnsi="Times New Roman"/>
          <w:sz w:val="22"/>
          <w:szCs w:val="22"/>
          <w:lang w:eastAsia="hr-HR"/>
        </w:rPr>
        <w:t xml:space="preserve"> it </w:t>
      </w:r>
      <w:r w:rsidR="004B2C52">
        <w:rPr>
          <w:rStyle w:val="FontStyle18"/>
          <w:rFonts w:ascii="Times New Roman" w:hAnsi="Times New Roman"/>
          <w:sz w:val="22"/>
          <w:szCs w:val="22"/>
          <w:lang w:eastAsia="hr-HR"/>
        </w:rPr>
        <w:t xml:space="preserve">might not be </w:t>
      </w:r>
      <w:r w:rsidR="00B506CD">
        <w:rPr>
          <w:rStyle w:val="FontStyle18"/>
          <w:rFonts w:ascii="Times New Roman" w:hAnsi="Times New Roman"/>
          <w:sz w:val="22"/>
          <w:szCs w:val="22"/>
          <w:lang w:eastAsia="hr-HR"/>
        </w:rPr>
        <w:t xml:space="preserve"> </w:t>
      </w:r>
      <w:r w:rsidR="004A14FF">
        <w:rPr>
          <w:rStyle w:val="FontStyle18"/>
          <w:rFonts w:ascii="Times New Roman" w:hAnsi="Times New Roman"/>
          <w:sz w:val="22"/>
          <w:szCs w:val="22"/>
          <w:lang w:eastAsia="hr-HR"/>
        </w:rPr>
        <w:t xml:space="preserve"> financially </w:t>
      </w:r>
      <w:r w:rsidR="0083216B">
        <w:rPr>
          <w:rStyle w:val="FontStyle18"/>
          <w:rFonts w:ascii="Times New Roman" w:hAnsi="Times New Roman"/>
          <w:sz w:val="22"/>
          <w:szCs w:val="22"/>
          <w:lang w:eastAsia="hr-HR"/>
        </w:rPr>
        <w:t xml:space="preserve">profitable </w:t>
      </w:r>
      <w:r w:rsidR="004A14FF">
        <w:rPr>
          <w:rStyle w:val="FontStyle18"/>
          <w:rFonts w:ascii="Times New Roman" w:hAnsi="Times New Roman"/>
          <w:sz w:val="22"/>
          <w:szCs w:val="22"/>
          <w:lang w:eastAsia="hr-HR"/>
        </w:rPr>
        <w:t xml:space="preserve">to  make adjustments  for optimum angle. </w:t>
      </w:r>
    </w:p>
    <w:p w:rsidR="00231F9E" w:rsidRPr="00C85C19" w:rsidRDefault="005C2A97" w:rsidP="00C85C19">
      <w:pPr>
        <w:pStyle w:val="ListParagraph"/>
        <w:spacing w:after="0" w:line="240" w:lineRule="auto"/>
        <w:ind w:left="0"/>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ab/>
      </w:r>
      <w:r w:rsidR="008752FB">
        <w:rPr>
          <w:rStyle w:val="FontStyle18"/>
          <w:rFonts w:ascii="Times New Roman" w:hAnsi="Times New Roman"/>
          <w:sz w:val="22"/>
          <w:szCs w:val="22"/>
          <w:lang w:eastAsia="hr-HR"/>
        </w:rPr>
        <w:t>Finally</w:t>
      </w:r>
      <w:proofErr w:type="gramStart"/>
      <w:r w:rsidR="008752FB">
        <w:rPr>
          <w:rStyle w:val="FontStyle18"/>
          <w:rFonts w:ascii="Times New Roman" w:hAnsi="Times New Roman"/>
          <w:sz w:val="22"/>
          <w:szCs w:val="22"/>
          <w:lang w:eastAsia="hr-HR"/>
        </w:rPr>
        <w:t xml:space="preserve">,  </w:t>
      </w:r>
      <w:r w:rsidR="00441A18">
        <w:rPr>
          <w:rStyle w:val="FontStyle18"/>
          <w:rFonts w:ascii="Times New Roman" w:hAnsi="Times New Roman"/>
          <w:sz w:val="22"/>
          <w:szCs w:val="22"/>
          <w:lang w:eastAsia="hr-HR"/>
        </w:rPr>
        <w:t>as</w:t>
      </w:r>
      <w:proofErr w:type="gramEnd"/>
      <w:r w:rsidR="00441A18">
        <w:rPr>
          <w:rStyle w:val="FontStyle18"/>
          <w:rFonts w:ascii="Times New Roman" w:hAnsi="Times New Roman"/>
          <w:sz w:val="22"/>
          <w:szCs w:val="22"/>
          <w:lang w:eastAsia="hr-HR"/>
        </w:rPr>
        <w:t xml:space="preserve"> we found that the </w:t>
      </w:r>
      <w:r w:rsidR="008752FB">
        <w:rPr>
          <w:rStyle w:val="FontStyle18"/>
          <w:rFonts w:ascii="Times New Roman" w:hAnsi="Times New Roman"/>
          <w:sz w:val="22"/>
          <w:szCs w:val="22"/>
          <w:lang w:eastAsia="hr-HR"/>
        </w:rPr>
        <w:t xml:space="preserve">  considered  area </w:t>
      </w:r>
      <w:r w:rsidR="00441A18">
        <w:rPr>
          <w:rStyle w:val="FontStyle18"/>
          <w:rFonts w:ascii="Times New Roman" w:hAnsi="Times New Roman"/>
          <w:sz w:val="22"/>
          <w:szCs w:val="22"/>
          <w:lang w:eastAsia="hr-HR"/>
        </w:rPr>
        <w:t xml:space="preserve"> is </w:t>
      </w:r>
      <w:r w:rsidR="008752FB">
        <w:rPr>
          <w:rStyle w:val="FontStyle18"/>
          <w:rFonts w:ascii="Times New Roman" w:hAnsi="Times New Roman"/>
          <w:sz w:val="22"/>
          <w:szCs w:val="22"/>
          <w:lang w:eastAsia="hr-HR"/>
        </w:rPr>
        <w:t xml:space="preserve">  very </w:t>
      </w:r>
      <w:r w:rsidR="00441A18">
        <w:rPr>
          <w:rStyle w:val="FontStyle18"/>
          <w:rFonts w:ascii="Times New Roman" w:hAnsi="Times New Roman"/>
          <w:sz w:val="22"/>
          <w:szCs w:val="22"/>
          <w:lang w:eastAsia="hr-HR"/>
        </w:rPr>
        <w:t>favorable</w:t>
      </w:r>
      <w:r w:rsidR="008752FB">
        <w:rPr>
          <w:rStyle w:val="FontStyle18"/>
          <w:rFonts w:ascii="Times New Roman" w:hAnsi="Times New Roman"/>
          <w:sz w:val="22"/>
          <w:szCs w:val="22"/>
          <w:lang w:eastAsia="hr-HR"/>
        </w:rPr>
        <w:t xml:space="preserve"> for solar harnessing, we would</w:t>
      </w:r>
      <w:r w:rsidR="005670B2">
        <w:rPr>
          <w:rStyle w:val="FontStyle18"/>
          <w:rFonts w:ascii="Times New Roman" w:hAnsi="Times New Roman"/>
          <w:sz w:val="22"/>
          <w:szCs w:val="22"/>
          <w:lang w:eastAsia="hr-HR"/>
        </w:rPr>
        <w:t xml:space="preserve"> like </w:t>
      </w:r>
      <w:bookmarkStart w:id="0" w:name="_GoBack"/>
      <w:bookmarkEnd w:id="0"/>
      <w:r w:rsidR="008752FB">
        <w:rPr>
          <w:rStyle w:val="FontStyle18"/>
          <w:rFonts w:ascii="Times New Roman" w:hAnsi="Times New Roman"/>
          <w:sz w:val="22"/>
          <w:szCs w:val="22"/>
          <w:lang w:eastAsia="hr-HR"/>
        </w:rPr>
        <w:t xml:space="preserve">to mention that </w:t>
      </w:r>
      <w:r w:rsidR="00CB31D6">
        <w:rPr>
          <w:rStyle w:val="FontStyle18"/>
          <w:rFonts w:ascii="Times New Roman" w:hAnsi="Times New Roman"/>
          <w:sz w:val="22"/>
          <w:szCs w:val="22"/>
          <w:lang w:eastAsia="hr-HR"/>
        </w:rPr>
        <w:t xml:space="preserve"> </w:t>
      </w:r>
      <w:r w:rsidR="00A20A17">
        <w:rPr>
          <w:rStyle w:val="FontStyle18"/>
          <w:rFonts w:ascii="Times New Roman" w:hAnsi="Times New Roman"/>
          <w:sz w:val="22"/>
          <w:szCs w:val="22"/>
          <w:lang w:eastAsia="hr-HR"/>
        </w:rPr>
        <w:t xml:space="preserve"> this study can easily be extended  on estimates of PV output for</w:t>
      </w:r>
      <w:r w:rsidR="00CB31D6">
        <w:rPr>
          <w:rStyle w:val="FontStyle18"/>
          <w:rFonts w:ascii="Times New Roman" w:hAnsi="Times New Roman"/>
          <w:sz w:val="22"/>
          <w:szCs w:val="22"/>
          <w:lang w:eastAsia="hr-HR"/>
        </w:rPr>
        <w:t xml:space="preserve"> large </w:t>
      </w:r>
      <w:r w:rsidR="00A20A17">
        <w:rPr>
          <w:rStyle w:val="FontStyle18"/>
          <w:rFonts w:ascii="Times New Roman" w:hAnsi="Times New Roman"/>
          <w:sz w:val="22"/>
          <w:szCs w:val="22"/>
          <w:lang w:eastAsia="hr-HR"/>
        </w:rPr>
        <w:t xml:space="preserve"> solar power plants  with tracking systems, </w:t>
      </w:r>
      <w:r w:rsidR="008752FB">
        <w:rPr>
          <w:rStyle w:val="FontStyle18"/>
          <w:rFonts w:ascii="Times New Roman" w:hAnsi="Times New Roman"/>
          <w:sz w:val="22"/>
          <w:szCs w:val="22"/>
          <w:lang w:eastAsia="hr-HR"/>
        </w:rPr>
        <w:t>wh</w:t>
      </w:r>
      <w:r w:rsidR="00E950BA">
        <w:rPr>
          <w:rStyle w:val="FontStyle18"/>
          <w:rFonts w:ascii="Times New Roman" w:hAnsi="Times New Roman"/>
          <w:sz w:val="22"/>
          <w:szCs w:val="22"/>
          <w:lang w:eastAsia="hr-HR"/>
        </w:rPr>
        <w:t>ich</w:t>
      </w:r>
      <w:r w:rsidR="008752FB">
        <w:rPr>
          <w:rStyle w:val="FontStyle18"/>
          <w:rFonts w:ascii="Times New Roman" w:hAnsi="Times New Roman"/>
          <w:sz w:val="22"/>
          <w:szCs w:val="22"/>
          <w:lang w:eastAsia="hr-HR"/>
        </w:rPr>
        <w:t xml:space="preserve"> </w:t>
      </w:r>
      <w:r w:rsidR="00CB31D6">
        <w:rPr>
          <w:rStyle w:val="FontStyle18"/>
          <w:rFonts w:ascii="Times New Roman" w:hAnsi="Times New Roman"/>
          <w:sz w:val="22"/>
          <w:szCs w:val="22"/>
          <w:lang w:eastAsia="hr-HR"/>
        </w:rPr>
        <w:t xml:space="preserve">would be the subject of our </w:t>
      </w:r>
      <w:r w:rsidR="00F64CE7">
        <w:rPr>
          <w:rStyle w:val="FontStyle18"/>
          <w:rFonts w:ascii="Times New Roman" w:hAnsi="Times New Roman"/>
          <w:sz w:val="22"/>
          <w:szCs w:val="22"/>
          <w:lang w:eastAsia="hr-HR"/>
        </w:rPr>
        <w:t xml:space="preserve"> future work</w:t>
      </w:r>
      <w:r w:rsidR="00A20A17">
        <w:rPr>
          <w:rStyle w:val="FontStyle18"/>
          <w:rFonts w:ascii="Times New Roman" w:hAnsi="Times New Roman"/>
          <w:sz w:val="22"/>
          <w:szCs w:val="22"/>
          <w:lang w:eastAsia="hr-HR"/>
        </w:rPr>
        <w:t xml:space="preserve">. </w:t>
      </w:r>
    </w:p>
    <w:p w:rsidR="00B90918" w:rsidRDefault="00B90918" w:rsidP="00340B93">
      <w:pPr>
        <w:spacing w:after="0" w:line="240" w:lineRule="auto"/>
        <w:ind w:firstLine="567"/>
        <w:jc w:val="both"/>
        <w:rPr>
          <w:rStyle w:val="FontStyle18"/>
          <w:rFonts w:ascii="Times New Roman" w:hAnsi="Times New Roman"/>
          <w:sz w:val="22"/>
          <w:szCs w:val="22"/>
          <w:lang w:val="sr-Cyrl-CS" w:eastAsia="hr-HR"/>
        </w:rPr>
      </w:pPr>
    </w:p>
    <w:p w:rsidR="002129FE" w:rsidRDefault="002129FE" w:rsidP="00340B93">
      <w:pPr>
        <w:spacing w:after="0" w:line="240" w:lineRule="auto"/>
        <w:ind w:firstLine="567"/>
        <w:jc w:val="both"/>
        <w:rPr>
          <w:rStyle w:val="FontStyle18"/>
          <w:rFonts w:ascii="Times New Roman" w:hAnsi="Times New Roman"/>
          <w:sz w:val="22"/>
          <w:szCs w:val="22"/>
          <w:lang w:val="sr-Cyrl-CS" w:eastAsia="hr-HR"/>
        </w:rPr>
      </w:pPr>
    </w:p>
    <w:p w:rsidR="003C33DD" w:rsidRDefault="003C33DD" w:rsidP="00340B93">
      <w:pPr>
        <w:spacing w:after="0" w:line="240" w:lineRule="auto"/>
        <w:ind w:firstLine="567"/>
        <w:jc w:val="both"/>
        <w:rPr>
          <w:rStyle w:val="FontStyle18"/>
          <w:rFonts w:ascii="Times New Roman" w:hAnsi="Times New Roman"/>
          <w:sz w:val="22"/>
          <w:szCs w:val="22"/>
          <w:lang w:val="sr-Cyrl-CS" w:eastAsia="hr-HR"/>
        </w:rPr>
      </w:pPr>
    </w:p>
    <w:p w:rsidR="003C33DD" w:rsidRDefault="003C33DD" w:rsidP="00340B93">
      <w:pPr>
        <w:spacing w:after="0" w:line="240" w:lineRule="auto"/>
        <w:ind w:firstLine="567"/>
        <w:jc w:val="both"/>
        <w:rPr>
          <w:rStyle w:val="FontStyle18"/>
          <w:rFonts w:ascii="Times New Roman" w:hAnsi="Times New Roman"/>
          <w:sz w:val="22"/>
          <w:szCs w:val="22"/>
          <w:lang w:val="sr-Cyrl-CS" w:eastAsia="hr-HR"/>
        </w:rPr>
      </w:pPr>
    </w:p>
    <w:p w:rsidR="003C33DD" w:rsidRDefault="003C33DD" w:rsidP="00340B93">
      <w:pPr>
        <w:spacing w:after="0" w:line="240" w:lineRule="auto"/>
        <w:ind w:firstLine="567"/>
        <w:jc w:val="both"/>
        <w:rPr>
          <w:rStyle w:val="FontStyle18"/>
          <w:rFonts w:ascii="Times New Roman" w:hAnsi="Times New Roman"/>
          <w:sz w:val="22"/>
          <w:szCs w:val="22"/>
          <w:lang w:val="sr-Cyrl-CS" w:eastAsia="hr-HR"/>
        </w:rPr>
      </w:pPr>
    </w:p>
    <w:p w:rsidR="002129FE" w:rsidRDefault="002129FE" w:rsidP="00340B93">
      <w:pPr>
        <w:spacing w:after="0" w:line="240" w:lineRule="auto"/>
        <w:ind w:firstLine="567"/>
        <w:jc w:val="both"/>
        <w:rPr>
          <w:rStyle w:val="FontStyle18"/>
          <w:rFonts w:ascii="Times New Roman" w:hAnsi="Times New Roman"/>
          <w:sz w:val="22"/>
          <w:szCs w:val="22"/>
          <w:lang w:val="sr-Cyrl-CS" w:eastAsia="hr-HR"/>
        </w:rPr>
      </w:pPr>
    </w:p>
    <w:p w:rsidR="00B90918" w:rsidRPr="000B5203" w:rsidRDefault="00B90918" w:rsidP="00743B68">
      <w:pPr>
        <w:pStyle w:val="ListParagraph"/>
        <w:numPr>
          <w:ilvl w:val="0"/>
          <w:numId w:val="16"/>
        </w:numPr>
        <w:autoSpaceDE w:val="0"/>
        <w:autoSpaceDN w:val="0"/>
        <w:adjustRightInd w:val="0"/>
        <w:spacing w:after="0" w:line="240" w:lineRule="auto"/>
        <w:rPr>
          <w:rFonts w:ascii="Times New Roman" w:hAnsi="Times New Roman"/>
          <w:color w:val="000000"/>
          <w:sz w:val="22"/>
          <w:szCs w:val="22"/>
        </w:rPr>
      </w:pPr>
      <w:r w:rsidRPr="000B5203">
        <w:rPr>
          <w:rFonts w:ascii="Times New Roman" w:hAnsi="Times New Roman"/>
          <w:color w:val="000000"/>
          <w:sz w:val="22"/>
          <w:szCs w:val="22"/>
        </w:rPr>
        <w:lastRenderedPageBreak/>
        <w:t xml:space="preserve">ACKNOWLEDGEMENT </w:t>
      </w:r>
    </w:p>
    <w:p w:rsidR="000B5203" w:rsidRPr="000B5203" w:rsidRDefault="000B5203" w:rsidP="00340B93">
      <w:pPr>
        <w:pStyle w:val="ListParagraph"/>
        <w:autoSpaceDE w:val="0"/>
        <w:autoSpaceDN w:val="0"/>
        <w:adjustRightInd w:val="0"/>
        <w:spacing w:after="0" w:line="240" w:lineRule="auto"/>
        <w:ind w:left="927"/>
        <w:rPr>
          <w:rFonts w:ascii="Times New Roman" w:hAnsi="Times New Roman"/>
          <w:color w:val="000000"/>
          <w:sz w:val="22"/>
          <w:szCs w:val="22"/>
        </w:rPr>
      </w:pPr>
    </w:p>
    <w:p w:rsidR="00B90918" w:rsidRDefault="00F46007" w:rsidP="00340B93">
      <w:pPr>
        <w:spacing w:after="0" w:line="240" w:lineRule="auto"/>
        <w:ind w:firstLine="567"/>
        <w:jc w:val="both"/>
        <w:rPr>
          <w:rFonts w:ascii="Times New Roman" w:hAnsi="Times New Roman"/>
        </w:rPr>
      </w:pPr>
      <w:r>
        <w:rPr>
          <w:rFonts w:ascii="Times New Roman" w:hAnsi="Times New Roman"/>
          <w:color w:val="000000"/>
          <w:sz w:val="22"/>
          <w:szCs w:val="22"/>
        </w:rPr>
        <w:tab/>
      </w:r>
      <w:r w:rsidR="00B90918" w:rsidRPr="00CD5301">
        <w:rPr>
          <w:rFonts w:ascii="Times New Roman" w:hAnsi="Times New Roman"/>
          <w:color w:val="000000"/>
          <w:sz w:val="22"/>
          <w:szCs w:val="22"/>
        </w:rPr>
        <w:t xml:space="preserve">This </w:t>
      </w:r>
      <w:r w:rsidR="0068244E">
        <w:rPr>
          <w:rFonts w:ascii="Times New Roman" w:hAnsi="Times New Roman"/>
          <w:color w:val="000000"/>
          <w:sz w:val="22"/>
          <w:szCs w:val="22"/>
        </w:rPr>
        <w:t>research</w:t>
      </w:r>
      <w:r w:rsidR="00B90918" w:rsidRPr="00CD5301">
        <w:rPr>
          <w:rFonts w:ascii="Times New Roman" w:hAnsi="Times New Roman"/>
          <w:color w:val="000000"/>
          <w:sz w:val="22"/>
          <w:szCs w:val="22"/>
        </w:rPr>
        <w:t xml:space="preserve"> </w:t>
      </w:r>
      <w:r w:rsidR="00801ADC">
        <w:rPr>
          <w:rFonts w:ascii="Times New Roman" w:hAnsi="Times New Roman"/>
          <w:color w:val="000000"/>
          <w:sz w:val="22"/>
          <w:szCs w:val="22"/>
        </w:rPr>
        <w:t xml:space="preserve">is </w:t>
      </w:r>
      <w:r w:rsidR="002E1959">
        <w:rPr>
          <w:rFonts w:ascii="Times New Roman" w:hAnsi="Times New Roman"/>
          <w:color w:val="000000"/>
          <w:sz w:val="22"/>
          <w:szCs w:val="22"/>
        </w:rPr>
        <w:t xml:space="preserve"> </w:t>
      </w:r>
      <w:r w:rsidR="009658A9">
        <w:rPr>
          <w:rFonts w:ascii="Times New Roman" w:hAnsi="Times New Roman"/>
          <w:color w:val="000000"/>
          <w:sz w:val="22"/>
          <w:szCs w:val="22"/>
        </w:rPr>
        <w:t xml:space="preserve"> financially supported </w:t>
      </w:r>
      <w:r w:rsidR="008338FA">
        <w:rPr>
          <w:rFonts w:ascii="Times New Roman" w:hAnsi="Times New Roman"/>
          <w:color w:val="000000"/>
          <w:sz w:val="22"/>
          <w:szCs w:val="22"/>
        </w:rPr>
        <w:t xml:space="preserve"> </w:t>
      </w:r>
      <w:r w:rsidR="009658A9">
        <w:rPr>
          <w:rFonts w:ascii="Times New Roman" w:hAnsi="Times New Roman"/>
          <w:color w:val="000000"/>
          <w:sz w:val="22"/>
          <w:szCs w:val="22"/>
        </w:rPr>
        <w:t xml:space="preserve"> by the Ministry of S</w:t>
      </w:r>
      <w:r w:rsidR="009658A9" w:rsidRPr="00CD5301">
        <w:rPr>
          <w:rFonts w:ascii="Times New Roman" w:hAnsi="Times New Roman"/>
          <w:color w:val="000000"/>
          <w:sz w:val="22"/>
          <w:szCs w:val="22"/>
        </w:rPr>
        <w:t>cientifi</w:t>
      </w:r>
      <w:r w:rsidR="009658A9">
        <w:rPr>
          <w:rFonts w:ascii="Times New Roman" w:hAnsi="Times New Roman"/>
          <w:color w:val="000000"/>
          <w:sz w:val="22"/>
          <w:szCs w:val="22"/>
        </w:rPr>
        <w:t xml:space="preserve">c and Technological Development </w:t>
      </w:r>
      <w:proofErr w:type="gramStart"/>
      <w:r w:rsidR="009658A9">
        <w:rPr>
          <w:rFonts w:ascii="Times New Roman" w:hAnsi="Times New Roman"/>
          <w:color w:val="000000"/>
          <w:sz w:val="22"/>
          <w:szCs w:val="22"/>
        </w:rPr>
        <w:t>and  Higher</w:t>
      </w:r>
      <w:proofErr w:type="gramEnd"/>
      <w:r w:rsidR="009658A9">
        <w:rPr>
          <w:rFonts w:ascii="Times New Roman" w:hAnsi="Times New Roman"/>
          <w:color w:val="000000"/>
          <w:sz w:val="22"/>
          <w:szCs w:val="22"/>
        </w:rPr>
        <w:t xml:space="preserve"> E</w:t>
      </w:r>
      <w:r w:rsidR="009658A9" w:rsidRPr="00CD5301">
        <w:rPr>
          <w:rFonts w:ascii="Times New Roman" w:hAnsi="Times New Roman"/>
          <w:color w:val="000000"/>
          <w:sz w:val="22"/>
          <w:szCs w:val="22"/>
        </w:rPr>
        <w:t>duc</w:t>
      </w:r>
      <w:r w:rsidR="009658A9">
        <w:rPr>
          <w:rFonts w:ascii="Times New Roman" w:hAnsi="Times New Roman"/>
          <w:color w:val="000000"/>
          <w:sz w:val="22"/>
          <w:szCs w:val="22"/>
        </w:rPr>
        <w:t xml:space="preserve">ation of the Republic of </w:t>
      </w:r>
      <w:proofErr w:type="spellStart"/>
      <w:r w:rsidR="009658A9">
        <w:rPr>
          <w:rFonts w:ascii="Times New Roman" w:hAnsi="Times New Roman"/>
          <w:color w:val="000000"/>
          <w:sz w:val="22"/>
          <w:szCs w:val="22"/>
        </w:rPr>
        <w:t>Srpska</w:t>
      </w:r>
      <w:proofErr w:type="spellEnd"/>
      <w:r w:rsidR="009658A9">
        <w:rPr>
          <w:rFonts w:ascii="Times New Roman" w:hAnsi="Times New Roman"/>
          <w:color w:val="000000"/>
          <w:sz w:val="22"/>
          <w:szCs w:val="22"/>
        </w:rPr>
        <w:t xml:space="preserve">  through  the  </w:t>
      </w:r>
      <w:r w:rsidR="009658A9" w:rsidRPr="00CD5301">
        <w:rPr>
          <w:rFonts w:ascii="Times New Roman" w:hAnsi="Times New Roman"/>
          <w:color w:val="000000"/>
          <w:sz w:val="22"/>
          <w:szCs w:val="22"/>
        </w:rPr>
        <w:t xml:space="preserve">project </w:t>
      </w:r>
      <w:r w:rsidR="009658A9">
        <w:rPr>
          <w:rFonts w:ascii="Times New Roman" w:hAnsi="Times New Roman"/>
          <w:color w:val="000000"/>
          <w:sz w:val="22"/>
          <w:szCs w:val="22"/>
        </w:rPr>
        <w:t xml:space="preserve"> No</w:t>
      </w:r>
      <w:r w:rsidR="009658A9" w:rsidRPr="003D51DE">
        <w:rPr>
          <w:rFonts w:ascii="Times New Roman" w:hAnsi="Times New Roman"/>
          <w:color w:val="000000"/>
          <w:sz w:val="22"/>
          <w:szCs w:val="22"/>
        </w:rPr>
        <w:t>.  19.032/961-</w:t>
      </w:r>
      <w:r w:rsidR="003D51DE">
        <w:rPr>
          <w:rFonts w:ascii="Times New Roman" w:hAnsi="Times New Roman"/>
          <w:color w:val="000000"/>
          <w:sz w:val="22"/>
          <w:szCs w:val="22"/>
        </w:rPr>
        <w:t>26</w:t>
      </w:r>
      <w:r w:rsidR="009658A9" w:rsidRPr="003D51DE">
        <w:rPr>
          <w:rFonts w:ascii="Times New Roman" w:hAnsi="Times New Roman"/>
          <w:color w:val="000000"/>
          <w:sz w:val="22"/>
          <w:szCs w:val="22"/>
        </w:rPr>
        <w:t>/</w:t>
      </w:r>
      <w:r w:rsidR="003D51DE">
        <w:rPr>
          <w:rFonts w:ascii="Times New Roman" w:hAnsi="Times New Roman"/>
          <w:color w:val="000000"/>
          <w:sz w:val="22"/>
          <w:szCs w:val="22"/>
        </w:rPr>
        <w:t>23</w:t>
      </w:r>
      <w:r w:rsidR="00D47F63">
        <w:rPr>
          <w:rFonts w:ascii="Times New Roman" w:hAnsi="Times New Roman"/>
          <w:color w:val="000000"/>
          <w:sz w:val="22"/>
          <w:szCs w:val="22"/>
        </w:rPr>
        <w:t xml:space="preserve"> approved on 29.12.2023</w:t>
      </w:r>
      <w:r w:rsidR="009658A9" w:rsidRPr="003D51DE">
        <w:rPr>
          <w:rFonts w:ascii="Times New Roman" w:hAnsi="Times New Roman"/>
          <w:color w:val="000000"/>
          <w:sz w:val="22"/>
          <w:szCs w:val="22"/>
        </w:rPr>
        <w:t>.</w:t>
      </w:r>
      <w:r w:rsidR="009658A9">
        <w:rPr>
          <w:rFonts w:ascii="Times New Roman" w:hAnsi="Times New Roman"/>
          <w:color w:val="000000"/>
          <w:sz w:val="22"/>
          <w:szCs w:val="22"/>
        </w:rPr>
        <w:t xml:space="preserve"> </w:t>
      </w:r>
    </w:p>
    <w:p w:rsidR="00B90918" w:rsidRDefault="00B90918" w:rsidP="00340B93">
      <w:pPr>
        <w:spacing w:after="0" w:line="240" w:lineRule="auto"/>
        <w:ind w:firstLine="567"/>
        <w:jc w:val="both"/>
        <w:rPr>
          <w:rStyle w:val="FontStyle18"/>
          <w:rFonts w:ascii="Times New Roman" w:hAnsi="Times New Roman"/>
          <w:sz w:val="22"/>
          <w:szCs w:val="22"/>
          <w:lang w:val="sr-Cyrl-CS" w:eastAsia="hr-HR"/>
        </w:rPr>
      </w:pPr>
    </w:p>
    <w:p w:rsidR="00231F9E" w:rsidRDefault="00231F9E" w:rsidP="00340B93">
      <w:pPr>
        <w:spacing w:after="0" w:line="240" w:lineRule="auto"/>
        <w:ind w:firstLine="567"/>
        <w:jc w:val="both"/>
        <w:rPr>
          <w:rStyle w:val="FontStyle18"/>
          <w:rFonts w:ascii="Times New Roman" w:hAnsi="Times New Roman"/>
          <w:sz w:val="22"/>
          <w:szCs w:val="22"/>
          <w:lang w:eastAsia="hr-HR"/>
        </w:rPr>
      </w:pPr>
    </w:p>
    <w:p w:rsidR="00B51830" w:rsidRDefault="00B12E70" w:rsidP="00931638">
      <w:pPr>
        <w:pStyle w:val="ListParagraph"/>
        <w:numPr>
          <w:ilvl w:val="0"/>
          <w:numId w:val="16"/>
        </w:numPr>
        <w:spacing w:after="0" w:line="240" w:lineRule="auto"/>
        <w:jc w:val="both"/>
        <w:rPr>
          <w:rStyle w:val="FontStyle18"/>
          <w:rFonts w:ascii="Times New Roman" w:hAnsi="Times New Roman"/>
          <w:sz w:val="22"/>
          <w:szCs w:val="22"/>
          <w:lang w:eastAsia="hr-HR"/>
        </w:rPr>
      </w:pPr>
      <w:r w:rsidRPr="00B51830">
        <w:rPr>
          <w:rStyle w:val="FontStyle18"/>
          <w:rFonts w:ascii="Times New Roman" w:hAnsi="Times New Roman"/>
          <w:sz w:val="22"/>
          <w:szCs w:val="22"/>
          <w:lang w:eastAsia="hr-HR"/>
        </w:rPr>
        <w:t>REFERENCES</w:t>
      </w:r>
    </w:p>
    <w:p w:rsidR="00B51830" w:rsidRDefault="00B51830" w:rsidP="00591780">
      <w:pPr>
        <w:pStyle w:val="ListParagraph"/>
        <w:spacing w:after="0" w:line="240" w:lineRule="auto"/>
        <w:ind w:left="927"/>
        <w:rPr>
          <w:rStyle w:val="FontStyle18"/>
          <w:rFonts w:ascii="Times New Roman" w:hAnsi="Times New Roman"/>
          <w:sz w:val="22"/>
          <w:szCs w:val="22"/>
          <w:lang w:eastAsia="hr-HR"/>
        </w:rPr>
      </w:pPr>
    </w:p>
    <w:p w:rsidR="00B51830" w:rsidRDefault="00B51830" w:rsidP="00591780">
      <w:pPr>
        <w:pStyle w:val="ListParagraph"/>
        <w:spacing w:after="0" w:line="240" w:lineRule="auto"/>
        <w:ind w:left="0"/>
        <w:rPr>
          <w:rFonts w:ascii="Times New Roman" w:hAnsi="Times New Roman"/>
        </w:rPr>
      </w:pPr>
      <w:r>
        <w:rPr>
          <w:rFonts w:ascii="Times New Roman" w:hAnsi="Times New Roman"/>
        </w:rPr>
        <w:t xml:space="preserve">[1] </w:t>
      </w:r>
      <w:r w:rsidR="009110FE" w:rsidRPr="00B51830">
        <w:rPr>
          <w:rFonts w:ascii="Times New Roman" w:hAnsi="Times New Roman"/>
        </w:rPr>
        <w:t>T</w:t>
      </w:r>
      <w:r w:rsidR="00C70214" w:rsidRPr="00B51830">
        <w:rPr>
          <w:rFonts w:ascii="Times New Roman" w:hAnsi="Times New Roman"/>
        </w:rPr>
        <w:t>.</w:t>
      </w:r>
      <w:r w:rsidR="005740BC" w:rsidRPr="00B51830">
        <w:rPr>
          <w:rFonts w:ascii="Times New Roman" w:hAnsi="Times New Roman"/>
        </w:rPr>
        <w:t xml:space="preserve"> </w:t>
      </w:r>
      <w:r w:rsidR="009110FE" w:rsidRPr="00B51830">
        <w:rPr>
          <w:rFonts w:ascii="Times New Roman" w:hAnsi="Times New Roman"/>
        </w:rPr>
        <w:t>M</w:t>
      </w:r>
      <w:r w:rsidR="00C70214" w:rsidRPr="00B51830">
        <w:rPr>
          <w:rFonts w:ascii="Times New Roman" w:hAnsi="Times New Roman"/>
        </w:rPr>
        <w:t>.</w:t>
      </w:r>
      <w:r w:rsidR="005740BC" w:rsidRPr="00B51830">
        <w:rPr>
          <w:rFonts w:ascii="Times New Roman" w:hAnsi="Times New Roman"/>
        </w:rPr>
        <w:t xml:space="preserve"> </w:t>
      </w:r>
      <w:r w:rsidR="00C70214" w:rsidRPr="00B51830">
        <w:rPr>
          <w:rFonts w:ascii="Times New Roman" w:hAnsi="Times New Roman"/>
        </w:rPr>
        <w:t xml:space="preserve"> </w:t>
      </w:r>
      <w:r w:rsidR="009110FE" w:rsidRPr="00B51830">
        <w:rPr>
          <w:rFonts w:ascii="Times New Roman" w:hAnsi="Times New Roman"/>
        </w:rPr>
        <w:t>Letcher</w:t>
      </w:r>
      <w:r w:rsidR="00C70214" w:rsidRPr="00B51830">
        <w:rPr>
          <w:rFonts w:ascii="Times New Roman" w:hAnsi="Times New Roman"/>
        </w:rPr>
        <w:t>,</w:t>
      </w:r>
      <w:r w:rsidR="009110FE" w:rsidRPr="00B51830">
        <w:rPr>
          <w:rFonts w:ascii="Times New Roman" w:hAnsi="Times New Roman"/>
        </w:rPr>
        <w:t xml:space="preserve"> V.</w:t>
      </w:r>
      <w:r w:rsidR="00694B5F">
        <w:rPr>
          <w:rFonts w:ascii="Times New Roman" w:hAnsi="Times New Roman"/>
        </w:rPr>
        <w:t xml:space="preserve"> </w:t>
      </w:r>
      <w:r w:rsidR="009110FE" w:rsidRPr="00B51830">
        <w:rPr>
          <w:rFonts w:ascii="Times New Roman" w:hAnsi="Times New Roman"/>
        </w:rPr>
        <w:t xml:space="preserve">M. </w:t>
      </w:r>
      <w:proofErr w:type="spellStart"/>
      <w:r w:rsidR="009110FE" w:rsidRPr="00B51830">
        <w:rPr>
          <w:rFonts w:ascii="Times New Roman" w:hAnsi="Times New Roman"/>
        </w:rPr>
        <w:t>Fthenakis</w:t>
      </w:r>
      <w:proofErr w:type="spellEnd"/>
      <w:r w:rsidR="009110FE" w:rsidRPr="00B51830">
        <w:rPr>
          <w:rFonts w:ascii="Times New Roman" w:hAnsi="Times New Roman"/>
        </w:rPr>
        <w:t xml:space="preserve"> (eds.)</w:t>
      </w:r>
      <w:r w:rsidR="00C70214" w:rsidRPr="00B51830">
        <w:rPr>
          <w:rFonts w:ascii="Times New Roman" w:hAnsi="Times New Roman"/>
        </w:rPr>
        <w:t xml:space="preserve"> </w:t>
      </w:r>
      <w:r w:rsidR="009110FE" w:rsidRPr="00B51830">
        <w:rPr>
          <w:rFonts w:ascii="Times New Roman" w:hAnsi="Times New Roman"/>
          <w:i/>
        </w:rPr>
        <w:t>A comprehensive Guide to Solar  Energy Systems</w:t>
      </w:r>
      <w:r w:rsidR="00C70214" w:rsidRPr="00B51830">
        <w:rPr>
          <w:rFonts w:ascii="Times New Roman" w:hAnsi="Times New Roman"/>
          <w:i/>
        </w:rPr>
        <w:t xml:space="preserve">, </w:t>
      </w:r>
      <w:r w:rsidR="009110FE" w:rsidRPr="00B51830">
        <w:rPr>
          <w:rFonts w:ascii="Times New Roman" w:hAnsi="Times New Roman"/>
        </w:rPr>
        <w:t xml:space="preserve">Academic Press </w:t>
      </w:r>
      <w:r w:rsidR="00863CE3" w:rsidRPr="00B51830">
        <w:rPr>
          <w:rFonts w:ascii="Times New Roman" w:hAnsi="Times New Roman"/>
        </w:rPr>
        <w:tab/>
      </w:r>
      <w:r w:rsidR="009110FE" w:rsidRPr="00B51830">
        <w:rPr>
          <w:rFonts w:ascii="Times New Roman" w:hAnsi="Times New Roman"/>
        </w:rPr>
        <w:t>Elsevier,</w:t>
      </w:r>
      <w:r w:rsidR="00C70214" w:rsidRPr="00B51830">
        <w:rPr>
          <w:rFonts w:ascii="Times New Roman" w:hAnsi="Times New Roman"/>
        </w:rPr>
        <w:t xml:space="preserve"> </w:t>
      </w:r>
      <w:r w:rsidR="009110FE" w:rsidRPr="00B51830">
        <w:rPr>
          <w:rFonts w:ascii="Times New Roman" w:hAnsi="Times New Roman"/>
        </w:rPr>
        <w:t>London</w:t>
      </w:r>
      <w:r w:rsidR="00C70214" w:rsidRPr="00B51830">
        <w:rPr>
          <w:rFonts w:ascii="Times New Roman" w:hAnsi="Times New Roman"/>
        </w:rPr>
        <w:t>,</w:t>
      </w:r>
      <w:r w:rsidR="009110FE" w:rsidRPr="00B51830">
        <w:rPr>
          <w:rFonts w:ascii="Times New Roman" w:hAnsi="Times New Roman"/>
        </w:rPr>
        <w:t xml:space="preserve"> 2018</w:t>
      </w:r>
      <w:r w:rsidR="00C70214" w:rsidRPr="00B51830">
        <w:rPr>
          <w:rFonts w:ascii="Times New Roman" w:hAnsi="Times New Roman"/>
        </w:rPr>
        <w:t>.</w:t>
      </w:r>
    </w:p>
    <w:p w:rsidR="00B51830" w:rsidRDefault="00863CE3" w:rsidP="00591780">
      <w:pPr>
        <w:pStyle w:val="ListParagraph"/>
        <w:spacing w:after="0" w:line="240" w:lineRule="auto"/>
        <w:ind w:left="0"/>
        <w:rPr>
          <w:rFonts w:ascii="Times New Roman" w:hAnsi="Times New Roman"/>
        </w:rPr>
      </w:pPr>
      <w:r>
        <w:rPr>
          <w:rFonts w:ascii="Times New Roman" w:hAnsi="Times New Roman"/>
        </w:rPr>
        <w:t>[2</w:t>
      </w:r>
      <w:proofErr w:type="gramStart"/>
      <w:r>
        <w:rPr>
          <w:rFonts w:ascii="Times New Roman" w:hAnsi="Times New Roman"/>
        </w:rPr>
        <w:t>]  M</w:t>
      </w:r>
      <w:proofErr w:type="gramEnd"/>
      <w:r w:rsidR="00F74293">
        <w:rPr>
          <w:rFonts w:ascii="Times New Roman" w:hAnsi="Times New Roman"/>
        </w:rPr>
        <w:t xml:space="preserve">. </w:t>
      </w:r>
      <w:r>
        <w:rPr>
          <w:rFonts w:ascii="Times New Roman" w:hAnsi="Times New Roman"/>
        </w:rPr>
        <w:t xml:space="preserve">E. Mackay, </w:t>
      </w:r>
      <w:r w:rsidRPr="00863CE3">
        <w:rPr>
          <w:rFonts w:ascii="Times New Roman" w:hAnsi="Times New Roman"/>
          <w:i/>
        </w:rPr>
        <w:t>Solar energy- An Introduction,</w:t>
      </w:r>
      <w:r>
        <w:rPr>
          <w:rFonts w:ascii="Times New Roman" w:hAnsi="Times New Roman"/>
        </w:rPr>
        <w:t xml:space="preserve"> Oxford University Press, Oxford UK, 2015.</w:t>
      </w:r>
    </w:p>
    <w:p w:rsidR="00B51830" w:rsidRDefault="00B51830" w:rsidP="00591780">
      <w:pPr>
        <w:pStyle w:val="ListParagraph"/>
        <w:spacing w:after="0" w:line="240" w:lineRule="auto"/>
        <w:ind w:left="0"/>
        <w:rPr>
          <w:rFonts w:ascii="Times New Roman" w:hAnsi="Times New Roman"/>
        </w:rPr>
      </w:pPr>
      <w:r>
        <w:rPr>
          <w:rFonts w:ascii="Times New Roman" w:hAnsi="Times New Roman"/>
        </w:rPr>
        <w:t>[</w:t>
      </w:r>
      <w:r w:rsidR="00056CFA">
        <w:rPr>
          <w:rFonts w:ascii="Times New Roman" w:hAnsi="Times New Roman"/>
        </w:rPr>
        <w:t>3</w:t>
      </w:r>
      <w:proofErr w:type="gramStart"/>
      <w:r w:rsidR="00056CFA">
        <w:rPr>
          <w:rFonts w:ascii="Times New Roman" w:hAnsi="Times New Roman"/>
        </w:rPr>
        <w:t>]</w:t>
      </w:r>
      <w:r>
        <w:rPr>
          <w:rFonts w:ascii="Times New Roman" w:hAnsi="Times New Roman"/>
        </w:rPr>
        <w:t xml:space="preserve"> </w:t>
      </w:r>
      <w:r w:rsidR="00056CFA">
        <w:rPr>
          <w:rFonts w:ascii="Times New Roman" w:hAnsi="Times New Roman"/>
        </w:rPr>
        <w:t xml:space="preserve"> R</w:t>
      </w:r>
      <w:proofErr w:type="gramEnd"/>
      <w:r w:rsidR="00056CFA">
        <w:rPr>
          <w:rFonts w:ascii="Times New Roman" w:hAnsi="Times New Roman"/>
        </w:rPr>
        <w:t xml:space="preserve">. Foster, M. </w:t>
      </w:r>
      <w:proofErr w:type="spellStart"/>
      <w:r w:rsidR="00056CFA">
        <w:rPr>
          <w:rFonts w:ascii="Times New Roman" w:hAnsi="Times New Roman"/>
        </w:rPr>
        <w:t>Ghassemi</w:t>
      </w:r>
      <w:proofErr w:type="spellEnd"/>
      <w:r w:rsidR="00056CFA">
        <w:rPr>
          <w:rFonts w:ascii="Times New Roman" w:hAnsi="Times New Roman"/>
        </w:rPr>
        <w:t>,</w:t>
      </w:r>
      <w:r w:rsidR="00694B5F">
        <w:rPr>
          <w:rFonts w:ascii="Times New Roman" w:hAnsi="Times New Roman"/>
        </w:rPr>
        <w:t xml:space="preserve"> </w:t>
      </w:r>
      <w:r w:rsidR="00056CFA">
        <w:rPr>
          <w:rFonts w:ascii="Times New Roman" w:hAnsi="Times New Roman"/>
        </w:rPr>
        <w:t xml:space="preserve">A. Cota, </w:t>
      </w:r>
      <w:r w:rsidR="00056CFA" w:rsidRPr="00056CFA">
        <w:rPr>
          <w:rFonts w:ascii="Times New Roman" w:hAnsi="Times New Roman"/>
          <w:i/>
        </w:rPr>
        <w:t>Solar Energy: Renewable Energy and Environment</w:t>
      </w:r>
      <w:r w:rsidR="00056CFA">
        <w:rPr>
          <w:rFonts w:ascii="Times New Roman" w:hAnsi="Times New Roman"/>
        </w:rPr>
        <w:t xml:space="preserve">, CRC Press, Boca </w:t>
      </w:r>
    </w:p>
    <w:p w:rsidR="00926874" w:rsidRDefault="00056CFA" w:rsidP="00591780">
      <w:pPr>
        <w:spacing w:after="0" w:line="240" w:lineRule="auto"/>
        <w:ind w:firstLine="567"/>
        <w:rPr>
          <w:rStyle w:val="Hyperlink"/>
          <w:rFonts w:ascii="Times New Roman" w:hAnsi="Times New Roman"/>
          <w:color w:val="auto"/>
          <w:u w:val="none"/>
        </w:rPr>
      </w:pPr>
      <w:r>
        <w:rPr>
          <w:rFonts w:ascii="Times New Roman" w:hAnsi="Times New Roman"/>
        </w:rPr>
        <w:t>R</w:t>
      </w:r>
      <w:r w:rsidR="00B51830">
        <w:rPr>
          <w:rFonts w:ascii="Times New Roman" w:hAnsi="Times New Roman"/>
        </w:rPr>
        <w:t>aton,</w:t>
      </w:r>
      <w:r w:rsidR="00B452BA">
        <w:rPr>
          <w:rFonts w:ascii="Times New Roman" w:hAnsi="Times New Roman"/>
        </w:rPr>
        <w:t xml:space="preserve"> </w:t>
      </w:r>
      <w:r w:rsidR="00B51830">
        <w:rPr>
          <w:rFonts w:ascii="Times New Roman" w:hAnsi="Times New Roman"/>
        </w:rPr>
        <w:t>2010.</w:t>
      </w:r>
      <w:r w:rsidR="00B452BA">
        <w:rPr>
          <w:rFonts w:ascii="Times New Roman" w:hAnsi="Times New Roman"/>
        </w:rPr>
        <w:t xml:space="preserve">  </w:t>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694B5F">
        <w:rPr>
          <w:rFonts w:ascii="Times New Roman" w:hAnsi="Times New Roman"/>
        </w:rPr>
        <w:tab/>
      </w:r>
      <w:r w:rsidR="00B452BA">
        <w:rPr>
          <w:rFonts w:ascii="Times New Roman" w:hAnsi="Times New Roman"/>
        </w:rPr>
        <w:t xml:space="preserve">         [4] </w:t>
      </w:r>
      <w:r w:rsidR="002C15F0">
        <w:rPr>
          <w:rFonts w:ascii="Times New Roman" w:hAnsi="Times New Roman"/>
        </w:rPr>
        <w:t>IRENA,</w:t>
      </w:r>
      <w:r w:rsidR="006C0917">
        <w:rPr>
          <w:rFonts w:ascii="Times New Roman" w:hAnsi="Times New Roman"/>
        </w:rPr>
        <w:t xml:space="preserve"> </w:t>
      </w:r>
      <w:r w:rsidR="002C15F0">
        <w:rPr>
          <w:rFonts w:ascii="Times New Roman" w:hAnsi="Times New Roman"/>
        </w:rPr>
        <w:t>World Energy Transitions Outlook 2023,</w:t>
      </w:r>
      <w:r w:rsidR="00687107">
        <w:rPr>
          <w:rFonts w:ascii="Times New Roman" w:hAnsi="Times New Roman"/>
        </w:rPr>
        <w:t xml:space="preserve"> </w:t>
      </w:r>
      <w:hyperlink r:id="rId31" w:history="1">
        <w:r w:rsidR="002C15F0" w:rsidRPr="00BD71BF">
          <w:rPr>
            <w:rStyle w:val="Hyperlink"/>
            <w:lang w:val="en"/>
          </w:rPr>
          <w:t>https://www.irena.org/Publications/2023/Jun/World-Energy-Transitions-Outlook-2023</w:t>
        </w:r>
      </w:hyperlink>
    </w:p>
    <w:p w:rsidR="008060A5" w:rsidRDefault="00BD102D" w:rsidP="00591780">
      <w:pPr>
        <w:pStyle w:val="Default"/>
        <w:rPr>
          <w:rStyle w:val="reference"/>
          <w:rFonts w:ascii="Times New Roman" w:hAnsi="Times New Roman" w:cs="Times New Roman"/>
          <w:sz w:val="20"/>
          <w:szCs w:val="20"/>
        </w:rPr>
      </w:pPr>
      <w:r>
        <w:rPr>
          <w:rStyle w:val="Hyperlink"/>
          <w:rFonts w:ascii="Times New Roman" w:hAnsi="Times New Roman"/>
          <w:color w:val="auto"/>
          <w:sz w:val="20"/>
          <w:szCs w:val="20"/>
          <w:u w:val="none"/>
        </w:rPr>
        <w:t>[5</w:t>
      </w:r>
      <w:r w:rsidR="00926874" w:rsidRPr="008060A5">
        <w:rPr>
          <w:rStyle w:val="Hyperlink"/>
          <w:rFonts w:ascii="Times New Roman" w:hAnsi="Times New Roman"/>
          <w:color w:val="auto"/>
          <w:sz w:val="20"/>
          <w:szCs w:val="20"/>
          <w:u w:val="none"/>
        </w:rPr>
        <w:t xml:space="preserve">] </w:t>
      </w:r>
      <w:r w:rsidR="008060A5" w:rsidRPr="008060A5">
        <w:rPr>
          <w:rStyle w:val="Hyperlink"/>
          <w:rFonts w:ascii="Times New Roman" w:hAnsi="Times New Roman"/>
          <w:color w:val="auto"/>
          <w:sz w:val="20"/>
          <w:szCs w:val="20"/>
          <w:u w:val="none"/>
        </w:rPr>
        <w:t xml:space="preserve">F. </w:t>
      </w:r>
      <w:proofErr w:type="spellStart"/>
      <w:r w:rsidR="008060A5" w:rsidRPr="008060A5">
        <w:rPr>
          <w:rStyle w:val="Hyperlink"/>
          <w:rFonts w:ascii="Times New Roman" w:hAnsi="Times New Roman"/>
          <w:color w:val="auto"/>
          <w:sz w:val="20"/>
          <w:szCs w:val="20"/>
          <w:u w:val="none"/>
        </w:rPr>
        <w:t>Sher</w:t>
      </w:r>
      <w:proofErr w:type="spellEnd"/>
      <w:r w:rsidR="008060A5" w:rsidRPr="008060A5">
        <w:rPr>
          <w:rStyle w:val="Hyperlink"/>
          <w:rFonts w:ascii="Times New Roman" w:hAnsi="Times New Roman"/>
          <w:color w:val="auto"/>
          <w:sz w:val="20"/>
          <w:szCs w:val="20"/>
          <w:u w:val="none"/>
        </w:rPr>
        <w:t xml:space="preserve">, N. </w:t>
      </w:r>
      <w:proofErr w:type="spellStart"/>
      <w:r w:rsidR="008060A5" w:rsidRPr="008060A5">
        <w:rPr>
          <w:rStyle w:val="Hyperlink"/>
          <w:rFonts w:ascii="Times New Roman" w:hAnsi="Times New Roman"/>
          <w:color w:val="auto"/>
          <w:sz w:val="20"/>
          <w:szCs w:val="20"/>
          <w:u w:val="none"/>
        </w:rPr>
        <w:t>Smječanin</w:t>
      </w:r>
      <w:proofErr w:type="spellEnd"/>
      <w:r w:rsidR="008060A5" w:rsidRPr="008060A5">
        <w:rPr>
          <w:rStyle w:val="Hyperlink"/>
          <w:rFonts w:ascii="Times New Roman" w:hAnsi="Times New Roman"/>
          <w:color w:val="auto"/>
          <w:sz w:val="20"/>
          <w:szCs w:val="20"/>
          <w:u w:val="none"/>
        </w:rPr>
        <w:t xml:space="preserve">, H. </w:t>
      </w:r>
      <w:proofErr w:type="spellStart"/>
      <w:r w:rsidR="008060A5" w:rsidRPr="008060A5">
        <w:rPr>
          <w:rStyle w:val="Hyperlink"/>
          <w:rFonts w:ascii="Times New Roman" w:hAnsi="Times New Roman"/>
          <w:color w:val="auto"/>
          <w:sz w:val="20"/>
          <w:szCs w:val="20"/>
          <w:u w:val="none"/>
        </w:rPr>
        <w:t>Hrnjić</w:t>
      </w:r>
      <w:proofErr w:type="spellEnd"/>
      <w:r w:rsidR="008060A5" w:rsidRPr="008060A5">
        <w:rPr>
          <w:rStyle w:val="Hyperlink"/>
          <w:rFonts w:ascii="Times New Roman" w:hAnsi="Times New Roman"/>
          <w:color w:val="auto"/>
          <w:sz w:val="20"/>
          <w:szCs w:val="20"/>
          <w:u w:val="none"/>
        </w:rPr>
        <w:t xml:space="preserve">, E. </w:t>
      </w:r>
      <w:proofErr w:type="spellStart"/>
      <w:r w:rsidR="008060A5" w:rsidRPr="008060A5">
        <w:rPr>
          <w:rStyle w:val="Hyperlink"/>
          <w:rFonts w:ascii="Times New Roman" w:hAnsi="Times New Roman"/>
          <w:color w:val="auto"/>
          <w:sz w:val="20"/>
          <w:szCs w:val="20"/>
          <w:u w:val="none"/>
        </w:rPr>
        <w:t>Bakunić</w:t>
      </w:r>
      <w:proofErr w:type="spellEnd"/>
      <w:r w:rsidR="008060A5" w:rsidRPr="008060A5">
        <w:rPr>
          <w:rStyle w:val="Hyperlink"/>
          <w:rFonts w:ascii="Times New Roman" w:hAnsi="Times New Roman"/>
          <w:color w:val="auto"/>
          <w:sz w:val="20"/>
          <w:szCs w:val="20"/>
          <w:u w:val="none"/>
        </w:rPr>
        <w:t>,</w:t>
      </w:r>
      <w:r w:rsidR="00591780">
        <w:rPr>
          <w:rStyle w:val="Hyperlink"/>
          <w:rFonts w:ascii="Times New Roman" w:hAnsi="Times New Roman"/>
          <w:color w:val="auto"/>
          <w:sz w:val="20"/>
          <w:szCs w:val="20"/>
          <w:u w:val="none"/>
        </w:rPr>
        <w:t xml:space="preserve"> </w:t>
      </w:r>
      <w:r w:rsidR="008060A5" w:rsidRPr="008060A5">
        <w:rPr>
          <w:rStyle w:val="Hyperlink"/>
          <w:rFonts w:ascii="Times New Roman" w:hAnsi="Times New Roman"/>
          <w:color w:val="auto"/>
          <w:sz w:val="20"/>
          <w:szCs w:val="20"/>
          <w:u w:val="none"/>
        </w:rPr>
        <w:t xml:space="preserve">J. </w:t>
      </w:r>
      <w:proofErr w:type="spellStart"/>
      <w:r w:rsidR="008060A5" w:rsidRPr="008060A5">
        <w:rPr>
          <w:rStyle w:val="Hyperlink"/>
          <w:rFonts w:ascii="Times New Roman" w:hAnsi="Times New Roman"/>
          <w:color w:val="auto"/>
          <w:sz w:val="20"/>
          <w:szCs w:val="20"/>
          <w:u w:val="none"/>
        </w:rPr>
        <w:t>Sulejmanović</w:t>
      </w:r>
      <w:proofErr w:type="spellEnd"/>
      <w:proofErr w:type="gramStart"/>
      <w:r w:rsidR="008060A5">
        <w:rPr>
          <w:rStyle w:val="Hyperlink"/>
          <w:rFonts w:ascii="Times New Roman" w:hAnsi="Times New Roman"/>
          <w:color w:val="auto"/>
          <w:u w:val="none"/>
        </w:rPr>
        <w:t xml:space="preserve">, </w:t>
      </w:r>
      <w:r w:rsidR="008060A5" w:rsidRPr="008060A5">
        <w:rPr>
          <w:rFonts w:ascii="Times New Roman" w:hAnsi="Times New Roman" w:cs="Times New Roman"/>
          <w:sz w:val="20"/>
          <w:szCs w:val="20"/>
        </w:rPr>
        <w:t xml:space="preserve"> </w:t>
      </w:r>
      <w:r w:rsidR="008060A5" w:rsidRPr="008060A5">
        <w:rPr>
          <w:rFonts w:ascii="Times New Roman" w:hAnsi="Times New Roman" w:cs="Times New Roman"/>
          <w:i/>
          <w:sz w:val="20"/>
          <w:szCs w:val="20"/>
        </w:rPr>
        <w:t>Prospects</w:t>
      </w:r>
      <w:proofErr w:type="gramEnd"/>
      <w:r w:rsidR="008060A5" w:rsidRPr="008060A5">
        <w:rPr>
          <w:rFonts w:ascii="Times New Roman" w:hAnsi="Times New Roman" w:cs="Times New Roman"/>
          <w:i/>
          <w:sz w:val="20"/>
          <w:szCs w:val="20"/>
        </w:rPr>
        <w:t xml:space="preserve"> of renewable energy potentials and development in Bosnia and Herzegovina – A review</w:t>
      </w:r>
      <w:r w:rsidR="008060A5">
        <w:rPr>
          <w:rFonts w:ascii="Times New Roman" w:hAnsi="Times New Roman" w:cs="Times New Roman"/>
          <w:sz w:val="20"/>
          <w:szCs w:val="20"/>
        </w:rPr>
        <w:t xml:space="preserve">, </w:t>
      </w:r>
      <w:r w:rsidR="008060A5" w:rsidRPr="008060A5">
        <w:rPr>
          <w:rStyle w:val="reference"/>
          <w:rFonts w:ascii="Times New Roman" w:hAnsi="Times New Roman" w:cs="Times New Roman"/>
          <w:sz w:val="20"/>
          <w:szCs w:val="20"/>
        </w:rPr>
        <w:t>Renew</w:t>
      </w:r>
      <w:r w:rsidR="008060A5">
        <w:rPr>
          <w:rStyle w:val="reference"/>
          <w:rFonts w:ascii="Times New Roman" w:hAnsi="Times New Roman" w:cs="Times New Roman"/>
          <w:sz w:val="20"/>
          <w:szCs w:val="20"/>
        </w:rPr>
        <w:t>.</w:t>
      </w:r>
      <w:r w:rsidR="008060A5" w:rsidRPr="008060A5">
        <w:rPr>
          <w:rStyle w:val="reference"/>
          <w:rFonts w:ascii="Times New Roman" w:hAnsi="Times New Roman" w:cs="Times New Roman"/>
          <w:sz w:val="20"/>
          <w:szCs w:val="20"/>
        </w:rPr>
        <w:t xml:space="preserve"> Sustain</w:t>
      </w:r>
      <w:r w:rsidR="008060A5">
        <w:rPr>
          <w:rStyle w:val="reference"/>
          <w:rFonts w:ascii="Times New Roman" w:hAnsi="Times New Roman" w:cs="Times New Roman"/>
          <w:sz w:val="20"/>
          <w:szCs w:val="20"/>
        </w:rPr>
        <w:t>.</w:t>
      </w:r>
      <w:r w:rsidR="008060A5" w:rsidRPr="008060A5">
        <w:rPr>
          <w:rStyle w:val="reference"/>
          <w:rFonts w:ascii="Times New Roman" w:hAnsi="Times New Roman" w:cs="Times New Roman"/>
          <w:sz w:val="20"/>
          <w:szCs w:val="20"/>
        </w:rPr>
        <w:t xml:space="preserve"> Energy Rev</w:t>
      </w:r>
      <w:r w:rsidR="008060A5">
        <w:rPr>
          <w:rStyle w:val="reference"/>
          <w:rFonts w:ascii="Times New Roman" w:hAnsi="Times New Roman" w:cs="Times New Roman"/>
          <w:sz w:val="20"/>
          <w:szCs w:val="20"/>
        </w:rPr>
        <w:t>.</w:t>
      </w:r>
      <w:r w:rsidR="008060A5">
        <w:rPr>
          <w:rStyle w:val="reference"/>
        </w:rPr>
        <w:t xml:space="preserve">, </w:t>
      </w:r>
      <w:proofErr w:type="gramStart"/>
      <w:r w:rsidR="008060A5" w:rsidRPr="008060A5">
        <w:rPr>
          <w:rStyle w:val="reference"/>
          <w:rFonts w:ascii="Times New Roman" w:hAnsi="Times New Roman" w:cs="Times New Roman"/>
          <w:sz w:val="20"/>
          <w:szCs w:val="20"/>
        </w:rPr>
        <w:t>189</w:t>
      </w:r>
      <w:r w:rsidR="008060A5">
        <w:rPr>
          <w:rStyle w:val="reference"/>
          <w:rFonts w:ascii="Times New Roman" w:hAnsi="Times New Roman" w:cs="Times New Roman"/>
          <w:sz w:val="20"/>
          <w:szCs w:val="20"/>
        </w:rPr>
        <w:t xml:space="preserve"> </w:t>
      </w:r>
      <w:r w:rsidR="008060A5" w:rsidRPr="008060A5">
        <w:rPr>
          <w:rStyle w:val="reference"/>
          <w:rFonts w:ascii="Times New Roman" w:hAnsi="Times New Roman" w:cs="Times New Roman"/>
          <w:sz w:val="20"/>
          <w:szCs w:val="20"/>
        </w:rPr>
        <w:t xml:space="preserve"> (</w:t>
      </w:r>
      <w:proofErr w:type="gramEnd"/>
      <w:r w:rsidR="008060A5" w:rsidRPr="008060A5">
        <w:rPr>
          <w:rStyle w:val="reference"/>
          <w:rFonts w:ascii="Times New Roman" w:hAnsi="Times New Roman" w:cs="Times New Roman"/>
          <w:sz w:val="20"/>
          <w:szCs w:val="20"/>
        </w:rPr>
        <w:t>2024)</w:t>
      </w:r>
      <w:r w:rsidR="008060A5">
        <w:rPr>
          <w:rStyle w:val="reference"/>
          <w:rFonts w:ascii="Times New Roman" w:hAnsi="Times New Roman" w:cs="Times New Roman"/>
          <w:sz w:val="20"/>
          <w:szCs w:val="20"/>
        </w:rPr>
        <w:t xml:space="preserve"> 113929.</w:t>
      </w:r>
    </w:p>
    <w:p w:rsidR="008060A5" w:rsidRPr="00935A94" w:rsidRDefault="00056CFA" w:rsidP="00591780">
      <w:pPr>
        <w:pStyle w:val="Default"/>
        <w:rPr>
          <w:rStyle w:val="Hyperlink"/>
          <w:rFonts w:ascii="Times New Roman" w:hAnsi="Times New Roman"/>
          <w:color w:val="000000"/>
          <w:sz w:val="20"/>
          <w:szCs w:val="20"/>
          <w:u w:val="none"/>
          <w:lang w:val="sr-Latn-BA"/>
        </w:rPr>
      </w:pPr>
      <w:r>
        <w:rPr>
          <w:rStyle w:val="reference"/>
          <w:rFonts w:ascii="Times New Roman" w:hAnsi="Times New Roman" w:cs="Times New Roman"/>
          <w:sz w:val="20"/>
          <w:szCs w:val="20"/>
        </w:rPr>
        <w:t>[6</w:t>
      </w:r>
      <w:r w:rsidR="008060A5">
        <w:rPr>
          <w:rStyle w:val="reference"/>
          <w:rFonts w:ascii="Times New Roman" w:hAnsi="Times New Roman" w:cs="Times New Roman"/>
          <w:sz w:val="20"/>
          <w:szCs w:val="20"/>
        </w:rPr>
        <w:t xml:space="preserve">] </w:t>
      </w:r>
      <w:r w:rsidR="00A354B5">
        <w:rPr>
          <w:rStyle w:val="reference"/>
          <w:rFonts w:ascii="Times New Roman" w:hAnsi="Times New Roman" w:cs="Times New Roman"/>
          <w:sz w:val="20"/>
          <w:szCs w:val="20"/>
        </w:rPr>
        <w:t xml:space="preserve"> </w:t>
      </w:r>
      <w:r w:rsidR="00591780">
        <w:rPr>
          <w:rStyle w:val="reference"/>
          <w:rFonts w:ascii="Times New Roman" w:hAnsi="Times New Roman" w:cs="Times New Roman"/>
          <w:sz w:val="20"/>
          <w:szCs w:val="20"/>
        </w:rPr>
        <w:t xml:space="preserve">  Law on renewable energy sources</w:t>
      </w:r>
      <w:proofErr w:type="gramStart"/>
      <w:r w:rsidR="00591780">
        <w:rPr>
          <w:rStyle w:val="reference"/>
          <w:rFonts w:ascii="Times New Roman" w:hAnsi="Times New Roman" w:cs="Times New Roman"/>
          <w:sz w:val="20"/>
          <w:szCs w:val="20"/>
        </w:rPr>
        <w:t xml:space="preserve">, </w:t>
      </w:r>
      <w:r w:rsidR="00935A94">
        <w:rPr>
          <w:rStyle w:val="reference"/>
          <w:rFonts w:ascii="Times New Roman" w:hAnsi="Times New Roman" w:cs="Times New Roman"/>
          <w:sz w:val="20"/>
          <w:szCs w:val="20"/>
        </w:rPr>
        <w:t xml:space="preserve"> </w:t>
      </w:r>
      <w:r w:rsidR="00591780" w:rsidRPr="00591780">
        <w:rPr>
          <w:rFonts w:ascii="Times New Roman" w:hAnsi="Times New Roman" w:cs="Times New Roman"/>
          <w:sz w:val="20"/>
          <w:szCs w:val="20"/>
        </w:rPr>
        <w:t>Official</w:t>
      </w:r>
      <w:proofErr w:type="gramEnd"/>
      <w:r w:rsidR="00591780" w:rsidRPr="00591780">
        <w:rPr>
          <w:rFonts w:ascii="Times New Roman" w:hAnsi="Times New Roman" w:cs="Times New Roman"/>
          <w:sz w:val="20"/>
          <w:szCs w:val="20"/>
        </w:rPr>
        <w:t xml:space="preserve"> Gazette of the Republic of </w:t>
      </w:r>
      <w:proofErr w:type="spellStart"/>
      <w:r w:rsidR="00591780" w:rsidRPr="00591780">
        <w:rPr>
          <w:rFonts w:ascii="Times New Roman" w:hAnsi="Times New Roman" w:cs="Times New Roman"/>
          <w:sz w:val="20"/>
          <w:szCs w:val="20"/>
        </w:rPr>
        <w:t>Srpska</w:t>
      </w:r>
      <w:proofErr w:type="spellEnd"/>
      <w:r w:rsidR="00591780" w:rsidRPr="00591780">
        <w:rPr>
          <w:rFonts w:ascii="Times New Roman" w:hAnsi="Times New Roman" w:cs="Times New Roman"/>
          <w:sz w:val="22"/>
          <w:szCs w:val="22"/>
        </w:rPr>
        <w:t>, no</w:t>
      </w:r>
      <w:r w:rsidR="00591780">
        <w:rPr>
          <w:rFonts w:ascii="Times New Roman" w:hAnsi="Times New Roman" w:cs="Times New Roman"/>
          <w:sz w:val="22"/>
          <w:szCs w:val="22"/>
        </w:rPr>
        <w:t>.</w:t>
      </w:r>
      <w:r w:rsidR="00935A94">
        <w:rPr>
          <w:rStyle w:val="reference"/>
          <w:rFonts w:ascii="Times New Roman" w:hAnsi="Times New Roman" w:cs="Times New Roman"/>
          <w:sz w:val="20"/>
          <w:szCs w:val="20"/>
        </w:rPr>
        <w:t>16</w:t>
      </w:r>
      <w:r w:rsidR="00591780">
        <w:rPr>
          <w:rStyle w:val="reference"/>
          <w:rFonts w:ascii="Times New Roman" w:hAnsi="Times New Roman" w:cs="Times New Roman"/>
          <w:sz w:val="20"/>
          <w:szCs w:val="20"/>
        </w:rPr>
        <w:t>/22</w:t>
      </w:r>
      <w:r w:rsidR="00935A94">
        <w:rPr>
          <w:rStyle w:val="reference"/>
          <w:rFonts w:ascii="Times New Roman" w:hAnsi="Times New Roman" w:cs="Times New Roman"/>
          <w:sz w:val="20"/>
          <w:szCs w:val="20"/>
        </w:rPr>
        <w:t xml:space="preserve">, </w:t>
      </w:r>
      <w:proofErr w:type="spellStart"/>
      <w:r w:rsidR="00935A94">
        <w:rPr>
          <w:rStyle w:val="reference"/>
          <w:rFonts w:ascii="Times New Roman" w:hAnsi="Times New Roman" w:cs="Times New Roman"/>
          <w:sz w:val="20"/>
          <w:szCs w:val="20"/>
        </w:rPr>
        <w:t>Banja</w:t>
      </w:r>
      <w:proofErr w:type="spellEnd"/>
      <w:r w:rsidR="00935A94">
        <w:rPr>
          <w:rStyle w:val="reference"/>
          <w:rFonts w:ascii="Times New Roman" w:hAnsi="Times New Roman" w:cs="Times New Roman"/>
          <w:sz w:val="20"/>
          <w:szCs w:val="20"/>
        </w:rPr>
        <w:t xml:space="preserve"> Luka, 2022.</w:t>
      </w:r>
    </w:p>
    <w:p w:rsidR="000B665F" w:rsidRDefault="002C15F0" w:rsidP="00591780">
      <w:pPr>
        <w:spacing w:after="0" w:line="240" w:lineRule="auto"/>
        <w:rPr>
          <w:rStyle w:val="Hyperlink"/>
          <w:rFonts w:hint="eastAsia"/>
          <w:lang w:val="en"/>
        </w:rPr>
      </w:pPr>
      <w:r>
        <w:rPr>
          <w:rStyle w:val="Hyperlink"/>
          <w:lang w:val="en"/>
        </w:rPr>
        <w:t xml:space="preserve"> </w:t>
      </w:r>
      <w:hyperlink r:id="rId32" w:history="1">
        <w:r w:rsidRPr="002F0698">
          <w:rPr>
            <w:rStyle w:val="Hyperlink"/>
            <w:lang w:val="en"/>
          </w:rPr>
          <w:t>https://www.derk.ba/DocumentsPDFs/Zakon-o-obnovljivim-izvorima-energije-RS-16-2022-h.pdf</w:t>
        </w:r>
      </w:hyperlink>
    </w:p>
    <w:p w:rsidR="005E4660" w:rsidRPr="005E4660" w:rsidRDefault="005E4660" w:rsidP="00591780">
      <w:pPr>
        <w:spacing w:after="0" w:line="240" w:lineRule="auto"/>
        <w:rPr>
          <w:rStyle w:val="Hyperlink"/>
          <w:rFonts w:hint="eastAsia"/>
          <w:color w:val="auto"/>
          <w:u w:val="none"/>
          <w:lang w:val="en"/>
        </w:rPr>
      </w:pPr>
      <w:r w:rsidRPr="005E4660">
        <w:rPr>
          <w:rStyle w:val="Hyperlink"/>
          <w:color w:val="auto"/>
          <w:u w:val="none"/>
          <w:lang w:val="en"/>
        </w:rPr>
        <w:t>[7]</w:t>
      </w:r>
      <w:r>
        <w:rPr>
          <w:rStyle w:val="Hyperlink"/>
          <w:color w:val="auto"/>
          <w:u w:val="none"/>
          <w:lang w:val="en"/>
        </w:rPr>
        <w:t xml:space="preserve"> EU Science Hub, </w:t>
      </w:r>
      <w:hyperlink r:id="rId33" w:history="1">
        <w:r w:rsidRPr="005E4660">
          <w:rPr>
            <w:rStyle w:val="Hyperlink"/>
            <w:lang w:val="en"/>
          </w:rPr>
          <w:t>https://joint-research-centre.ec.europa.eu/photovoltaic-geographical-information-system-pvgis_en</w:t>
        </w:r>
      </w:hyperlink>
    </w:p>
    <w:p w:rsidR="00E667EB" w:rsidRPr="00591780" w:rsidRDefault="00E667EB" w:rsidP="00591780">
      <w:pPr>
        <w:autoSpaceDE w:val="0"/>
        <w:autoSpaceDN w:val="0"/>
        <w:adjustRightInd w:val="0"/>
        <w:spacing w:after="0" w:line="240" w:lineRule="auto"/>
        <w:rPr>
          <w:rFonts w:ascii="Times New Roman" w:hAnsi="Times New Roman"/>
          <w:color w:val="000000"/>
        </w:rPr>
      </w:pPr>
      <w:r>
        <w:rPr>
          <w:rFonts w:ascii="Times New Roman" w:hAnsi="Times New Roman"/>
        </w:rPr>
        <w:t xml:space="preserve">[8] M. </w:t>
      </w:r>
      <w:proofErr w:type="spellStart"/>
      <w:r>
        <w:rPr>
          <w:rFonts w:ascii="Times New Roman" w:hAnsi="Times New Roman"/>
        </w:rPr>
        <w:t>Šúri</w:t>
      </w:r>
      <w:proofErr w:type="spellEnd"/>
      <w:r>
        <w:rPr>
          <w:rFonts w:ascii="Times New Roman" w:hAnsi="Times New Roman"/>
        </w:rPr>
        <w:t>,</w:t>
      </w:r>
      <w:r w:rsidR="00591780">
        <w:rPr>
          <w:rFonts w:ascii="Times New Roman" w:hAnsi="Times New Roman"/>
        </w:rPr>
        <w:t xml:space="preserve"> </w:t>
      </w:r>
      <w:r>
        <w:rPr>
          <w:rFonts w:ascii="Times New Roman" w:hAnsi="Times New Roman"/>
        </w:rPr>
        <w:t xml:space="preserve">T. A. </w:t>
      </w:r>
      <w:proofErr w:type="spellStart"/>
      <w:r>
        <w:rPr>
          <w:rFonts w:ascii="Times New Roman" w:hAnsi="Times New Roman"/>
        </w:rPr>
        <w:t>Huld</w:t>
      </w:r>
      <w:proofErr w:type="spellEnd"/>
      <w:r>
        <w:rPr>
          <w:rFonts w:ascii="Times New Roman" w:hAnsi="Times New Roman"/>
        </w:rPr>
        <w:t>, E. D. Dunlop,</w:t>
      </w:r>
      <w:r w:rsidRPr="00AB4805">
        <w:rPr>
          <w:rFonts w:ascii="Trebuchet MS" w:hAnsi="Trebuchet MS" w:cs="Trebuchet MS"/>
          <w:b/>
          <w:bCs/>
          <w:sz w:val="32"/>
          <w:szCs w:val="32"/>
        </w:rPr>
        <w:t xml:space="preserve"> </w:t>
      </w:r>
      <w:r w:rsidRPr="00AB4805">
        <w:rPr>
          <w:rFonts w:ascii="Times New Roman" w:hAnsi="Times New Roman"/>
          <w:bCs/>
          <w:i/>
        </w:rPr>
        <w:t>PV-GIS: a web-based solar radiation</w:t>
      </w:r>
      <w:r>
        <w:rPr>
          <w:rFonts w:ascii="Times New Roman" w:hAnsi="Times New Roman"/>
          <w:bCs/>
          <w:i/>
        </w:rPr>
        <w:t xml:space="preserve"> </w:t>
      </w:r>
      <w:r w:rsidRPr="00AB4805">
        <w:rPr>
          <w:rFonts w:ascii="Times New Roman" w:hAnsi="Times New Roman"/>
          <w:bCs/>
          <w:i/>
        </w:rPr>
        <w:t xml:space="preserve">database for the calculation </w:t>
      </w:r>
      <w:proofErr w:type="gramStart"/>
      <w:r w:rsidRPr="00AB4805">
        <w:rPr>
          <w:rFonts w:ascii="Times New Roman" w:hAnsi="Times New Roman"/>
          <w:bCs/>
          <w:i/>
        </w:rPr>
        <w:t xml:space="preserve">of </w:t>
      </w:r>
      <w:r>
        <w:rPr>
          <w:rFonts w:ascii="Times New Roman" w:hAnsi="Times New Roman"/>
          <w:bCs/>
          <w:i/>
        </w:rPr>
        <w:t xml:space="preserve"> </w:t>
      </w:r>
      <w:r w:rsidRPr="00AB4805">
        <w:rPr>
          <w:rFonts w:ascii="Times New Roman" w:hAnsi="Times New Roman"/>
          <w:bCs/>
          <w:i/>
        </w:rPr>
        <w:t>PV</w:t>
      </w:r>
      <w:proofErr w:type="gramEnd"/>
      <w:r>
        <w:rPr>
          <w:rFonts w:ascii="Times New Roman" w:hAnsi="Times New Roman"/>
          <w:bCs/>
          <w:i/>
        </w:rPr>
        <w:t xml:space="preserve"> </w:t>
      </w:r>
      <w:r w:rsidRPr="00AB4805">
        <w:rPr>
          <w:rFonts w:ascii="Times New Roman" w:hAnsi="Times New Roman"/>
          <w:bCs/>
          <w:i/>
        </w:rPr>
        <w:t>potential in Europe</w:t>
      </w:r>
      <w:r>
        <w:rPr>
          <w:rFonts w:ascii="Times New Roman" w:hAnsi="Times New Roman"/>
          <w:bCs/>
          <w:i/>
        </w:rPr>
        <w:t>,</w:t>
      </w:r>
      <w:r>
        <w:rPr>
          <w:rFonts w:ascii="Times New Roman" w:hAnsi="Times New Roman"/>
          <w:bCs/>
        </w:rPr>
        <w:t xml:space="preserve"> Int. J. Sustain. Energy, 24 (2005) 55-67.</w:t>
      </w:r>
    </w:p>
    <w:p w:rsidR="005E4660" w:rsidRDefault="00E667EB" w:rsidP="00591780">
      <w:pPr>
        <w:spacing w:after="0" w:line="240" w:lineRule="auto"/>
        <w:rPr>
          <w:rStyle w:val="Hyperlink"/>
          <w:rFonts w:hint="eastAsia"/>
          <w:lang w:val="en"/>
        </w:rPr>
      </w:pPr>
      <w:r>
        <w:rPr>
          <w:rFonts w:ascii="Times New Roman" w:hAnsi="Times New Roman"/>
        </w:rPr>
        <w:t xml:space="preserve">[9] M. </w:t>
      </w:r>
      <w:proofErr w:type="spellStart"/>
      <w:r>
        <w:rPr>
          <w:rFonts w:ascii="Times New Roman" w:hAnsi="Times New Roman"/>
        </w:rPr>
        <w:t>Šúri,T</w:t>
      </w:r>
      <w:proofErr w:type="spellEnd"/>
      <w:r>
        <w:rPr>
          <w:rFonts w:ascii="Times New Roman" w:hAnsi="Times New Roman"/>
        </w:rPr>
        <w:t xml:space="preserve">. A. </w:t>
      </w:r>
      <w:proofErr w:type="spellStart"/>
      <w:r>
        <w:rPr>
          <w:rFonts w:ascii="Times New Roman" w:hAnsi="Times New Roman"/>
        </w:rPr>
        <w:t>Huld</w:t>
      </w:r>
      <w:proofErr w:type="spellEnd"/>
      <w:r>
        <w:rPr>
          <w:rFonts w:ascii="Times New Roman" w:hAnsi="Times New Roman"/>
        </w:rPr>
        <w:t xml:space="preserve">, T. </w:t>
      </w:r>
      <w:proofErr w:type="spellStart"/>
      <w:r>
        <w:rPr>
          <w:rFonts w:ascii="Times New Roman" w:hAnsi="Times New Roman"/>
        </w:rPr>
        <w:t>Cebecauer</w:t>
      </w:r>
      <w:proofErr w:type="spellEnd"/>
      <w:r>
        <w:rPr>
          <w:rFonts w:ascii="Times New Roman" w:hAnsi="Times New Roman"/>
        </w:rPr>
        <w:t xml:space="preserve">, E. D. Dunlop, </w:t>
      </w:r>
      <w:r w:rsidRPr="00776CB7">
        <w:rPr>
          <w:rFonts w:ascii="Times New Roman" w:hAnsi="Times New Roman"/>
          <w:i/>
        </w:rPr>
        <w:t xml:space="preserve">Geographic Aspects of </w:t>
      </w:r>
      <w:proofErr w:type="spellStart"/>
      <w:r w:rsidRPr="00776CB7">
        <w:rPr>
          <w:rFonts w:ascii="Times New Roman" w:hAnsi="Times New Roman"/>
          <w:i/>
        </w:rPr>
        <w:t>Photovoltaics</w:t>
      </w:r>
      <w:proofErr w:type="spellEnd"/>
      <w:r w:rsidRPr="00776CB7">
        <w:rPr>
          <w:rFonts w:ascii="Times New Roman" w:hAnsi="Times New Roman"/>
          <w:i/>
        </w:rPr>
        <w:t xml:space="preserve"> in </w:t>
      </w:r>
      <w:proofErr w:type="spellStart"/>
      <w:r w:rsidRPr="00776CB7">
        <w:rPr>
          <w:rFonts w:ascii="Times New Roman" w:hAnsi="Times New Roman"/>
          <w:i/>
        </w:rPr>
        <w:t>Europe:Contribution</w:t>
      </w:r>
      <w:proofErr w:type="spellEnd"/>
      <w:r w:rsidRPr="00776CB7">
        <w:rPr>
          <w:rFonts w:ascii="Times New Roman" w:hAnsi="Times New Roman"/>
          <w:i/>
        </w:rPr>
        <w:t xml:space="preserve"> of the PVGIS Website</w:t>
      </w:r>
      <w:r>
        <w:rPr>
          <w:rFonts w:ascii="Times New Roman" w:hAnsi="Times New Roman"/>
          <w:i/>
        </w:rPr>
        <w:t>,</w:t>
      </w:r>
      <w:r>
        <w:rPr>
          <w:rFonts w:ascii="Times New Roman" w:hAnsi="Times New Roman"/>
        </w:rPr>
        <w:t xml:space="preserve"> IEE Journal of selected topics in applied Earth observations and remote sensing, 1 (2008) 1939-1404.</w:t>
      </w:r>
    </w:p>
    <w:p w:rsidR="000B665F" w:rsidRDefault="00E667EB" w:rsidP="00591780">
      <w:pPr>
        <w:spacing w:after="0" w:line="240" w:lineRule="auto"/>
        <w:rPr>
          <w:rFonts w:hint="eastAsia"/>
          <w:color w:val="0000FF"/>
          <w:u w:val="single"/>
          <w:lang w:val="en"/>
        </w:rPr>
      </w:pPr>
      <w:r>
        <w:rPr>
          <w:rFonts w:ascii="Times New Roman" w:hAnsi="Times New Roman"/>
        </w:rPr>
        <w:t>[10</w:t>
      </w:r>
      <w:r w:rsidR="007175A8">
        <w:rPr>
          <w:rFonts w:ascii="Times New Roman" w:hAnsi="Times New Roman"/>
        </w:rPr>
        <w:t xml:space="preserve">] I. </w:t>
      </w:r>
      <w:proofErr w:type="spellStart"/>
      <w:r w:rsidR="007175A8">
        <w:rPr>
          <w:rFonts w:ascii="Times New Roman" w:hAnsi="Times New Roman"/>
        </w:rPr>
        <w:t>Radonjić</w:t>
      </w:r>
      <w:proofErr w:type="spellEnd"/>
      <w:r w:rsidR="007175A8">
        <w:rPr>
          <w:rFonts w:ascii="Times New Roman" w:hAnsi="Times New Roman"/>
        </w:rPr>
        <w:t xml:space="preserve"> </w:t>
      </w:r>
      <w:proofErr w:type="spellStart"/>
      <w:r w:rsidR="007175A8">
        <w:rPr>
          <w:rFonts w:ascii="Times New Roman" w:hAnsi="Times New Roman"/>
        </w:rPr>
        <w:t>Mitić</w:t>
      </w:r>
      <w:proofErr w:type="spellEnd"/>
      <w:r w:rsidR="007175A8">
        <w:rPr>
          <w:rFonts w:ascii="Times New Roman" w:hAnsi="Times New Roman"/>
        </w:rPr>
        <w:t xml:space="preserve">, T. </w:t>
      </w:r>
      <w:proofErr w:type="spellStart"/>
      <w:r w:rsidR="007175A8">
        <w:rPr>
          <w:rFonts w:ascii="Times New Roman" w:hAnsi="Times New Roman"/>
        </w:rPr>
        <w:t>Pavlović</w:t>
      </w:r>
      <w:proofErr w:type="spellEnd"/>
      <w:r w:rsidR="007175A8">
        <w:rPr>
          <w:rFonts w:ascii="Times New Roman" w:hAnsi="Times New Roman"/>
        </w:rPr>
        <w:t xml:space="preserve">, D. </w:t>
      </w:r>
      <w:proofErr w:type="spellStart"/>
      <w:r w:rsidR="007175A8">
        <w:rPr>
          <w:rFonts w:ascii="Times New Roman" w:hAnsi="Times New Roman"/>
        </w:rPr>
        <w:t>Mirjanić</w:t>
      </w:r>
      <w:proofErr w:type="spellEnd"/>
      <w:r w:rsidR="007175A8">
        <w:rPr>
          <w:rFonts w:ascii="Times New Roman" w:hAnsi="Times New Roman"/>
        </w:rPr>
        <w:t xml:space="preserve">, D. </w:t>
      </w:r>
      <w:proofErr w:type="spellStart"/>
      <w:r w:rsidR="007175A8">
        <w:rPr>
          <w:rFonts w:ascii="Times New Roman" w:hAnsi="Times New Roman"/>
        </w:rPr>
        <w:t>Divnić</w:t>
      </w:r>
      <w:proofErr w:type="spellEnd"/>
      <w:r w:rsidR="007175A8">
        <w:rPr>
          <w:rFonts w:ascii="Times New Roman" w:hAnsi="Times New Roman"/>
        </w:rPr>
        <w:t xml:space="preserve">, L. </w:t>
      </w:r>
      <w:proofErr w:type="spellStart"/>
      <w:r w:rsidR="007175A8">
        <w:rPr>
          <w:rFonts w:ascii="Times New Roman" w:hAnsi="Times New Roman"/>
        </w:rPr>
        <w:t>Pantić</w:t>
      </w:r>
      <w:proofErr w:type="spellEnd"/>
      <w:r w:rsidR="007175A8">
        <w:rPr>
          <w:rFonts w:ascii="Times New Roman" w:hAnsi="Times New Roman"/>
        </w:rPr>
        <w:t xml:space="preserve">, </w:t>
      </w:r>
      <w:r w:rsidR="007175A8" w:rsidRPr="007175A8">
        <w:rPr>
          <w:rFonts w:ascii="Times New Roman" w:hAnsi="Times New Roman"/>
          <w:i/>
        </w:rPr>
        <w:t xml:space="preserve">Reviewing the photovoltaic potential of </w:t>
      </w:r>
      <w:proofErr w:type="spellStart"/>
      <w:r w:rsidR="007175A8" w:rsidRPr="007175A8">
        <w:rPr>
          <w:rFonts w:ascii="Times New Roman" w:hAnsi="Times New Roman"/>
          <w:i/>
        </w:rPr>
        <w:t>Bijeljina</w:t>
      </w:r>
      <w:proofErr w:type="spellEnd"/>
      <w:r w:rsidR="007175A8" w:rsidRPr="007175A8">
        <w:rPr>
          <w:rFonts w:ascii="Times New Roman" w:hAnsi="Times New Roman"/>
          <w:i/>
        </w:rPr>
        <w:t xml:space="preserve"> in the Republic of </w:t>
      </w:r>
      <w:proofErr w:type="spellStart"/>
      <w:r w:rsidR="007175A8" w:rsidRPr="007175A8">
        <w:rPr>
          <w:rFonts w:ascii="Times New Roman" w:hAnsi="Times New Roman"/>
          <w:i/>
        </w:rPr>
        <w:t>Srpska</w:t>
      </w:r>
      <w:proofErr w:type="spellEnd"/>
      <w:proofErr w:type="gramStart"/>
      <w:r w:rsidR="005454C5">
        <w:rPr>
          <w:rFonts w:ascii="Times New Roman" w:hAnsi="Times New Roman"/>
          <w:i/>
        </w:rPr>
        <w:t xml:space="preserve">, </w:t>
      </w:r>
      <w:r w:rsidR="00EE5E30">
        <w:rPr>
          <w:rFonts w:ascii="Times New Roman" w:hAnsi="Times New Roman"/>
          <w:i/>
        </w:rPr>
        <w:t xml:space="preserve"> </w:t>
      </w:r>
      <w:proofErr w:type="spellStart"/>
      <w:r w:rsidR="00EE5E30">
        <w:rPr>
          <w:rFonts w:ascii="Times New Roman" w:hAnsi="Times New Roman"/>
        </w:rPr>
        <w:t>Facta</w:t>
      </w:r>
      <w:proofErr w:type="spellEnd"/>
      <w:proofErr w:type="gramEnd"/>
      <w:r w:rsidR="00EE5E30">
        <w:rPr>
          <w:rFonts w:ascii="Times New Roman" w:hAnsi="Times New Roman"/>
        </w:rPr>
        <w:t xml:space="preserve"> </w:t>
      </w:r>
      <w:proofErr w:type="spellStart"/>
      <w:r w:rsidR="00EE5E30">
        <w:rPr>
          <w:rFonts w:ascii="Times New Roman" w:hAnsi="Times New Roman"/>
        </w:rPr>
        <w:t>Universitatis</w:t>
      </w:r>
      <w:proofErr w:type="spellEnd"/>
      <w:r w:rsidR="00EE5E30">
        <w:rPr>
          <w:rFonts w:ascii="Times New Roman" w:hAnsi="Times New Roman"/>
        </w:rPr>
        <w:t xml:space="preserve">, </w:t>
      </w:r>
      <w:r w:rsidR="00EE5E30" w:rsidRPr="00EE5E30">
        <w:rPr>
          <w:rFonts w:ascii="Times New Roman" w:hAnsi="Times New Roman"/>
        </w:rPr>
        <w:t>Series:</w:t>
      </w:r>
      <w:r w:rsidR="00C93925">
        <w:rPr>
          <w:rFonts w:ascii="Times New Roman" w:hAnsi="Times New Roman"/>
        </w:rPr>
        <w:t xml:space="preserve"> </w:t>
      </w:r>
      <w:r w:rsidR="00EE5E30" w:rsidRPr="00EE5E30">
        <w:rPr>
          <w:rFonts w:ascii="Times New Roman" w:hAnsi="Times New Roman"/>
        </w:rPr>
        <w:t>Electronics and Energetics</w:t>
      </w:r>
      <w:r w:rsidR="00EE5E30">
        <w:rPr>
          <w:rFonts w:ascii="Times New Roman" w:hAnsi="Times New Roman"/>
        </w:rPr>
        <w:t xml:space="preserve"> 36 (2023), 465-483.</w:t>
      </w:r>
      <w:r w:rsidR="000B665F">
        <w:rPr>
          <w:color w:val="0000FF"/>
          <w:u w:val="single"/>
          <w:lang w:val="en"/>
        </w:rPr>
        <w:t xml:space="preserve"> </w:t>
      </w:r>
    </w:p>
    <w:p w:rsidR="000B665F" w:rsidRDefault="00E667EB" w:rsidP="00591780">
      <w:pPr>
        <w:spacing w:after="0" w:line="240" w:lineRule="auto"/>
        <w:rPr>
          <w:rFonts w:ascii="Times New Roman" w:hAnsi="Times New Roman"/>
        </w:rPr>
      </w:pPr>
      <w:r>
        <w:rPr>
          <w:rFonts w:ascii="Times New Roman" w:hAnsi="Times New Roman"/>
        </w:rPr>
        <w:t>[11</w:t>
      </w:r>
      <w:r w:rsidR="005B399D">
        <w:rPr>
          <w:rFonts w:ascii="Times New Roman" w:hAnsi="Times New Roman"/>
        </w:rPr>
        <w:t xml:space="preserve">] D. LJ. </w:t>
      </w:r>
      <w:proofErr w:type="spellStart"/>
      <w:r w:rsidR="005B399D">
        <w:rPr>
          <w:rFonts w:ascii="Times New Roman" w:hAnsi="Times New Roman"/>
        </w:rPr>
        <w:t>Mirjanić</w:t>
      </w:r>
      <w:proofErr w:type="spellEnd"/>
      <w:r w:rsidR="005B399D">
        <w:rPr>
          <w:rFonts w:ascii="Times New Roman" w:hAnsi="Times New Roman"/>
        </w:rPr>
        <w:t xml:space="preserve">, T. M.  </w:t>
      </w:r>
      <w:proofErr w:type="spellStart"/>
      <w:r w:rsidR="005B399D">
        <w:rPr>
          <w:rFonts w:ascii="Times New Roman" w:hAnsi="Times New Roman"/>
        </w:rPr>
        <w:t>Pavlović</w:t>
      </w:r>
      <w:proofErr w:type="spellEnd"/>
      <w:r w:rsidR="005B399D">
        <w:rPr>
          <w:rFonts w:ascii="Times New Roman" w:hAnsi="Times New Roman"/>
        </w:rPr>
        <w:t xml:space="preserve">, I. S. </w:t>
      </w:r>
      <w:proofErr w:type="spellStart"/>
      <w:r w:rsidR="005B399D">
        <w:rPr>
          <w:rFonts w:ascii="Times New Roman" w:hAnsi="Times New Roman"/>
        </w:rPr>
        <w:t>Radonjić</w:t>
      </w:r>
      <w:proofErr w:type="spellEnd"/>
      <w:r w:rsidR="005B399D">
        <w:rPr>
          <w:rFonts w:ascii="Times New Roman" w:hAnsi="Times New Roman"/>
        </w:rPr>
        <w:t xml:space="preserve">, L. S. </w:t>
      </w:r>
      <w:proofErr w:type="spellStart"/>
      <w:r w:rsidR="005B399D">
        <w:rPr>
          <w:rFonts w:ascii="Times New Roman" w:hAnsi="Times New Roman"/>
        </w:rPr>
        <w:t>Pantić</w:t>
      </w:r>
      <w:proofErr w:type="spellEnd"/>
      <w:r w:rsidR="005B399D">
        <w:rPr>
          <w:rFonts w:ascii="Times New Roman" w:hAnsi="Times New Roman"/>
        </w:rPr>
        <w:t xml:space="preserve">, G. I. </w:t>
      </w:r>
      <w:proofErr w:type="spellStart"/>
      <w:r w:rsidR="005B399D">
        <w:rPr>
          <w:rFonts w:ascii="Times New Roman" w:hAnsi="Times New Roman"/>
        </w:rPr>
        <w:t>Sazhko</w:t>
      </w:r>
      <w:proofErr w:type="spellEnd"/>
      <w:r w:rsidR="005B399D">
        <w:rPr>
          <w:rFonts w:ascii="Times New Roman" w:hAnsi="Times New Roman"/>
        </w:rPr>
        <w:t xml:space="preserve">, </w:t>
      </w:r>
      <w:r w:rsidR="005B399D">
        <w:rPr>
          <w:rFonts w:ascii="Times New Roman" w:hAnsi="Times New Roman"/>
          <w:i/>
        </w:rPr>
        <w:t xml:space="preserve">Solar radiation atlas in </w:t>
      </w:r>
      <w:proofErr w:type="spellStart"/>
      <w:r w:rsidR="005B399D">
        <w:rPr>
          <w:rFonts w:ascii="Times New Roman" w:hAnsi="Times New Roman"/>
          <w:i/>
        </w:rPr>
        <w:t>Banja</w:t>
      </w:r>
      <w:proofErr w:type="spellEnd"/>
      <w:r w:rsidR="005B399D">
        <w:rPr>
          <w:rFonts w:ascii="Times New Roman" w:hAnsi="Times New Roman"/>
          <w:i/>
        </w:rPr>
        <w:t xml:space="preserve"> Luka</w:t>
      </w:r>
      <w:r w:rsidR="005B399D" w:rsidRPr="007175A8">
        <w:rPr>
          <w:rFonts w:ascii="Times New Roman" w:hAnsi="Times New Roman"/>
          <w:i/>
        </w:rPr>
        <w:t xml:space="preserve"> </w:t>
      </w:r>
      <w:r w:rsidR="005B399D">
        <w:rPr>
          <w:rFonts w:ascii="Times New Roman" w:hAnsi="Times New Roman"/>
          <w:i/>
        </w:rPr>
        <w:t xml:space="preserve">in </w:t>
      </w:r>
      <w:r w:rsidR="005B399D" w:rsidRPr="007175A8">
        <w:rPr>
          <w:rFonts w:ascii="Times New Roman" w:hAnsi="Times New Roman"/>
          <w:i/>
        </w:rPr>
        <w:t xml:space="preserve">the Republic of </w:t>
      </w:r>
      <w:proofErr w:type="spellStart"/>
      <w:r w:rsidR="005B399D" w:rsidRPr="007175A8">
        <w:rPr>
          <w:rFonts w:ascii="Times New Roman" w:hAnsi="Times New Roman"/>
          <w:i/>
        </w:rPr>
        <w:t>Srpska</w:t>
      </w:r>
      <w:proofErr w:type="spellEnd"/>
      <w:r w:rsidR="005B399D">
        <w:rPr>
          <w:rFonts w:ascii="Times New Roman" w:hAnsi="Times New Roman"/>
          <w:i/>
        </w:rPr>
        <w:t xml:space="preserve">, </w:t>
      </w:r>
      <w:r w:rsidR="005B399D">
        <w:rPr>
          <w:rFonts w:ascii="Times New Roman" w:hAnsi="Times New Roman"/>
        </w:rPr>
        <w:t>Contemporary Materials, XII</w:t>
      </w:r>
      <w:r w:rsidR="00D8697C">
        <w:rPr>
          <w:rFonts w:ascii="Times New Roman" w:hAnsi="Times New Roman"/>
          <w:lang w:bidi="he-IL"/>
        </w:rPr>
        <w:t>˗</w:t>
      </w:r>
      <w:r w:rsidR="005B399D">
        <w:rPr>
          <w:rFonts w:ascii="Times New Roman" w:hAnsi="Times New Roman"/>
        </w:rPr>
        <w:t>1,</w:t>
      </w:r>
      <w:r w:rsidR="00D8697C">
        <w:rPr>
          <w:rFonts w:ascii="Times New Roman" w:hAnsi="Times New Roman"/>
        </w:rPr>
        <w:t xml:space="preserve"> </w:t>
      </w:r>
      <w:r w:rsidR="005B399D">
        <w:rPr>
          <w:rFonts w:ascii="Times New Roman" w:hAnsi="Times New Roman"/>
        </w:rPr>
        <w:t>(2021), 29-49.</w:t>
      </w:r>
    </w:p>
    <w:p w:rsidR="008650AE" w:rsidRPr="008650AE" w:rsidRDefault="008650AE" w:rsidP="00591780">
      <w:pPr>
        <w:spacing w:after="0" w:line="240" w:lineRule="auto"/>
        <w:rPr>
          <w:rFonts w:ascii="Times New Roman" w:hAnsi="Times New Roman"/>
          <w:color w:val="0000FF"/>
          <w:u w:val="single"/>
          <w:lang w:val="en"/>
        </w:rPr>
      </w:pPr>
      <w:r w:rsidRPr="008650AE">
        <w:t>[</w:t>
      </w:r>
      <w:r w:rsidR="009A6A03">
        <w:rPr>
          <w:rFonts w:ascii="Times New Roman" w:hAnsi="Times New Roman"/>
        </w:rPr>
        <w:t>12</w:t>
      </w:r>
      <w:r w:rsidR="00C233BD">
        <w:rPr>
          <w:rFonts w:ascii="Times New Roman" w:hAnsi="Times New Roman"/>
        </w:rPr>
        <w:t xml:space="preserve">] D. </w:t>
      </w:r>
      <w:proofErr w:type="spellStart"/>
      <w:r w:rsidR="00C233BD">
        <w:rPr>
          <w:rFonts w:ascii="Times New Roman" w:hAnsi="Times New Roman"/>
        </w:rPr>
        <w:t>Lj</w:t>
      </w:r>
      <w:proofErr w:type="spellEnd"/>
      <w:r w:rsidR="00C233BD">
        <w:rPr>
          <w:rFonts w:ascii="Times New Roman" w:hAnsi="Times New Roman"/>
        </w:rPr>
        <w:t xml:space="preserve">. </w:t>
      </w:r>
      <w:proofErr w:type="spellStart"/>
      <w:r w:rsidR="00C233BD">
        <w:rPr>
          <w:rFonts w:ascii="Times New Roman" w:hAnsi="Times New Roman"/>
        </w:rPr>
        <w:t>Mirjanić</w:t>
      </w:r>
      <w:proofErr w:type="spellEnd"/>
      <w:r w:rsidR="00C233BD">
        <w:rPr>
          <w:rFonts w:ascii="Times New Roman" w:hAnsi="Times New Roman"/>
        </w:rPr>
        <w:t xml:space="preserve">, T. M.  </w:t>
      </w:r>
      <w:proofErr w:type="spellStart"/>
      <w:r w:rsidR="00C233BD">
        <w:rPr>
          <w:rFonts w:ascii="Times New Roman" w:hAnsi="Times New Roman"/>
        </w:rPr>
        <w:t>Pavlović</w:t>
      </w:r>
      <w:proofErr w:type="spellEnd"/>
      <w:r w:rsidR="00C233BD">
        <w:rPr>
          <w:rFonts w:ascii="Times New Roman" w:hAnsi="Times New Roman"/>
        </w:rPr>
        <w:t xml:space="preserve">, I. S. </w:t>
      </w:r>
      <w:proofErr w:type="spellStart"/>
      <w:r w:rsidR="00C233BD">
        <w:rPr>
          <w:rFonts w:ascii="Times New Roman" w:hAnsi="Times New Roman"/>
        </w:rPr>
        <w:t>Radonjić</w:t>
      </w:r>
      <w:proofErr w:type="spellEnd"/>
      <w:r w:rsidR="00C233BD">
        <w:rPr>
          <w:rFonts w:ascii="Times New Roman" w:hAnsi="Times New Roman"/>
        </w:rPr>
        <w:t xml:space="preserve">, L. S. </w:t>
      </w:r>
      <w:proofErr w:type="spellStart"/>
      <w:r w:rsidR="00C233BD">
        <w:rPr>
          <w:rFonts w:ascii="Times New Roman" w:hAnsi="Times New Roman"/>
        </w:rPr>
        <w:t>Pantić</w:t>
      </w:r>
      <w:proofErr w:type="spellEnd"/>
      <w:r w:rsidR="00C233BD">
        <w:rPr>
          <w:rFonts w:ascii="Times New Roman" w:hAnsi="Times New Roman"/>
        </w:rPr>
        <w:t xml:space="preserve">,  A. V. </w:t>
      </w:r>
      <w:proofErr w:type="spellStart"/>
      <w:r w:rsidR="00C233BD">
        <w:rPr>
          <w:rFonts w:ascii="Times New Roman" w:hAnsi="Times New Roman"/>
        </w:rPr>
        <w:t>Marić</w:t>
      </w:r>
      <w:proofErr w:type="spellEnd"/>
      <w:r w:rsidR="00C233BD">
        <w:rPr>
          <w:rFonts w:ascii="Times New Roman" w:hAnsi="Times New Roman"/>
        </w:rPr>
        <w:t xml:space="preserve">, G. I. </w:t>
      </w:r>
      <w:proofErr w:type="spellStart"/>
      <w:r w:rsidR="00C233BD">
        <w:rPr>
          <w:rFonts w:ascii="Times New Roman" w:hAnsi="Times New Roman"/>
        </w:rPr>
        <w:t>Sazhko</w:t>
      </w:r>
      <w:proofErr w:type="spellEnd"/>
      <w:r w:rsidR="00C233BD">
        <w:rPr>
          <w:rFonts w:ascii="Times New Roman" w:hAnsi="Times New Roman"/>
        </w:rPr>
        <w:t xml:space="preserve">, </w:t>
      </w:r>
      <w:r w:rsidRPr="008650AE">
        <w:rPr>
          <w:rFonts w:ascii="Times New Roman" w:hAnsi="Times New Roman"/>
          <w:i/>
          <w:iCs/>
        </w:rPr>
        <w:t xml:space="preserve">Solar radiation atlas in </w:t>
      </w:r>
      <w:proofErr w:type="spellStart"/>
      <w:r w:rsidRPr="008650AE">
        <w:rPr>
          <w:rFonts w:ascii="Times New Roman" w:hAnsi="Times New Roman"/>
          <w:i/>
          <w:iCs/>
        </w:rPr>
        <w:t>Trebinje</w:t>
      </w:r>
      <w:proofErr w:type="spellEnd"/>
      <w:r w:rsidRPr="008650AE">
        <w:rPr>
          <w:rFonts w:ascii="Times New Roman" w:hAnsi="Times New Roman"/>
          <w:i/>
          <w:iCs/>
        </w:rPr>
        <w:t xml:space="preserve"> in the Republic of </w:t>
      </w:r>
      <w:proofErr w:type="spellStart"/>
      <w:r w:rsidRPr="008650AE">
        <w:rPr>
          <w:rFonts w:ascii="Times New Roman" w:hAnsi="Times New Roman"/>
          <w:i/>
          <w:iCs/>
        </w:rPr>
        <w:t>Srpska</w:t>
      </w:r>
      <w:proofErr w:type="spellEnd"/>
      <w:r w:rsidRPr="008650AE">
        <w:rPr>
          <w:rFonts w:ascii="Times New Roman" w:hAnsi="Times New Roman"/>
        </w:rPr>
        <w:t xml:space="preserve">, Proceedings from International Scientific Conference “UNITECH 2020” – </w:t>
      </w:r>
      <w:proofErr w:type="spellStart"/>
      <w:r w:rsidRPr="008650AE">
        <w:rPr>
          <w:rFonts w:ascii="Times New Roman" w:hAnsi="Times New Roman"/>
        </w:rPr>
        <w:t>Gabrovo</w:t>
      </w:r>
      <w:proofErr w:type="spellEnd"/>
      <w:r w:rsidRPr="008650AE">
        <w:rPr>
          <w:rFonts w:ascii="Times New Roman" w:hAnsi="Times New Roman"/>
        </w:rPr>
        <w:t>, 20-21 November 2020, pp. I-33 – I-38</w:t>
      </w:r>
    </w:p>
    <w:p w:rsidR="000B665F" w:rsidRDefault="009A6A03" w:rsidP="00591780">
      <w:pPr>
        <w:spacing w:after="0" w:line="240" w:lineRule="auto"/>
        <w:rPr>
          <w:rStyle w:val="reference"/>
          <w:rFonts w:hint="eastAsia"/>
          <w:color w:val="0000FF"/>
          <w:u w:val="single"/>
          <w:lang w:val="en"/>
        </w:rPr>
      </w:pPr>
      <w:r>
        <w:rPr>
          <w:rFonts w:ascii="Times New Roman" w:hAnsi="Times New Roman"/>
        </w:rPr>
        <w:t>[13</w:t>
      </w:r>
      <w:r w:rsidR="00D8697C">
        <w:rPr>
          <w:rFonts w:ascii="Times New Roman" w:hAnsi="Times New Roman"/>
        </w:rPr>
        <w:t>]</w:t>
      </w:r>
      <w:r w:rsidR="005454C5">
        <w:rPr>
          <w:rFonts w:ascii="Times New Roman" w:hAnsi="Times New Roman"/>
        </w:rPr>
        <w:t xml:space="preserve"> D. D. </w:t>
      </w:r>
      <w:proofErr w:type="spellStart"/>
      <w:r w:rsidR="005454C5">
        <w:rPr>
          <w:rFonts w:ascii="Times New Roman" w:hAnsi="Times New Roman"/>
        </w:rPr>
        <w:t>Milosavljević</w:t>
      </w:r>
      <w:proofErr w:type="spellEnd"/>
      <w:r w:rsidR="005454C5">
        <w:rPr>
          <w:rFonts w:ascii="Times New Roman" w:hAnsi="Times New Roman"/>
        </w:rPr>
        <w:t xml:space="preserve">, </w:t>
      </w:r>
      <w:r w:rsidR="00D668E9">
        <w:rPr>
          <w:rFonts w:ascii="Times New Roman" w:hAnsi="Times New Roman"/>
        </w:rPr>
        <w:t xml:space="preserve">T. M. </w:t>
      </w:r>
      <w:proofErr w:type="spellStart"/>
      <w:r w:rsidR="00D668E9">
        <w:rPr>
          <w:rFonts w:ascii="Times New Roman" w:hAnsi="Times New Roman"/>
        </w:rPr>
        <w:t>Pavlović</w:t>
      </w:r>
      <w:proofErr w:type="spellEnd"/>
      <w:r w:rsidR="00D668E9">
        <w:rPr>
          <w:rFonts w:ascii="Times New Roman" w:hAnsi="Times New Roman"/>
        </w:rPr>
        <w:t xml:space="preserve">, D. </w:t>
      </w:r>
      <w:proofErr w:type="spellStart"/>
      <w:r w:rsidR="00D668E9">
        <w:rPr>
          <w:rFonts w:ascii="Times New Roman" w:hAnsi="Times New Roman"/>
        </w:rPr>
        <w:t>Lj</w:t>
      </w:r>
      <w:proofErr w:type="spellEnd"/>
      <w:r w:rsidR="00D668E9">
        <w:rPr>
          <w:rFonts w:ascii="Times New Roman" w:hAnsi="Times New Roman"/>
        </w:rPr>
        <w:t xml:space="preserve">. </w:t>
      </w:r>
      <w:proofErr w:type="spellStart"/>
      <w:r w:rsidR="00D668E9">
        <w:rPr>
          <w:rFonts w:ascii="Times New Roman" w:hAnsi="Times New Roman"/>
        </w:rPr>
        <w:t>Mirjanić</w:t>
      </w:r>
      <w:proofErr w:type="spellEnd"/>
      <w:r w:rsidR="00D668E9">
        <w:rPr>
          <w:rFonts w:ascii="Times New Roman" w:hAnsi="Times New Roman"/>
        </w:rPr>
        <w:t xml:space="preserve">, D. </w:t>
      </w:r>
      <w:proofErr w:type="spellStart"/>
      <w:r w:rsidR="00D668E9">
        <w:rPr>
          <w:rFonts w:ascii="Times New Roman" w:hAnsi="Times New Roman"/>
        </w:rPr>
        <w:t>Divnić</w:t>
      </w:r>
      <w:proofErr w:type="spellEnd"/>
      <w:r w:rsidR="00D668E9">
        <w:rPr>
          <w:rFonts w:ascii="Times New Roman" w:hAnsi="Times New Roman"/>
        </w:rPr>
        <w:t xml:space="preserve">, </w:t>
      </w:r>
      <w:r w:rsidR="00D668E9" w:rsidRPr="00D668E9">
        <w:rPr>
          <w:rFonts w:ascii="Times New Roman" w:hAnsi="Times New Roman"/>
          <w:i/>
        </w:rPr>
        <w:t xml:space="preserve">Photovoltaic </w:t>
      </w:r>
      <w:r w:rsidR="005454C5">
        <w:rPr>
          <w:rFonts w:ascii="Times New Roman" w:hAnsi="Times New Roman"/>
          <w:i/>
        </w:rPr>
        <w:t xml:space="preserve">solar plants in the Republic of </w:t>
      </w:r>
      <w:proofErr w:type="spellStart"/>
      <w:r w:rsidR="00D668E9" w:rsidRPr="00D668E9">
        <w:rPr>
          <w:rFonts w:ascii="Times New Roman" w:hAnsi="Times New Roman"/>
          <w:i/>
        </w:rPr>
        <w:t>Srpska</w:t>
      </w:r>
      <w:proofErr w:type="spellEnd"/>
      <w:r w:rsidR="00D668E9" w:rsidRPr="00D668E9">
        <w:rPr>
          <w:rFonts w:ascii="Times New Roman" w:hAnsi="Times New Roman"/>
          <w:i/>
        </w:rPr>
        <w:t xml:space="preserve"> - current state and perspectives</w:t>
      </w:r>
      <w:r w:rsidR="00D668E9">
        <w:rPr>
          <w:rFonts w:ascii="Times New Roman" w:hAnsi="Times New Roman"/>
        </w:rPr>
        <w:t xml:space="preserve">, </w:t>
      </w:r>
      <w:r w:rsidR="00D668E9" w:rsidRPr="008060A5">
        <w:rPr>
          <w:rStyle w:val="reference"/>
          <w:rFonts w:ascii="Times New Roman" w:hAnsi="Times New Roman"/>
        </w:rPr>
        <w:t>Renew</w:t>
      </w:r>
      <w:r w:rsidR="00D668E9">
        <w:rPr>
          <w:rStyle w:val="reference"/>
          <w:rFonts w:ascii="Times New Roman" w:hAnsi="Times New Roman"/>
        </w:rPr>
        <w:t>.</w:t>
      </w:r>
      <w:r w:rsidR="00D668E9" w:rsidRPr="008060A5">
        <w:rPr>
          <w:rStyle w:val="reference"/>
          <w:rFonts w:ascii="Times New Roman" w:hAnsi="Times New Roman"/>
        </w:rPr>
        <w:t xml:space="preserve"> Sustain</w:t>
      </w:r>
      <w:r w:rsidR="00D668E9">
        <w:rPr>
          <w:rStyle w:val="reference"/>
          <w:rFonts w:ascii="Times New Roman" w:hAnsi="Times New Roman"/>
        </w:rPr>
        <w:t>.</w:t>
      </w:r>
      <w:r w:rsidR="00D668E9" w:rsidRPr="008060A5">
        <w:rPr>
          <w:rStyle w:val="reference"/>
          <w:rFonts w:ascii="Times New Roman" w:hAnsi="Times New Roman"/>
        </w:rPr>
        <w:t xml:space="preserve"> Energy Rev</w:t>
      </w:r>
      <w:r w:rsidR="00D668E9">
        <w:rPr>
          <w:rStyle w:val="reference"/>
          <w:rFonts w:ascii="Times New Roman" w:hAnsi="Times New Roman"/>
        </w:rPr>
        <w:t>.</w:t>
      </w:r>
      <w:r w:rsidR="00D668E9">
        <w:rPr>
          <w:rStyle w:val="reference"/>
        </w:rPr>
        <w:t xml:space="preserve">, </w:t>
      </w:r>
      <w:proofErr w:type="gramStart"/>
      <w:r w:rsidR="00D668E9">
        <w:rPr>
          <w:rStyle w:val="reference"/>
          <w:rFonts w:ascii="Times New Roman" w:hAnsi="Times New Roman"/>
        </w:rPr>
        <w:t>62  (</w:t>
      </w:r>
      <w:proofErr w:type="gramEnd"/>
      <w:r w:rsidR="00D668E9">
        <w:rPr>
          <w:rStyle w:val="reference"/>
          <w:rFonts w:ascii="Times New Roman" w:hAnsi="Times New Roman"/>
        </w:rPr>
        <w:t>2016</w:t>
      </w:r>
      <w:r w:rsidR="00D668E9" w:rsidRPr="008060A5">
        <w:rPr>
          <w:rStyle w:val="reference"/>
          <w:rFonts w:ascii="Times New Roman" w:hAnsi="Times New Roman"/>
        </w:rPr>
        <w:t>)</w:t>
      </w:r>
      <w:r w:rsidR="00D668E9">
        <w:rPr>
          <w:rStyle w:val="reference"/>
          <w:rFonts w:ascii="Times New Roman" w:hAnsi="Times New Roman"/>
        </w:rPr>
        <w:t xml:space="preserve"> 546-560.</w:t>
      </w:r>
    </w:p>
    <w:p w:rsidR="002F3BC9" w:rsidRPr="000B665F" w:rsidRDefault="009A6A03" w:rsidP="00591780">
      <w:pPr>
        <w:spacing w:after="0" w:line="240" w:lineRule="auto"/>
        <w:rPr>
          <w:rStyle w:val="reference"/>
          <w:rFonts w:hint="eastAsia"/>
          <w:color w:val="0000FF"/>
          <w:u w:val="single"/>
          <w:lang w:val="en"/>
        </w:rPr>
      </w:pPr>
      <w:r>
        <w:rPr>
          <w:rStyle w:val="reference"/>
          <w:rFonts w:ascii="Times New Roman" w:hAnsi="Times New Roman"/>
        </w:rPr>
        <w:t>[14</w:t>
      </w:r>
      <w:r w:rsidR="002F3BC9">
        <w:rPr>
          <w:rStyle w:val="reference"/>
          <w:rFonts w:ascii="Times New Roman" w:hAnsi="Times New Roman"/>
        </w:rPr>
        <w:t xml:space="preserve">] </w:t>
      </w:r>
      <w:r w:rsidR="002F3BC9">
        <w:rPr>
          <w:rFonts w:ascii="Times New Roman" w:hAnsi="Times New Roman"/>
        </w:rPr>
        <w:t xml:space="preserve">T. M. </w:t>
      </w:r>
      <w:proofErr w:type="spellStart"/>
      <w:r w:rsidR="002F3BC9">
        <w:rPr>
          <w:rFonts w:ascii="Times New Roman" w:hAnsi="Times New Roman"/>
        </w:rPr>
        <w:t>Pavlović</w:t>
      </w:r>
      <w:proofErr w:type="spellEnd"/>
      <w:r w:rsidR="002F3BC9">
        <w:rPr>
          <w:rFonts w:ascii="Times New Roman" w:hAnsi="Times New Roman"/>
        </w:rPr>
        <w:t>,</w:t>
      </w:r>
      <w:r w:rsidR="002F3BC9">
        <w:rPr>
          <w:rStyle w:val="reference"/>
          <w:rFonts w:ascii="Times New Roman" w:hAnsi="Times New Roman"/>
        </w:rPr>
        <w:t xml:space="preserve"> </w:t>
      </w:r>
      <w:r w:rsidR="002F3BC9">
        <w:rPr>
          <w:rFonts w:ascii="Times New Roman" w:hAnsi="Times New Roman"/>
        </w:rPr>
        <w:t xml:space="preserve">D. D. </w:t>
      </w:r>
      <w:proofErr w:type="spellStart"/>
      <w:r w:rsidR="002F3BC9">
        <w:rPr>
          <w:rFonts w:ascii="Times New Roman" w:hAnsi="Times New Roman"/>
        </w:rPr>
        <w:t>Milosavljević</w:t>
      </w:r>
      <w:proofErr w:type="spellEnd"/>
      <w:r w:rsidR="002F3BC9">
        <w:rPr>
          <w:rFonts w:ascii="Times New Roman" w:hAnsi="Times New Roman"/>
        </w:rPr>
        <w:t xml:space="preserve">,   D. </w:t>
      </w:r>
      <w:proofErr w:type="spellStart"/>
      <w:r w:rsidR="002F3BC9">
        <w:rPr>
          <w:rFonts w:ascii="Times New Roman" w:hAnsi="Times New Roman"/>
        </w:rPr>
        <w:t>Mirjanić</w:t>
      </w:r>
      <w:proofErr w:type="spellEnd"/>
      <w:r w:rsidR="002F3BC9">
        <w:rPr>
          <w:rFonts w:ascii="Times New Roman" w:hAnsi="Times New Roman"/>
        </w:rPr>
        <w:t>,</w:t>
      </w:r>
      <w:r w:rsidR="00EB64EE">
        <w:rPr>
          <w:rFonts w:ascii="Times New Roman" w:hAnsi="Times New Roman"/>
        </w:rPr>
        <w:t xml:space="preserve"> L. </w:t>
      </w:r>
      <w:r w:rsidR="008848AE">
        <w:rPr>
          <w:rFonts w:ascii="Times New Roman" w:hAnsi="Times New Roman"/>
        </w:rPr>
        <w:t xml:space="preserve">S. </w:t>
      </w:r>
      <w:proofErr w:type="spellStart"/>
      <w:r w:rsidR="002F3BC9">
        <w:rPr>
          <w:rFonts w:ascii="Times New Roman" w:hAnsi="Times New Roman"/>
        </w:rPr>
        <w:t>Panti</w:t>
      </w:r>
      <w:proofErr w:type="spellEnd"/>
      <w:r w:rsidR="002F3BC9">
        <w:rPr>
          <w:rFonts w:ascii="Times New Roman" w:hAnsi="Times New Roman"/>
          <w:lang w:val="sr-Latn-BA"/>
        </w:rPr>
        <w:t xml:space="preserve">ć, </w:t>
      </w:r>
      <w:r w:rsidR="002F3BC9">
        <w:rPr>
          <w:rFonts w:ascii="Times New Roman" w:hAnsi="Times New Roman"/>
        </w:rPr>
        <w:t xml:space="preserve">I. S.  </w:t>
      </w:r>
      <w:proofErr w:type="spellStart"/>
      <w:r w:rsidR="002F3BC9">
        <w:rPr>
          <w:rFonts w:ascii="Times New Roman" w:hAnsi="Times New Roman"/>
        </w:rPr>
        <w:t>Radonjić</w:t>
      </w:r>
      <w:proofErr w:type="spellEnd"/>
      <w:r w:rsidR="008848AE">
        <w:rPr>
          <w:rFonts w:ascii="Times New Roman" w:hAnsi="Times New Roman"/>
        </w:rPr>
        <w:t xml:space="preserve">, </w:t>
      </w:r>
      <w:r w:rsidR="002F3BC9">
        <w:rPr>
          <w:rFonts w:ascii="Times New Roman" w:hAnsi="Times New Roman"/>
          <w:lang w:val="sr-Latn-BA"/>
        </w:rPr>
        <w:t xml:space="preserve"> </w:t>
      </w:r>
      <w:r w:rsidR="00047226">
        <w:rPr>
          <w:rFonts w:ascii="Times New Roman" w:hAnsi="Times New Roman"/>
        </w:rPr>
        <w:t xml:space="preserve"> D. </w:t>
      </w:r>
      <w:proofErr w:type="spellStart"/>
      <w:r w:rsidR="00047226">
        <w:rPr>
          <w:rFonts w:ascii="Times New Roman" w:hAnsi="Times New Roman"/>
        </w:rPr>
        <w:t>Pirš</w:t>
      </w:r>
      <w:r w:rsidR="002F3BC9">
        <w:rPr>
          <w:rFonts w:ascii="Times New Roman" w:hAnsi="Times New Roman"/>
        </w:rPr>
        <w:t>l</w:t>
      </w:r>
      <w:proofErr w:type="spellEnd"/>
      <w:r w:rsidR="002F3BC9">
        <w:rPr>
          <w:rFonts w:ascii="Times New Roman" w:hAnsi="Times New Roman"/>
        </w:rPr>
        <w:t xml:space="preserve">, </w:t>
      </w:r>
      <w:r w:rsidR="008848AE">
        <w:rPr>
          <w:rFonts w:ascii="Times New Roman" w:hAnsi="Times New Roman"/>
          <w:i/>
        </w:rPr>
        <w:t>Asses</w:t>
      </w:r>
      <w:r w:rsidR="00EB64EE">
        <w:rPr>
          <w:rFonts w:ascii="Times New Roman" w:hAnsi="Times New Roman"/>
          <w:i/>
        </w:rPr>
        <w:t>s</w:t>
      </w:r>
      <w:r w:rsidR="008848AE">
        <w:rPr>
          <w:rFonts w:ascii="Times New Roman" w:hAnsi="Times New Roman"/>
          <w:i/>
        </w:rPr>
        <w:t>ment and perspectives of PV so</w:t>
      </w:r>
      <w:r w:rsidR="00EB64EE">
        <w:rPr>
          <w:rFonts w:ascii="Times New Roman" w:hAnsi="Times New Roman"/>
          <w:i/>
        </w:rPr>
        <w:t>la</w:t>
      </w:r>
      <w:r w:rsidR="008848AE">
        <w:rPr>
          <w:rFonts w:ascii="Times New Roman" w:hAnsi="Times New Roman"/>
          <w:i/>
        </w:rPr>
        <w:t>r powe</w:t>
      </w:r>
      <w:r w:rsidR="00EB64EE">
        <w:rPr>
          <w:rFonts w:ascii="Times New Roman" w:hAnsi="Times New Roman"/>
          <w:i/>
        </w:rPr>
        <w:t>r</w:t>
      </w:r>
      <w:r w:rsidR="008848AE">
        <w:rPr>
          <w:rFonts w:ascii="Times New Roman" w:hAnsi="Times New Roman"/>
          <w:i/>
        </w:rPr>
        <w:t xml:space="preserve"> engineering in the Republic of </w:t>
      </w:r>
      <w:proofErr w:type="spellStart"/>
      <w:r w:rsidR="008848AE">
        <w:rPr>
          <w:rFonts w:ascii="Times New Roman" w:hAnsi="Times New Roman"/>
          <w:i/>
        </w:rPr>
        <w:t>Srpska</w:t>
      </w:r>
      <w:proofErr w:type="spellEnd"/>
      <w:r w:rsidR="008848AE">
        <w:rPr>
          <w:rFonts w:ascii="Times New Roman" w:hAnsi="Times New Roman"/>
          <w:i/>
        </w:rPr>
        <w:t xml:space="preserve"> (Bosnia and Herzegovina),</w:t>
      </w:r>
      <w:r w:rsidR="002F3BC9" w:rsidRPr="00D668E9">
        <w:rPr>
          <w:rFonts w:ascii="Times New Roman" w:hAnsi="Times New Roman"/>
          <w:i/>
        </w:rPr>
        <w:t xml:space="preserve"> </w:t>
      </w:r>
      <w:r w:rsidR="002F3BC9" w:rsidRPr="008060A5">
        <w:rPr>
          <w:rStyle w:val="reference"/>
          <w:rFonts w:ascii="Times New Roman" w:hAnsi="Times New Roman"/>
        </w:rPr>
        <w:t>Renew</w:t>
      </w:r>
      <w:r w:rsidR="002F3BC9">
        <w:rPr>
          <w:rStyle w:val="reference"/>
          <w:rFonts w:ascii="Times New Roman" w:hAnsi="Times New Roman"/>
        </w:rPr>
        <w:t>.</w:t>
      </w:r>
      <w:r w:rsidR="002F3BC9" w:rsidRPr="008060A5">
        <w:rPr>
          <w:rStyle w:val="reference"/>
          <w:rFonts w:ascii="Times New Roman" w:hAnsi="Times New Roman"/>
        </w:rPr>
        <w:t xml:space="preserve"> Sustain</w:t>
      </w:r>
      <w:r w:rsidR="002F3BC9">
        <w:rPr>
          <w:rStyle w:val="reference"/>
          <w:rFonts w:ascii="Times New Roman" w:hAnsi="Times New Roman"/>
        </w:rPr>
        <w:t>.</w:t>
      </w:r>
      <w:r w:rsidR="002F3BC9" w:rsidRPr="008060A5">
        <w:rPr>
          <w:rStyle w:val="reference"/>
          <w:rFonts w:ascii="Times New Roman" w:hAnsi="Times New Roman"/>
        </w:rPr>
        <w:t xml:space="preserve"> Energy Rev</w:t>
      </w:r>
      <w:r w:rsidR="002F3BC9">
        <w:rPr>
          <w:rStyle w:val="reference"/>
          <w:rFonts w:ascii="Times New Roman" w:hAnsi="Times New Roman"/>
        </w:rPr>
        <w:t>.</w:t>
      </w:r>
      <w:r w:rsidR="002F3BC9">
        <w:rPr>
          <w:rStyle w:val="reference"/>
        </w:rPr>
        <w:t xml:space="preserve">, </w:t>
      </w:r>
      <w:proofErr w:type="gramStart"/>
      <w:r w:rsidR="008848AE">
        <w:rPr>
          <w:rStyle w:val="reference"/>
          <w:rFonts w:ascii="Times New Roman" w:hAnsi="Times New Roman"/>
        </w:rPr>
        <w:t>18  (</w:t>
      </w:r>
      <w:proofErr w:type="gramEnd"/>
      <w:r w:rsidR="008848AE">
        <w:rPr>
          <w:rStyle w:val="reference"/>
          <w:rFonts w:ascii="Times New Roman" w:hAnsi="Times New Roman"/>
        </w:rPr>
        <w:t>2013</w:t>
      </w:r>
      <w:r w:rsidR="002F3BC9" w:rsidRPr="008060A5">
        <w:rPr>
          <w:rStyle w:val="reference"/>
          <w:rFonts w:ascii="Times New Roman" w:hAnsi="Times New Roman"/>
        </w:rPr>
        <w:t>)</w:t>
      </w:r>
      <w:r w:rsidR="008848AE">
        <w:rPr>
          <w:rStyle w:val="reference"/>
          <w:rFonts w:ascii="Times New Roman" w:hAnsi="Times New Roman"/>
        </w:rPr>
        <w:t xml:space="preserve"> 119-133</w:t>
      </w:r>
      <w:r w:rsidR="002F3BC9">
        <w:rPr>
          <w:rStyle w:val="reference"/>
          <w:rFonts w:ascii="Times New Roman" w:hAnsi="Times New Roman"/>
        </w:rPr>
        <w:t>.</w:t>
      </w:r>
    </w:p>
    <w:p w:rsidR="008817FA" w:rsidRDefault="007664A7" w:rsidP="00591780">
      <w:pPr>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 </w:t>
      </w:r>
      <w:r w:rsidR="009A6A03">
        <w:rPr>
          <w:rFonts w:ascii="Times New Roman" w:hAnsi="Times New Roman"/>
          <w:color w:val="000000"/>
        </w:rPr>
        <w:t>[15</w:t>
      </w:r>
      <w:r>
        <w:rPr>
          <w:rFonts w:ascii="Times New Roman" w:hAnsi="Times New Roman"/>
          <w:color w:val="000000"/>
        </w:rPr>
        <w:t>] T.</w:t>
      </w:r>
      <w:r w:rsidR="00047226">
        <w:rPr>
          <w:rFonts w:ascii="Times New Roman" w:hAnsi="Times New Roman"/>
          <w:color w:val="000000"/>
        </w:rPr>
        <w:t xml:space="preserve"> </w:t>
      </w:r>
      <w:r w:rsidR="00326411">
        <w:rPr>
          <w:rFonts w:ascii="Times New Roman" w:hAnsi="Times New Roman"/>
          <w:color w:val="000000"/>
        </w:rPr>
        <w:t xml:space="preserve">M. </w:t>
      </w:r>
      <w:r>
        <w:rPr>
          <w:rFonts w:ascii="Times New Roman" w:hAnsi="Times New Roman"/>
          <w:color w:val="000000"/>
        </w:rPr>
        <w:t xml:space="preserve"> </w:t>
      </w:r>
      <w:proofErr w:type="spellStart"/>
      <w:r>
        <w:rPr>
          <w:rFonts w:ascii="Times New Roman" w:hAnsi="Times New Roman"/>
          <w:color w:val="000000"/>
        </w:rPr>
        <w:t>Pavlović</w:t>
      </w:r>
      <w:proofErr w:type="spellEnd"/>
      <w:r w:rsidRPr="007664A7">
        <w:rPr>
          <w:rFonts w:ascii="Times New Roman" w:hAnsi="Times New Roman"/>
          <w:color w:val="000000"/>
        </w:rPr>
        <w:t xml:space="preserve">, </w:t>
      </w:r>
      <w:r w:rsidR="00326411">
        <w:rPr>
          <w:rFonts w:ascii="Times New Roman" w:hAnsi="Times New Roman"/>
        </w:rPr>
        <w:t>,</w:t>
      </w:r>
      <w:r w:rsidR="00326411">
        <w:rPr>
          <w:rStyle w:val="reference"/>
          <w:rFonts w:ascii="Times New Roman" w:hAnsi="Times New Roman"/>
        </w:rPr>
        <w:t xml:space="preserve"> </w:t>
      </w:r>
      <w:r w:rsidR="00326411">
        <w:rPr>
          <w:rFonts w:ascii="Times New Roman" w:hAnsi="Times New Roman"/>
        </w:rPr>
        <w:t xml:space="preserve">D. D. </w:t>
      </w:r>
      <w:proofErr w:type="spellStart"/>
      <w:r w:rsidR="00326411">
        <w:rPr>
          <w:rFonts w:ascii="Times New Roman" w:hAnsi="Times New Roman"/>
        </w:rPr>
        <w:t>Milosavljević</w:t>
      </w:r>
      <w:proofErr w:type="spellEnd"/>
      <w:r w:rsidR="00326411">
        <w:rPr>
          <w:rFonts w:ascii="Times New Roman" w:hAnsi="Times New Roman"/>
          <w:color w:val="000000"/>
        </w:rPr>
        <w:t xml:space="preserve">, </w:t>
      </w:r>
      <w:r w:rsidR="00326411">
        <w:rPr>
          <w:rFonts w:ascii="Times New Roman" w:hAnsi="Times New Roman"/>
        </w:rPr>
        <w:t xml:space="preserve">D. </w:t>
      </w:r>
      <w:proofErr w:type="spellStart"/>
      <w:r w:rsidR="00326411">
        <w:rPr>
          <w:rFonts w:ascii="Times New Roman" w:hAnsi="Times New Roman"/>
        </w:rPr>
        <w:t>Lj</w:t>
      </w:r>
      <w:proofErr w:type="spellEnd"/>
      <w:r w:rsidR="00326411">
        <w:rPr>
          <w:rFonts w:ascii="Times New Roman" w:hAnsi="Times New Roman"/>
        </w:rPr>
        <w:t xml:space="preserve">. </w:t>
      </w:r>
      <w:proofErr w:type="spellStart"/>
      <w:r w:rsidR="00326411">
        <w:rPr>
          <w:rFonts w:ascii="Times New Roman" w:hAnsi="Times New Roman"/>
        </w:rPr>
        <w:t>Mirjanić</w:t>
      </w:r>
      <w:proofErr w:type="spellEnd"/>
      <w:r w:rsidR="00326411">
        <w:rPr>
          <w:rFonts w:ascii="Times New Roman" w:hAnsi="Times New Roman"/>
        </w:rPr>
        <w:t xml:space="preserve">, </w:t>
      </w:r>
      <w:r w:rsidR="00047226">
        <w:rPr>
          <w:rFonts w:ascii="Times New Roman" w:hAnsi="Times New Roman"/>
        </w:rPr>
        <w:t xml:space="preserve">I. S. </w:t>
      </w:r>
      <w:proofErr w:type="spellStart"/>
      <w:r w:rsidR="00326411">
        <w:rPr>
          <w:rFonts w:ascii="Times New Roman" w:hAnsi="Times New Roman"/>
        </w:rPr>
        <w:t>Radonjić</w:t>
      </w:r>
      <w:proofErr w:type="spellEnd"/>
      <w:r w:rsidR="00326411">
        <w:rPr>
          <w:rFonts w:ascii="Times New Roman" w:hAnsi="Times New Roman"/>
        </w:rPr>
        <w:t xml:space="preserve">, L. S. </w:t>
      </w:r>
      <w:proofErr w:type="spellStart"/>
      <w:r w:rsidR="00326411">
        <w:rPr>
          <w:rFonts w:ascii="Times New Roman" w:hAnsi="Times New Roman"/>
        </w:rPr>
        <w:t>Panti</w:t>
      </w:r>
      <w:proofErr w:type="spellEnd"/>
      <w:r w:rsidR="00326411">
        <w:rPr>
          <w:rFonts w:ascii="Times New Roman" w:hAnsi="Times New Roman"/>
          <w:lang w:val="sr-Latn-BA"/>
        </w:rPr>
        <w:t xml:space="preserve">ć, </w:t>
      </w:r>
      <w:r w:rsidR="00047226">
        <w:rPr>
          <w:rFonts w:ascii="Times New Roman" w:hAnsi="Times New Roman"/>
        </w:rPr>
        <w:t xml:space="preserve">D. </w:t>
      </w:r>
      <w:proofErr w:type="spellStart"/>
      <w:r w:rsidR="00047226">
        <w:rPr>
          <w:rFonts w:ascii="Times New Roman" w:hAnsi="Times New Roman"/>
        </w:rPr>
        <w:t>Piršl</w:t>
      </w:r>
      <w:proofErr w:type="spellEnd"/>
      <w:r w:rsidR="00326411">
        <w:rPr>
          <w:rFonts w:ascii="Times New Roman" w:hAnsi="Times New Roman"/>
        </w:rPr>
        <w:t xml:space="preserve">,  </w:t>
      </w:r>
      <w:r w:rsidR="00326411">
        <w:rPr>
          <w:rFonts w:ascii="Times New Roman" w:hAnsi="Times New Roman"/>
          <w:color w:val="000000"/>
        </w:rPr>
        <w:t xml:space="preserve"> </w:t>
      </w:r>
      <w:r w:rsidRPr="007664A7">
        <w:rPr>
          <w:rFonts w:ascii="Times New Roman" w:hAnsi="Times New Roman"/>
          <w:i/>
          <w:color w:val="000000"/>
        </w:rPr>
        <w:t>Analyses of PV systems of 1 kW electricity generation in Bosnia and Herzegovina</w:t>
      </w:r>
      <w:r w:rsidRPr="007664A7">
        <w:rPr>
          <w:rFonts w:ascii="Times New Roman" w:hAnsi="Times New Roman"/>
          <w:color w:val="000000"/>
        </w:rPr>
        <w:t xml:space="preserve">, Contemporary Materials </w:t>
      </w:r>
      <w:r w:rsidR="00326411">
        <w:rPr>
          <w:rFonts w:ascii="Times New Roman" w:hAnsi="Times New Roman"/>
          <w:color w:val="000000"/>
        </w:rPr>
        <w:t>(Renewable energy sources) II-2 (2011) 123–138</w:t>
      </w:r>
      <w:r w:rsidRPr="007664A7">
        <w:rPr>
          <w:rFonts w:ascii="Times New Roman" w:hAnsi="Times New Roman"/>
          <w:color w:val="000000"/>
        </w:rPr>
        <w:t xml:space="preserve">. </w:t>
      </w:r>
    </w:p>
    <w:p w:rsidR="008817FA" w:rsidRDefault="007664A7" w:rsidP="00591780">
      <w:pPr>
        <w:autoSpaceDE w:val="0"/>
        <w:autoSpaceDN w:val="0"/>
        <w:adjustRightInd w:val="0"/>
        <w:spacing w:after="0" w:line="240" w:lineRule="auto"/>
        <w:rPr>
          <w:rStyle w:val="reference"/>
          <w:rFonts w:ascii="Times New Roman" w:hAnsi="Times New Roman"/>
          <w:color w:val="000000"/>
        </w:rPr>
      </w:pPr>
      <w:r w:rsidRPr="007664A7">
        <w:rPr>
          <w:rFonts w:ascii="Times New Roman" w:hAnsi="Times New Roman"/>
          <w:color w:val="000000"/>
        </w:rPr>
        <w:t>[</w:t>
      </w:r>
      <w:r w:rsidR="009A6A03">
        <w:rPr>
          <w:rFonts w:ascii="Times New Roman" w:hAnsi="Times New Roman"/>
          <w:color w:val="000000"/>
        </w:rPr>
        <w:t>16</w:t>
      </w:r>
      <w:r w:rsidR="00C011D4">
        <w:rPr>
          <w:rFonts w:ascii="Times New Roman" w:hAnsi="Times New Roman"/>
          <w:color w:val="000000"/>
        </w:rPr>
        <w:t xml:space="preserve">] D. </w:t>
      </w:r>
      <w:proofErr w:type="spellStart"/>
      <w:r w:rsidR="00C011D4">
        <w:rPr>
          <w:rFonts w:ascii="Times New Roman" w:hAnsi="Times New Roman"/>
          <w:color w:val="000000"/>
        </w:rPr>
        <w:t>Mirjanić</w:t>
      </w:r>
      <w:proofErr w:type="spellEnd"/>
      <w:r w:rsidRPr="007664A7">
        <w:rPr>
          <w:rFonts w:ascii="Times New Roman" w:hAnsi="Times New Roman"/>
          <w:color w:val="000000"/>
        </w:rPr>
        <w:t xml:space="preserve">, </w:t>
      </w:r>
      <w:r w:rsidR="00C011D4">
        <w:rPr>
          <w:rFonts w:ascii="Times New Roman" w:hAnsi="Times New Roman"/>
          <w:color w:val="000000"/>
        </w:rPr>
        <w:t xml:space="preserve">S. </w:t>
      </w:r>
      <w:proofErr w:type="spellStart"/>
      <w:r w:rsidR="00C011D4">
        <w:rPr>
          <w:rFonts w:ascii="Times New Roman" w:hAnsi="Times New Roman"/>
          <w:color w:val="000000"/>
        </w:rPr>
        <w:t>Maksimović</w:t>
      </w:r>
      <w:proofErr w:type="spellEnd"/>
      <w:r w:rsidR="00C011D4">
        <w:rPr>
          <w:rFonts w:ascii="Times New Roman" w:hAnsi="Times New Roman"/>
          <w:color w:val="000000"/>
        </w:rPr>
        <w:t xml:space="preserve">, D. </w:t>
      </w:r>
      <w:proofErr w:type="spellStart"/>
      <w:r w:rsidR="00C011D4">
        <w:rPr>
          <w:rFonts w:ascii="Times New Roman" w:hAnsi="Times New Roman"/>
          <w:color w:val="000000"/>
        </w:rPr>
        <w:t>Divnić</w:t>
      </w:r>
      <w:proofErr w:type="spellEnd"/>
      <w:r w:rsidR="00C011D4">
        <w:rPr>
          <w:rFonts w:ascii="Times New Roman" w:hAnsi="Times New Roman"/>
          <w:color w:val="000000"/>
        </w:rPr>
        <w:t xml:space="preserve">,  </w:t>
      </w:r>
      <w:r w:rsidR="00C011D4">
        <w:rPr>
          <w:rFonts w:ascii="Times New Roman" w:hAnsi="Times New Roman"/>
        </w:rPr>
        <w:t xml:space="preserve">T. </w:t>
      </w:r>
      <w:proofErr w:type="spellStart"/>
      <w:r w:rsidR="00C011D4">
        <w:rPr>
          <w:rFonts w:ascii="Times New Roman" w:hAnsi="Times New Roman"/>
        </w:rPr>
        <w:t>Pavlović</w:t>
      </w:r>
      <w:proofErr w:type="spellEnd"/>
      <w:r w:rsidR="00C011D4">
        <w:rPr>
          <w:rFonts w:ascii="Times New Roman" w:hAnsi="Times New Roman"/>
        </w:rPr>
        <w:t xml:space="preserve"> L. </w:t>
      </w:r>
      <w:proofErr w:type="spellStart"/>
      <w:r w:rsidR="00C011D4">
        <w:rPr>
          <w:rFonts w:ascii="Times New Roman" w:hAnsi="Times New Roman"/>
        </w:rPr>
        <w:t>Panti</w:t>
      </w:r>
      <w:proofErr w:type="spellEnd"/>
      <w:r w:rsidR="00C011D4">
        <w:rPr>
          <w:rFonts w:ascii="Times New Roman" w:hAnsi="Times New Roman"/>
          <w:lang w:val="sr-Latn-BA"/>
        </w:rPr>
        <w:t>ć</w:t>
      </w:r>
      <w:r w:rsidR="00C011D4">
        <w:rPr>
          <w:rFonts w:ascii="Times New Roman" w:hAnsi="Times New Roman"/>
          <w:color w:val="000000"/>
        </w:rPr>
        <w:t xml:space="preserve">, </w:t>
      </w:r>
      <w:r w:rsidR="00C011D4">
        <w:rPr>
          <w:rFonts w:ascii="Times New Roman" w:hAnsi="Times New Roman"/>
        </w:rPr>
        <w:t xml:space="preserve">D. </w:t>
      </w:r>
      <w:proofErr w:type="spellStart"/>
      <w:r w:rsidR="00C011D4">
        <w:rPr>
          <w:rFonts w:ascii="Times New Roman" w:hAnsi="Times New Roman"/>
        </w:rPr>
        <w:t>Milosavljević</w:t>
      </w:r>
      <w:proofErr w:type="spellEnd"/>
      <w:r w:rsidR="00C011D4">
        <w:rPr>
          <w:rFonts w:ascii="Times New Roman" w:hAnsi="Times New Roman"/>
          <w:color w:val="000000"/>
        </w:rPr>
        <w:t xml:space="preserve">, </w:t>
      </w:r>
      <w:r w:rsidRPr="00C011D4">
        <w:rPr>
          <w:rFonts w:ascii="Times New Roman" w:hAnsi="Times New Roman"/>
          <w:i/>
          <w:color w:val="000000"/>
        </w:rPr>
        <w:t>Investigation of energy efficiency of polycrystalline silicon solar modules in relation to their geograp</w:t>
      </w:r>
      <w:r w:rsidR="00C011D4">
        <w:rPr>
          <w:rFonts w:ascii="Times New Roman" w:hAnsi="Times New Roman"/>
          <w:i/>
          <w:color w:val="000000"/>
        </w:rPr>
        <w:t xml:space="preserve">hical orientation and tilt angle, </w:t>
      </w:r>
      <w:r w:rsidRPr="007664A7">
        <w:rPr>
          <w:rFonts w:ascii="Times New Roman" w:hAnsi="Times New Roman"/>
          <w:color w:val="000000"/>
        </w:rPr>
        <w:t xml:space="preserve">Contemporary Materials </w:t>
      </w:r>
      <w:r w:rsidR="00C011D4">
        <w:rPr>
          <w:rFonts w:ascii="Times New Roman" w:hAnsi="Times New Roman"/>
          <w:color w:val="000000"/>
        </w:rPr>
        <w:t>(Renewable energy sources) VI-2 (2015) 87–94</w:t>
      </w:r>
      <w:r w:rsidRPr="007664A7">
        <w:rPr>
          <w:rFonts w:ascii="Times New Roman" w:hAnsi="Times New Roman"/>
          <w:color w:val="000000"/>
        </w:rPr>
        <w:t>.</w:t>
      </w:r>
    </w:p>
    <w:p w:rsidR="002C15F0" w:rsidRPr="00F43587" w:rsidRDefault="009A6A03" w:rsidP="00591780">
      <w:pPr>
        <w:autoSpaceDE w:val="0"/>
        <w:autoSpaceDN w:val="0"/>
        <w:adjustRightInd w:val="0"/>
        <w:spacing w:after="0" w:line="240" w:lineRule="auto"/>
        <w:rPr>
          <w:rFonts w:ascii="Times New Roman" w:hAnsi="Times New Roman"/>
          <w:bCs/>
        </w:rPr>
      </w:pPr>
      <w:r>
        <w:rPr>
          <w:rStyle w:val="reference"/>
          <w:rFonts w:ascii="Times New Roman" w:hAnsi="Times New Roman"/>
          <w:bCs/>
        </w:rPr>
        <w:t>[17</w:t>
      </w:r>
      <w:r w:rsidR="00F43587">
        <w:rPr>
          <w:rStyle w:val="reference"/>
          <w:rFonts w:ascii="Times New Roman" w:hAnsi="Times New Roman"/>
          <w:bCs/>
        </w:rPr>
        <w:t xml:space="preserve">] </w:t>
      </w:r>
      <w:r w:rsidR="00D61C7A">
        <w:rPr>
          <w:rFonts w:ascii="Times New Roman" w:hAnsi="Times New Roman"/>
        </w:rPr>
        <w:t xml:space="preserve">UNFCC Bosnia </w:t>
      </w:r>
      <w:proofErr w:type="gramStart"/>
      <w:r w:rsidR="00D61C7A">
        <w:rPr>
          <w:rFonts w:ascii="Times New Roman" w:hAnsi="Times New Roman"/>
        </w:rPr>
        <w:t>and  Herzegovina</w:t>
      </w:r>
      <w:proofErr w:type="gramEnd"/>
      <w:r w:rsidR="00D61C7A">
        <w:rPr>
          <w:rFonts w:ascii="Times New Roman" w:hAnsi="Times New Roman"/>
        </w:rPr>
        <w:t xml:space="preserve">, </w:t>
      </w:r>
      <w:hyperlink r:id="rId34" w:history="1">
        <w:r w:rsidR="006F4350" w:rsidRPr="006F4350">
          <w:rPr>
            <w:rStyle w:val="Hyperlink"/>
            <w:rFonts w:ascii="Times New Roman" w:hAnsi="Times New Roman"/>
          </w:rPr>
          <w:t>https://www.unfccc.ba/en/analize-en/klimatskekarakteristikebih-en</w:t>
        </w:r>
      </w:hyperlink>
    </w:p>
    <w:p w:rsidR="00FF528F" w:rsidRDefault="009A6A03" w:rsidP="00591780">
      <w:pPr>
        <w:autoSpaceDE w:val="0"/>
        <w:autoSpaceDN w:val="0"/>
        <w:adjustRightInd w:val="0"/>
        <w:spacing w:after="0" w:line="240" w:lineRule="auto"/>
        <w:ind w:left="567" w:hanging="567"/>
        <w:rPr>
          <w:rFonts w:ascii="Times New Roman" w:hAnsi="Times New Roman"/>
          <w:bCs/>
        </w:rPr>
      </w:pPr>
      <w:r>
        <w:rPr>
          <w:rFonts w:ascii="Times New Roman" w:hAnsi="Times New Roman"/>
          <w:bCs/>
        </w:rPr>
        <w:t>[18</w:t>
      </w:r>
      <w:r w:rsidR="00A344CE">
        <w:rPr>
          <w:rFonts w:ascii="Times New Roman" w:hAnsi="Times New Roman"/>
          <w:bCs/>
        </w:rPr>
        <w:t>] SOLARGIS, Global So</w:t>
      </w:r>
      <w:r w:rsidR="00941A92">
        <w:rPr>
          <w:rFonts w:ascii="Times New Roman" w:hAnsi="Times New Roman"/>
          <w:bCs/>
        </w:rPr>
        <w:t>l</w:t>
      </w:r>
      <w:r w:rsidR="00A344CE">
        <w:rPr>
          <w:rFonts w:ascii="Times New Roman" w:hAnsi="Times New Roman"/>
          <w:bCs/>
        </w:rPr>
        <w:t>a</w:t>
      </w:r>
      <w:r w:rsidR="00941A92">
        <w:rPr>
          <w:rFonts w:ascii="Times New Roman" w:hAnsi="Times New Roman"/>
          <w:bCs/>
        </w:rPr>
        <w:t xml:space="preserve">r Atlas, </w:t>
      </w:r>
      <w:hyperlink r:id="rId35" w:history="1">
        <w:r w:rsidR="00941A92" w:rsidRPr="00941A92">
          <w:rPr>
            <w:rStyle w:val="Hyperlink"/>
            <w:rFonts w:ascii="Times New Roman" w:hAnsi="Times New Roman"/>
            <w:bCs/>
          </w:rPr>
          <w:t>https://globalsolaratlas.info/map</w:t>
        </w:r>
      </w:hyperlink>
    </w:p>
    <w:p w:rsidR="00FE24EC" w:rsidRDefault="00FF528F" w:rsidP="00591780">
      <w:pPr>
        <w:autoSpaceDE w:val="0"/>
        <w:autoSpaceDN w:val="0"/>
        <w:adjustRightInd w:val="0"/>
        <w:spacing w:after="0" w:line="240" w:lineRule="auto"/>
        <w:ind w:left="567" w:hanging="567"/>
        <w:rPr>
          <w:rFonts w:ascii="Times New Roman" w:hAnsi="Times New Roman"/>
          <w:i/>
        </w:rPr>
      </w:pPr>
      <w:r>
        <w:rPr>
          <w:rFonts w:ascii="Times New Roman" w:hAnsi="Times New Roman"/>
        </w:rPr>
        <w:t xml:space="preserve">[19] </w:t>
      </w:r>
      <w:r w:rsidRPr="00415C9A">
        <w:rPr>
          <w:rFonts w:ascii="Times New Roman" w:hAnsi="Times New Roman"/>
        </w:rPr>
        <w:t xml:space="preserve">T. </w:t>
      </w:r>
      <w:proofErr w:type="spellStart"/>
      <w:r w:rsidRPr="00415C9A">
        <w:rPr>
          <w:rFonts w:ascii="Times New Roman" w:hAnsi="Times New Roman"/>
        </w:rPr>
        <w:t>Pavlovi</w:t>
      </w:r>
      <w:proofErr w:type="spellEnd"/>
      <w:r w:rsidRPr="00415C9A">
        <w:rPr>
          <w:rFonts w:ascii="Times New Roman" w:hAnsi="Times New Roman"/>
          <w:lang w:val="sr-Latn-BA"/>
        </w:rPr>
        <w:t xml:space="preserve">ć, </w:t>
      </w:r>
      <w:r w:rsidRPr="00415C9A">
        <w:rPr>
          <w:rFonts w:ascii="Times New Roman" w:hAnsi="Times New Roman"/>
        </w:rPr>
        <w:t xml:space="preserve">D. </w:t>
      </w:r>
      <w:proofErr w:type="spellStart"/>
      <w:r w:rsidRPr="00415C9A">
        <w:rPr>
          <w:rFonts w:ascii="Times New Roman" w:hAnsi="Times New Roman"/>
        </w:rPr>
        <w:t>Milosavljević</w:t>
      </w:r>
      <w:proofErr w:type="spellEnd"/>
      <w:proofErr w:type="gramStart"/>
      <w:r w:rsidRPr="00415C9A">
        <w:rPr>
          <w:rFonts w:ascii="Times New Roman" w:hAnsi="Times New Roman"/>
        </w:rPr>
        <w:t>,  I</w:t>
      </w:r>
      <w:proofErr w:type="gramEnd"/>
      <w:r w:rsidRPr="00415C9A">
        <w:rPr>
          <w:rFonts w:ascii="Times New Roman" w:hAnsi="Times New Roman"/>
        </w:rPr>
        <w:t xml:space="preserve">. </w:t>
      </w:r>
      <w:proofErr w:type="spellStart"/>
      <w:r w:rsidRPr="00415C9A">
        <w:rPr>
          <w:rFonts w:ascii="Times New Roman" w:hAnsi="Times New Roman"/>
        </w:rPr>
        <w:t>Radonjić</w:t>
      </w:r>
      <w:proofErr w:type="spellEnd"/>
      <w:r w:rsidRPr="00415C9A">
        <w:rPr>
          <w:rFonts w:ascii="Times New Roman" w:hAnsi="Times New Roman"/>
        </w:rPr>
        <w:t xml:space="preserve">, L. </w:t>
      </w:r>
      <w:proofErr w:type="spellStart"/>
      <w:r w:rsidRPr="00415C9A">
        <w:rPr>
          <w:rFonts w:ascii="Times New Roman" w:hAnsi="Times New Roman"/>
        </w:rPr>
        <w:t>Pantić</w:t>
      </w:r>
      <w:proofErr w:type="spellEnd"/>
      <w:r w:rsidRPr="00415C9A">
        <w:rPr>
          <w:rFonts w:ascii="Times New Roman" w:hAnsi="Times New Roman"/>
        </w:rPr>
        <w:t xml:space="preserve">,  A.  </w:t>
      </w:r>
      <w:proofErr w:type="spellStart"/>
      <w:r w:rsidRPr="00415C9A">
        <w:rPr>
          <w:rFonts w:ascii="Times New Roman" w:hAnsi="Times New Roman"/>
        </w:rPr>
        <w:t>Radivojević</w:t>
      </w:r>
      <w:proofErr w:type="spellEnd"/>
      <w:r w:rsidRPr="00415C9A">
        <w:rPr>
          <w:rFonts w:ascii="Times New Roman" w:hAnsi="Times New Roman"/>
        </w:rPr>
        <w:t xml:space="preserve">, M. </w:t>
      </w:r>
      <w:proofErr w:type="spellStart"/>
      <w:r w:rsidRPr="00415C9A">
        <w:rPr>
          <w:rFonts w:ascii="Times New Roman" w:hAnsi="Times New Roman"/>
        </w:rPr>
        <w:t>Pavlović</w:t>
      </w:r>
      <w:proofErr w:type="spellEnd"/>
      <w:r>
        <w:rPr>
          <w:sz w:val="21"/>
          <w:szCs w:val="21"/>
        </w:rPr>
        <w:t xml:space="preserve">, </w:t>
      </w:r>
      <w:r w:rsidR="00FE24EC">
        <w:rPr>
          <w:rFonts w:ascii="Times New Roman" w:hAnsi="Times New Roman"/>
          <w:i/>
        </w:rPr>
        <w:t>Possibility of electricity</w:t>
      </w:r>
    </w:p>
    <w:p w:rsidR="00FF528F" w:rsidRDefault="00FF528F" w:rsidP="00591780">
      <w:pPr>
        <w:autoSpaceDE w:val="0"/>
        <w:autoSpaceDN w:val="0"/>
        <w:adjustRightInd w:val="0"/>
        <w:spacing w:after="0" w:line="240" w:lineRule="auto"/>
        <w:ind w:left="567" w:hanging="567"/>
        <w:rPr>
          <w:rStyle w:val="reference"/>
          <w:rFonts w:ascii="Times New Roman" w:hAnsi="Times New Roman"/>
        </w:rPr>
      </w:pPr>
      <w:proofErr w:type="gramStart"/>
      <w:r w:rsidRPr="00FF528F">
        <w:rPr>
          <w:rFonts w:ascii="Times New Roman" w:hAnsi="Times New Roman"/>
          <w:i/>
        </w:rPr>
        <w:t>generation</w:t>
      </w:r>
      <w:proofErr w:type="gramEnd"/>
      <w:r w:rsidRPr="00FF528F">
        <w:rPr>
          <w:rFonts w:ascii="Times New Roman" w:hAnsi="Times New Roman"/>
          <w:i/>
        </w:rPr>
        <w:t xml:space="preserve"> using PV solar plants in Serbia</w:t>
      </w:r>
      <w:r>
        <w:rPr>
          <w:rFonts w:ascii="Times New Roman" w:hAnsi="Times New Roman"/>
        </w:rPr>
        <w:t xml:space="preserve">, </w:t>
      </w:r>
      <w:r w:rsidRPr="008060A5">
        <w:rPr>
          <w:rStyle w:val="reference"/>
          <w:rFonts w:ascii="Times New Roman" w:hAnsi="Times New Roman"/>
        </w:rPr>
        <w:t>Renew</w:t>
      </w:r>
      <w:r>
        <w:rPr>
          <w:rStyle w:val="reference"/>
          <w:rFonts w:ascii="Times New Roman" w:hAnsi="Times New Roman"/>
        </w:rPr>
        <w:t>.</w:t>
      </w:r>
      <w:r w:rsidRPr="008060A5">
        <w:rPr>
          <w:rStyle w:val="reference"/>
          <w:rFonts w:ascii="Times New Roman" w:hAnsi="Times New Roman"/>
        </w:rPr>
        <w:t xml:space="preserve"> Sustain</w:t>
      </w:r>
      <w:r>
        <w:rPr>
          <w:rStyle w:val="reference"/>
          <w:rFonts w:ascii="Times New Roman" w:hAnsi="Times New Roman"/>
        </w:rPr>
        <w:t>.</w:t>
      </w:r>
      <w:r w:rsidRPr="008060A5">
        <w:rPr>
          <w:rStyle w:val="reference"/>
          <w:rFonts w:ascii="Times New Roman" w:hAnsi="Times New Roman"/>
        </w:rPr>
        <w:t xml:space="preserve"> Energy Rev</w:t>
      </w:r>
      <w:r>
        <w:rPr>
          <w:rStyle w:val="reference"/>
          <w:rFonts w:ascii="Times New Roman" w:hAnsi="Times New Roman"/>
        </w:rPr>
        <w:t>.</w:t>
      </w:r>
      <w:r>
        <w:rPr>
          <w:rStyle w:val="reference"/>
        </w:rPr>
        <w:t xml:space="preserve">, </w:t>
      </w:r>
      <w:proofErr w:type="gramStart"/>
      <w:r>
        <w:rPr>
          <w:rStyle w:val="reference"/>
          <w:rFonts w:ascii="Times New Roman" w:hAnsi="Times New Roman"/>
        </w:rPr>
        <w:t>20  (</w:t>
      </w:r>
      <w:proofErr w:type="gramEnd"/>
      <w:r>
        <w:rPr>
          <w:rStyle w:val="reference"/>
          <w:rFonts w:ascii="Times New Roman" w:hAnsi="Times New Roman"/>
        </w:rPr>
        <w:t>2013</w:t>
      </w:r>
      <w:r w:rsidRPr="008060A5">
        <w:rPr>
          <w:rStyle w:val="reference"/>
          <w:rFonts w:ascii="Times New Roman" w:hAnsi="Times New Roman"/>
        </w:rPr>
        <w:t>)</w:t>
      </w:r>
      <w:r>
        <w:rPr>
          <w:rStyle w:val="reference"/>
          <w:rFonts w:ascii="Times New Roman" w:hAnsi="Times New Roman"/>
        </w:rPr>
        <w:t xml:space="preserve"> 201-218.</w:t>
      </w:r>
    </w:p>
    <w:p w:rsidR="00FE24EC" w:rsidRDefault="0016211E" w:rsidP="00AA207E">
      <w:pPr>
        <w:autoSpaceDE w:val="0"/>
        <w:autoSpaceDN w:val="0"/>
        <w:adjustRightInd w:val="0"/>
        <w:spacing w:after="0" w:line="240" w:lineRule="auto"/>
        <w:ind w:left="567" w:hanging="567"/>
        <w:jc w:val="both"/>
        <w:rPr>
          <w:rStyle w:val="reference"/>
          <w:rFonts w:ascii="Times New Roman" w:hAnsi="Times New Roman"/>
          <w:i/>
        </w:rPr>
      </w:pPr>
      <w:r>
        <w:rPr>
          <w:rStyle w:val="reference"/>
          <w:rFonts w:ascii="Times New Roman" w:hAnsi="Times New Roman"/>
        </w:rPr>
        <w:t xml:space="preserve">[20] B. N. </w:t>
      </w:r>
      <w:proofErr w:type="spellStart"/>
      <w:r>
        <w:rPr>
          <w:rStyle w:val="reference"/>
          <w:rFonts w:ascii="Times New Roman" w:hAnsi="Times New Roman"/>
        </w:rPr>
        <w:t>Smaragdakis</w:t>
      </w:r>
      <w:proofErr w:type="spellEnd"/>
      <w:r>
        <w:rPr>
          <w:rStyle w:val="reference"/>
          <w:rFonts w:ascii="Times New Roman" w:hAnsi="Times New Roman"/>
        </w:rPr>
        <w:t xml:space="preserve">, D. </w:t>
      </w:r>
      <w:proofErr w:type="spellStart"/>
      <w:r>
        <w:rPr>
          <w:rStyle w:val="reference"/>
          <w:rFonts w:ascii="Times New Roman" w:hAnsi="Times New Roman"/>
        </w:rPr>
        <w:t>Š</w:t>
      </w:r>
      <w:r w:rsidR="00A933EA">
        <w:rPr>
          <w:rStyle w:val="reference"/>
          <w:rFonts w:ascii="Times New Roman" w:hAnsi="Times New Roman"/>
        </w:rPr>
        <w:t>ljivac</w:t>
      </w:r>
      <w:proofErr w:type="spellEnd"/>
      <w:r w:rsidR="00A933EA">
        <w:rPr>
          <w:rStyle w:val="reference"/>
          <w:rFonts w:ascii="Times New Roman" w:hAnsi="Times New Roman"/>
        </w:rPr>
        <w:t xml:space="preserve">, V. </w:t>
      </w:r>
      <w:proofErr w:type="spellStart"/>
      <w:r w:rsidR="00A933EA">
        <w:rPr>
          <w:rStyle w:val="reference"/>
          <w:rFonts w:ascii="Times New Roman" w:hAnsi="Times New Roman"/>
        </w:rPr>
        <w:t>Katić</w:t>
      </w:r>
      <w:proofErr w:type="spellEnd"/>
      <w:r w:rsidR="00A933EA">
        <w:rPr>
          <w:rStyle w:val="reference"/>
          <w:rFonts w:ascii="Times New Roman" w:hAnsi="Times New Roman"/>
        </w:rPr>
        <w:t xml:space="preserve">, T. </w:t>
      </w:r>
      <w:proofErr w:type="spellStart"/>
      <w:r w:rsidR="00A933EA">
        <w:rPr>
          <w:rStyle w:val="reference"/>
          <w:rFonts w:ascii="Times New Roman" w:hAnsi="Times New Roman"/>
        </w:rPr>
        <w:t>Stajić</w:t>
      </w:r>
      <w:proofErr w:type="spellEnd"/>
      <w:r w:rsidR="00A933EA">
        <w:rPr>
          <w:rStyle w:val="reference"/>
          <w:rFonts w:ascii="Times New Roman" w:hAnsi="Times New Roman"/>
        </w:rPr>
        <w:t xml:space="preserve">, Z. </w:t>
      </w:r>
      <w:proofErr w:type="spellStart"/>
      <w:r w:rsidR="00A933EA">
        <w:rPr>
          <w:rStyle w:val="reference"/>
          <w:rFonts w:ascii="Times New Roman" w:hAnsi="Times New Roman"/>
        </w:rPr>
        <w:t>Čepić</w:t>
      </w:r>
      <w:proofErr w:type="spellEnd"/>
      <w:r w:rsidR="00A933EA">
        <w:rPr>
          <w:rStyle w:val="reference"/>
          <w:rFonts w:ascii="Times New Roman" w:hAnsi="Times New Roman"/>
        </w:rPr>
        <w:t xml:space="preserve">, D. </w:t>
      </w:r>
      <w:proofErr w:type="spellStart"/>
      <w:r w:rsidR="00A933EA">
        <w:rPr>
          <w:rStyle w:val="reference"/>
          <w:rFonts w:ascii="Times New Roman" w:hAnsi="Times New Roman"/>
        </w:rPr>
        <w:t>Topić</w:t>
      </w:r>
      <w:proofErr w:type="spellEnd"/>
      <w:r w:rsidR="00A933EA">
        <w:rPr>
          <w:rStyle w:val="reference"/>
          <w:rFonts w:ascii="Times New Roman" w:hAnsi="Times New Roman"/>
        </w:rPr>
        <w:t xml:space="preserve">, M. </w:t>
      </w:r>
      <w:proofErr w:type="spellStart"/>
      <w:r w:rsidR="00A933EA">
        <w:rPr>
          <w:rStyle w:val="reference"/>
          <w:rFonts w:ascii="Times New Roman" w:hAnsi="Times New Roman"/>
        </w:rPr>
        <w:t>Vukobratović</w:t>
      </w:r>
      <w:proofErr w:type="spellEnd"/>
      <w:r w:rsidR="00FE24EC">
        <w:rPr>
          <w:rStyle w:val="reference"/>
          <w:rFonts w:ascii="Times New Roman" w:hAnsi="Times New Roman"/>
          <w:i/>
        </w:rPr>
        <w:t>, Solar energy potential in</w:t>
      </w:r>
    </w:p>
    <w:p w:rsidR="00FE24EC" w:rsidRDefault="00A933EA" w:rsidP="00AA207E">
      <w:pPr>
        <w:autoSpaceDE w:val="0"/>
        <w:autoSpaceDN w:val="0"/>
        <w:adjustRightInd w:val="0"/>
        <w:spacing w:after="0" w:line="240" w:lineRule="auto"/>
        <w:ind w:left="567" w:hanging="567"/>
        <w:jc w:val="both"/>
        <w:rPr>
          <w:rFonts w:ascii="Times New Roman" w:hAnsi="Times New Roman"/>
          <w:bCs/>
        </w:rPr>
      </w:pPr>
      <w:proofErr w:type="spellStart"/>
      <w:r w:rsidRPr="00A933EA">
        <w:rPr>
          <w:rStyle w:val="reference"/>
          <w:rFonts w:ascii="Times New Roman" w:hAnsi="Times New Roman"/>
          <w:i/>
        </w:rPr>
        <w:t>Pannonian</w:t>
      </w:r>
      <w:proofErr w:type="spellEnd"/>
      <w:r w:rsidRPr="00A933EA">
        <w:rPr>
          <w:rStyle w:val="reference"/>
          <w:rFonts w:ascii="Times New Roman" w:hAnsi="Times New Roman"/>
          <w:i/>
        </w:rPr>
        <w:t xml:space="preserve"> part of Serbia and Croatia</w:t>
      </w:r>
      <w:r>
        <w:rPr>
          <w:rStyle w:val="reference"/>
          <w:rFonts w:ascii="Times New Roman" w:hAnsi="Times New Roman"/>
        </w:rPr>
        <w:t xml:space="preserve">, </w:t>
      </w:r>
      <w:r w:rsidRPr="00415C9A">
        <w:rPr>
          <w:rFonts w:ascii="Times New Roman" w:hAnsi="Times New Roman"/>
          <w:bCs/>
        </w:rPr>
        <w:t>International Journal of Electrical and Computer Engineering Systems</w:t>
      </w:r>
      <w:r w:rsidR="00BC46B3" w:rsidRPr="00415C9A">
        <w:rPr>
          <w:rFonts w:ascii="Times New Roman" w:hAnsi="Times New Roman"/>
          <w:bCs/>
        </w:rPr>
        <w:t>,</w:t>
      </w:r>
      <w:r w:rsidR="005454C5">
        <w:rPr>
          <w:rFonts w:ascii="Times New Roman" w:hAnsi="Times New Roman"/>
          <w:bCs/>
        </w:rPr>
        <w:t xml:space="preserve"> </w:t>
      </w:r>
      <w:r w:rsidR="00FE24EC">
        <w:rPr>
          <w:rFonts w:ascii="Times New Roman" w:hAnsi="Times New Roman"/>
          <w:bCs/>
        </w:rPr>
        <w:t>3-1 (2012),</w:t>
      </w:r>
    </w:p>
    <w:p w:rsidR="00A933EA" w:rsidRPr="00415C9A" w:rsidRDefault="00BC46B3" w:rsidP="00AA207E">
      <w:pPr>
        <w:autoSpaceDE w:val="0"/>
        <w:autoSpaceDN w:val="0"/>
        <w:adjustRightInd w:val="0"/>
        <w:spacing w:after="0" w:line="240" w:lineRule="auto"/>
        <w:ind w:left="567" w:hanging="567"/>
        <w:jc w:val="both"/>
        <w:rPr>
          <w:rFonts w:ascii="Times New Roman" w:hAnsi="Times New Roman"/>
          <w:bCs/>
          <w:lang w:val="sr-Latn-BA"/>
        </w:rPr>
      </w:pPr>
      <w:r w:rsidRPr="00415C9A">
        <w:rPr>
          <w:rFonts w:ascii="Times New Roman" w:hAnsi="Times New Roman"/>
          <w:bCs/>
        </w:rPr>
        <w:t>31-39.</w:t>
      </w:r>
    </w:p>
    <w:p w:rsidR="00F74293" w:rsidRDefault="00F74293" w:rsidP="00AA207E">
      <w:pPr>
        <w:spacing w:after="0" w:line="240" w:lineRule="auto"/>
        <w:ind w:firstLine="567"/>
        <w:jc w:val="both"/>
        <w:rPr>
          <w:rFonts w:ascii="Times New Roman" w:hAnsi="Times New Roman"/>
        </w:rPr>
      </w:pPr>
    </w:p>
    <w:p w:rsidR="00F74293" w:rsidRDefault="00F74293" w:rsidP="00AA207E">
      <w:pPr>
        <w:spacing w:after="0" w:line="240" w:lineRule="auto"/>
        <w:ind w:firstLine="567"/>
        <w:jc w:val="both"/>
        <w:rPr>
          <w:rFonts w:ascii="Times New Roman" w:hAnsi="Times New Roman"/>
        </w:rPr>
      </w:pPr>
    </w:p>
    <w:p w:rsidR="00F74293" w:rsidRDefault="00F74293" w:rsidP="00AA207E">
      <w:pPr>
        <w:spacing w:after="0" w:line="240" w:lineRule="auto"/>
        <w:ind w:firstLine="567"/>
        <w:jc w:val="both"/>
        <w:rPr>
          <w:rFonts w:ascii="Times New Roman" w:hAnsi="Times New Roman"/>
        </w:rPr>
      </w:pPr>
    </w:p>
    <w:p w:rsidR="00F74293" w:rsidRDefault="00F74293" w:rsidP="00C70214">
      <w:pPr>
        <w:spacing w:after="0" w:line="240" w:lineRule="auto"/>
        <w:ind w:firstLine="567"/>
        <w:jc w:val="both"/>
        <w:rPr>
          <w:rFonts w:ascii="Times New Roman" w:hAnsi="Times New Roman"/>
        </w:rPr>
      </w:pPr>
    </w:p>
    <w:p w:rsidR="00F74293" w:rsidRDefault="00F74293" w:rsidP="00C70214">
      <w:pPr>
        <w:spacing w:after="0" w:line="240" w:lineRule="auto"/>
        <w:ind w:firstLine="567"/>
        <w:jc w:val="both"/>
        <w:rPr>
          <w:rFonts w:ascii="Times New Roman" w:hAnsi="Times New Roman"/>
        </w:rPr>
      </w:pPr>
    </w:p>
    <w:p w:rsidR="00F74293" w:rsidRDefault="00F74293" w:rsidP="00C70214">
      <w:pPr>
        <w:spacing w:after="0" w:line="240" w:lineRule="auto"/>
        <w:ind w:firstLine="567"/>
        <w:jc w:val="both"/>
        <w:rPr>
          <w:rFonts w:ascii="Times New Roman" w:hAnsi="Times New Roman"/>
        </w:rPr>
      </w:pPr>
    </w:p>
    <w:p w:rsidR="00F74293" w:rsidRDefault="00F74293" w:rsidP="00C70214">
      <w:pPr>
        <w:spacing w:after="0" w:line="240" w:lineRule="auto"/>
        <w:ind w:firstLine="567"/>
        <w:jc w:val="both"/>
        <w:rPr>
          <w:rFonts w:ascii="Times New Roman" w:hAnsi="Times New Roman"/>
        </w:rPr>
      </w:pPr>
    </w:p>
    <w:p w:rsidR="00BC76D1" w:rsidRDefault="00BC76D1" w:rsidP="00F516F0">
      <w:pPr>
        <w:pStyle w:val="ListParagraph"/>
        <w:spacing w:after="0"/>
        <w:ind w:left="567"/>
        <w:jc w:val="both"/>
        <w:rPr>
          <w:rFonts w:ascii="Times New Roman" w:hAnsi="Times New Roman"/>
          <w:lang w:val="sr-Latn-CS"/>
        </w:rPr>
      </w:pPr>
    </w:p>
    <w:p w:rsidR="00CD426E" w:rsidRDefault="00CD426E" w:rsidP="00F516F0">
      <w:pPr>
        <w:pStyle w:val="ListParagraph"/>
        <w:spacing w:after="0"/>
        <w:ind w:left="567"/>
        <w:jc w:val="both"/>
        <w:rPr>
          <w:rFonts w:ascii="Times New Roman" w:hAnsi="Times New Roman"/>
          <w:lang w:val="sr-Latn-CS"/>
        </w:rPr>
      </w:pPr>
    </w:p>
    <w:sectPr w:rsidR="00CD426E" w:rsidSect="00670561">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D3B" w:rsidRDefault="00D32D3B" w:rsidP="00CD0D51">
      <w:pPr>
        <w:spacing w:after="0" w:line="240" w:lineRule="auto"/>
        <w:rPr>
          <w:rFonts w:hint="eastAsia"/>
        </w:rPr>
      </w:pPr>
      <w:r>
        <w:separator/>
      </w:r>
    </w:p>
  </w:endnote>
  <w:endnote w:type="continuationSeparator" w:id="0">
    <w:p w:rsidR="00D32D3B" w:rsidRDefault="00D32D3B" w:rsidP="00CD0D5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aris SIL">
    <w:altName w:val="Charis SI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D3B" w:rsidRDefault="00D32D3B" w:rsidP="00CD0D51">
      <w:pPr>
        <w:spacing w:after="0" w:line="240" w:lineRule="auto"/>
        <w:rPr>
          <w:rFonts w:hint="eastAsia"/>
        </w:rPr>
      </w:pPr>
      <w:r>
        <w:separator/>
      </w:r>
    </w:p>
  </w:footnote>
  <w:footnote w:type="continuationSeparator" w:id="0">
    <w:p w:rsidR="00D32D3B" w:rsidRDefault="00D32D3B" w:rsidP="00CD0D51">
      <w:pPr>
        <w:spacing w:after="0" w:line="240" w:lineRule="auto"/>
        <w:rPr>
          <w:rFonts w:hint="eastAsia"/>
        </w:rPr>
      </w:pPr>
      <w:r>
        <w:continuationSeparator/>
      </w:r>
    </w:p>
  </w:footnote>
  <w:footnote w:id="1">
    <w:p w:rsidR="006C6FA2" w:rsidRPr="002313D4" w:rsidRDefault="006C6FA2" w:rsidP="006C6FA2">
      <w:pPr>
        <w:pStyle w:val="FootnoteText"/>
        <w:rPr>
          <w:rFonts w:hint="eastAsia"/>
          <w:lang w:val="sr-Latn-BA"/>
        </w:rPr>
      </w:pPr>
      <w:r>
        <w:rPr>
          <w:rStyle w:val="FootnoteReference"/>
        </w:rPr>
        <w:footnoteRef/>
      </w:r>
      <w:r>
        <w:t xml:space="preserve"> </w:t>
      </w:r>
      <w:r>
        <w:rPr>
          <w:rStyle w:val="FontStyle18"/>
          <w:rFonts w:ascii="Times New Roman" w:hAnsi="Times New Roman" w:cs="Times New Roman"/>
          <w:sz w:val="22"/>
          <w:szCs w:val="22"/>
          <w:lang w:eastAsia="hr-HR"/>
        </w:rPr>
        <w:t xml:space="preserve">Daily average over </w:t>
      </w:r>
      <w:proofErr w:type="gramStart"/>
      <w:r>
        <w:rPr>
          <w:rStyle w:val="FontStyle18"/>
          <w:rFonts w:ascii="Times New Roman" w:hAnsi="Times New Roman" w:cs="Times New Roman"/>
          <w:sz w:val="22"/>
          <w:szCs w:val="22"/>
          <w:lang w:eastAsia="hr-HR"/>
        </w:rPr>
        <w:t>a  whole</w:t>
      </w:r>
      <w:proofErr w:type="gramEnd"/>
      <w:r>
        <w:rPr>
          <w:rStyle w:val="FontStyle18"/>
          <w:rFonts w:ascii="Times New Roman" w:hAnsi="Times New Roman" w:cs="Times New Roman"/>
          <w:sz w:val="22"/>
          <w:szCs w:val="22"/>
          <w:lang w:eastAsia="hr-HR"/>
        </w:rPr>
        <w:t xml:space="preserve"> year could  be calculated  as a  weighted average of daily averages for each month, and these values would vary in the same  range as those given in the map  in Figure 2.</w:t>
      </w:r>
    </w:p>
  </w:footnote>
  <w:footnote w:id="2">
    <w:p w:rsidR="00DC11EB" w:rsidRPr="007C2BD3" w:rsidRDefault="00DC11EB" w:rsidP="00DC11EB">
      <w:pPr>
        <w:pStyle w:val="FootnoteText"/>
        <w:rPr>
          <w:rFonts w:hint="eastAsia"/>
          <w:lang w:val="sr-Latn-BA"/>
        </w:rPr>
      </w:pPr>
      <w:r>
        <w:rPr>
          <w:rStyle w:val="FootnoteReference"/>
        </w:rPr>
        <w:footnoteRef/>
      </w:r>
      <w:r>
        <w:t xml:space="preserve"> </w:t>
      </w:r>
      <w:r>
        <w:rPr>
          <w:rStyle w:val="FontStyle18"/>
          <w:rFonts w:ascii="Times New Roman" w:hAnsi="Times New Roman"/>
          <w:sz w:val="22"/>
          <w:szCs w:val="22"/>
          <w:lang w:eastAsia="hr-HR"/>
        </w:rPr>
        <w:t xml:space="preserve">For a module with peak </w:t>
      </w:r>
      <w:proofErr w:type="gramStart"/>
      <w:r>
        <w:rPr>
          <w:rStyle w:val="FontStyle18"/>
          <w:rFonts w:ascii="Times New Roman" w:hAnsi="Times New Roman"/>
          <w:sz w:val="22"/>
          <w:szCs w:val="22"/>
          <w:lang w:eastAsia="hr-HR"/>
        </w:rPr>
        <w:t xml:space="preserve">efficiency </w:t>
      </w:r>
      <w:proofErr w:type="gramEnd"/>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ff</m:t>
            </m:r>
          </m:sub>
        </m:sSub>
        <m:r>
          <w:rPr>
            <w:rStyle w:val="FontStyle18"/>
            <w:rFonts w:ascii="Cambria Math" w:hAnsi="Cambria Math"/>
            <w:sz w:val="22"/>
            <w:szCs w:val="22"/>
            <w:lang w:eastAsia="hr-HR"/>
          </w:rPr>
          <m:t>=0.15</m:t>
        </m:r>
      </m:oMath>
      <w:r>
        <w:rPr>
          <w:rStyle w:val="FontStyle18"/>
          <w:rFonts w:ascii="Times New Roman" w:hAnsi="Times New Roman"/>
          <w:sz w:val="22"/>
          <w:szCs w:val="22"/>
          <w:lang w:eastAsia="hr-HR"/>
        </w:rPr>
        <w:t xml:space="preserve">, the surface  of the module would be </w:t>
      </w:r>
      <m:oMath>
        <m:r>
          <w:rPr>
            <w:rStyle w:val="FontStyle18"/>
            <w:rFonts w:ascii="Cambria Math" w:hAnsi="Cambria Math"/>
            <w:sz w:val="22"/>
            <w:szCs w:val="22"/>
            <w:lang w:eastAsia="hr-HR"/>
          </w:rPr>
          <m:t>A=</m:t>
        </m:r>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5kWp</m:t>
            </m:r>
          </m:num>
          <m:den>
            <m:r>
              <w:rPr>
                <w:rStyle w:val="FontStyle18"/>
                <w:rFonts w:ascii="Cambria Math" w:hAnsi="Cambria Math"/>
                <w:sz w:val="22"/>
                <w:szCs w:val="22"/>
                <w:lang w:eastAsia="hr-HR"/>
              </w:rPr>
              <m:t>1</m:t>
            </m:r>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kWp</m:t>
                </m:r>
              </m:num>
              <m:den>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m</m:t>
                    </m:r>
                  </m:e>
                  <m:sup>
                    <m:r>
                      <w:rPr>
                        <w:rStyle w:val="FontStyle18"/>
                        <w:rFonts w:ascii="Cambria Math" w:hAnsi="Cambria Math"/>
                        <w:sz w:val="22"/>
                        <w:szCs w:val="22"/>
                        <w:lang w:eastAsia="hr-HR"/>
                      </w:rPr>
                      <m:t>2</m:t>
                    </m:r>
                  </m:sup>
                </m:sSup>
              </m:den>
            </m:f>
            <m:r>
              <w:rPr>
                <w:rStyle w:val="FontStyle18"/>
                <w:rFonts w:ascii="Cambria Math" w:hAnsi="Cambria Math"/>
                <w:sz w:val="22"/>
                <w:szCs w:val="22"/>
                <w:lang w:eastAsia="hr-HR"/>
              </w:rPr>
              <m:t>*0.15</m:t>
            </m:r>
          </m:den>
        </m:f>
        <m:r>
          <w:rPr>
            <w:rStyle w:val="FontStyle18"/>
            <w:rFonts w:ascii="Cambria Math" w:hAnsi="Cambria Math"/>
            <w:sz w:val="22"/>
            <w:szCs w:val="22"/>
            <w:lang w:eastAsia="hr-HR"/>
          </w:rPr>
          <m:t>≈33</m:t>
        </m:r>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m</m:t>
            </m:r>
          </m:e>
          <m:sup>
            <m:r>
              <w:rPr>
                <w:rStyle w:val="FontStyle18"/>
                <w:rFonts w:ascii="Cambria Math" w:hAnsi="Cambria Math"/>
                <w:sz w:val="22"/>
                <w:szCs w:val="22"/>
                <w:lang w:eastAsia="hr-HR"/>
              </w:rPr>
              <m:t>2</m:t>
            </m:r>
          </m:sup>
        </m:sSup>
      </m:oMath>
      <w:r>
        <w:rPr>
          <w:rStyle w:val="FontStyle18"/>
          <w:rFonts w:ascii="Times New Roman" w:hAnsi="Times New Roman"/>
          <w:sz w:val="22"/>
          <w:szCs w:val="22"/>
          <w:lang w:eastAsia="hr-H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544"/>
    <w:multiLevelType w:val="hybridMultilevel"/>
    <w:tmpl w:val="455AF07C"/>
    <w:lvl w:ilvl="0" w:tplc="FC1C70E4">
      <w:start w:val="1"/>
      <w:numFmt w:val="decimal"/>
      <w:lvlText w:val="%1."/>
      <w:lvlJc w:val="left"/>
      <w:pPr>
        <w:ind w:left="927" w:hanging="360"/>
      </w:pPr>
      <w:rPr>
        <w:rFonts w:cs="Times New Roman" w:hint="default"/>
      </w:rPr>
    </w:lvl>
    <w:lvl w:ilvl="1" w:tplc="241A0019">
      <w:start w:val="1"/>
      <w:numFmt w:val="lowerLetter"/>
      <w:lvlText w:val="%2."/>
      <w:lvlJc w:val="left"/>
      <w:pPr>
        <w:ind w:left="1647" w:hanging="360"/>
      </w:pPr>
      <w:rPr>
        <w:rFonts w:cs="Times New Roman"/>
      </w:rPr>
    </w:lvl>
    <w:lvl w:ilvl="2" w:tplc="241A001B">
      <w:start w:val="1"/>
      <w:numFmt w:val="lowerRoman"/>
      <w:lvlText w:val="%3."/>
      <w:lvlJc w:val="right"/>
      <w:pPr>
        <w:ind w:left="2367" w:hanging="180"/>
      </w:pPr>
      <w:rPr>
        <w:rFonts w:cs="Times New Roman"/>
      </w:rPr>
    </w:lvl>
    <w:lvl w:ilvl="3" w:tplc="241A000F">
      <w:start w:val="1"/>
      <w:numFmt w:val="decimal"/>
      <w:lvlText w:val="%4."/>
      <w:lvlJc w:val="left"/>
      <w:pPr>
        <w:ind w:left="3087" w:hanging="360"/>
      </w:pPr>
      <w:rPr>
        <w:rFonts w:cs="Times New Roman"/>
      </w:rPr>
    </w:lvl>
    <w:lvl w:ilvl="4" w:tplc="241A0019">
      <w:start w:val="1"/>
      <w:numFmt w:val="lowerLetter"/>
      <w:lvlText w:val="%5."/>
      <w:lvlJc w:val="left"/>
      <w:pPr>
        <w:ind w:left="3807" w:hanging="360"/>
      </w:pPr>
      <w:rPr>
        <w:rFonts w:cs="Times New Roman"/>
      </w:rPr>
    </w:lvl>
    <w:lvl w:ilvl="5" w:tplc="241A001B">
      <w:start w:val="1"/>
      <w:numFmt w:val="lowerRoman"/>
      <w:lvlText w:val="%6."/>
      <w:lvlJc w:val="right"/>
      <w:pPr>
        <w:ind w:left="4527" w:hanging="180"/>
      </w:pPr>
      <w:rPr>
        <w:rFonts w:cs="Times New Roman"/>
      </w:rPr>
    </w:lvl>
    <w:lvl w:ilvl="6" w:tplc="241A000F">
      <w:start w:val="1"/>
      <w:numFmt w:val="decimal"/>
      <w:lvlText w:val="%7."/>
      <w:lvlJc w:val="left"/>
      <w:pPr>
        <w:ind w:left="5247" w:hanging="360"/>
      </w:pPr>
      <w:rPr>
        <w:rFonts w:cs="Times New Roman"/>
      </w:rPr>
    </w:lvl>
    <w:lvl w:ilvl="7" w:tplc="241A0019">
      <w:start w:val="1"/>
      <w:numFmt w:val="lowerLetter"/>
      <w:lvlText w:val="%8."/>
      <w:lvlJc w:val="left"/>
      <w:pPr>
        <w:ind w:left="5967" w:hanging="360"/>
      </w:pPr>
      <w:rPr>
        <w:rFonts w:cs="Times New Roman"/>
      </w:rPr>
    </w:lvl>
    <w:lvl w:ilvl="8" w:tplc="241A001B">
      <w:start w:val="1"/>
      <w:numFmt w:val="lowerRoman"/>
      <w:lvlText w:val="%9."/>
      <w:lvlJc w:val="right"/>
      <w:pPr>
        <w:ind w:left="6687" w:hanging="180"/>
      </w:pPr>
      <w:rPr>
        <w:rFonts w:cs="Times New Roman"/>
      </w:rPr>
    </w:lvl>
  </w:abstractNum>
  <w:abstractNum w:abstractNumId="1">
    <w:nsid w:val="076A19CC"/>
    <w:multiLevelType w:val="hybridMultilevel"/>
    <w:tmpl w:val="9028E06E"/>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hint="default"/>
      </w:rPr>
    </w:lvl>
    <w:lvl w:ilvl="2" w:tplc="081A0005">
      <w:start w:val="1"/>
      <w:numFmt w:val="bullet"/>
      <w:lvlText w:val=""/>
      <w:lvlJc w:val="left"/>
      <w:pPr>
        <w:ind w:left="2160" w:hanging="360"/>
      </w:pPr>
      <w:rPr>
        <w:rFonts w:ascii="Wingdings" w:hAnsi="Wingdings" w:hint="default"/>
      </w:rPr>
    </w:lvl>
    <w:lvl w:ilvl="3" w:tplc="081A0001">
      <w:start w:val="1"/>
      <w:numFmt w:val="bullet"/>
      <w:lvlText w:val=""/>
      <w:lvlJc w:val="left"/>
      <w:pPr>
        <w:ind w:left="2880" w:hanging="360"/>
      </w:pPr>
      <w:rPr>
        <w:rFonts w:ascii="Symbol" w:hAnsi="Symbol" w:hint="default"/>
      </w:rPr>
    </w:lvl>
    <w:lvl w:ilvl="4" w:tplc="081A0003">
      <w:start w:val="1"/>
      <w:numFmt w:val="bullet"/>
      <w:lvlText w:val="o"/>
      <w:lvlJc w:val="left"/>
      <w:pPr>
        <w:ind w:left="3600" w:hanging="360"/>
      </w:pPr>
      <w:rPr>
        <w:rFonts w:ascii="Courier New" w:hAnsi="Courier New" w:hint="default"/>
      </w:rPr>
    </w:lvl>
    <w:lvl w:ilvl="5" w:tplc="081A0005">
      <w:start w:val="1"/>
      <w:numFmt w:val="bullet"/>
      <w:lvlText w:val=""/>
      <w:lvlJc w:val="left"/>
      <w:pPr>
        <w:ind w:left="4320" w:hanging="360"/>
      </w:pPr>
      <w:rPr>
        <w:rFonts w:ascii="Wingdings" w:hAnsi="Wingdings" w:hint="default"/>
      </w:rPr>
    </w:lvl>
    <w:lvl w:ilvl="6" w:tplc="081A0001">
      <w:start w:val="1"/>
      <w:numFmt w:val="bullet"/>
      <w:lvlText w:val=""/>
      <w:lvlJc w:val="left"/>
      <w:pPr>
        <w:ind w:left="5040" w:hanging="360"/>
      </w:pPr>
      <w:rPr>
        <w:rFonts w:ascii="Symbol" w:hAnsi="Symbol" w:hint="default"/>
      </w:rPr>
    </w:lvl>
    <w:lvl w:ilvl="7" w:tplc="081A0003">
      <w:start w:val="1"/>
      <w:numFmt w:val="bullet"/>
      <w:lvlText w:val="o"/>
      <w:lvlJc w:val="left"/>
      <w:pPr>
        <w:ind w:left="5760" w:hanging="360"/>
      </w:pPr>
      <w:rPr>
        <w:rFonts w:ascii="Courier New" w:hAnsi="Courier New" w:hint="default"/>
      </w:rPr>
    </w:lvl>
    <w:lvl w:ilvl="8" w:tplc="081A0005">
      <w:start w:val="1"/>
      <w:numFmt w:val="bullet"/>
      <w:lvlText w:val=""/>
      <w:lvlJc w:val="left"/>
      <w:pPr>
        <w:ind w:left="6480" w:hanging="360"/>
      </w:pPr>
      <w:rPr>
        <w:rFonts w:ascii="Wingdings" w:hAnsi="Wingdings" w:hint="default"/>
      </w:rPr>
    </w:lvl>
  </w:abstractNum>
  <w:abstractNum w:abstractNumId="2">
    <w:nsid w:val="1185449D"/>
    <w:multiLevelType w:val="hybridMultilevel"/>
    <w:tmpl w:val="34BA1BA2"/>
    <w:lvl w:ilvl="0" w:tplc="F3FA4E16">
      <w:start w:val="1"/>
      <w:numFmt w:val="decimal"/>
      <w:lvlText w:val="%1."/>
      <w:lvlJc w:val="left"/>
      <w:pPr>
        <w:ind w:left="2007" w:hanging="360"/>
      </w:pPr>
      <w:rPr>
        <w:rFonts w:hint="default"/>
        <w:sz w:val="20"/>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
    <w:nsid w:val="180A6F0A"/>
    <w:multiLevelType w:val="hybridMultilevel"/>
    <w:tmpl w:val="F1D895B2"/>
    <w:lvl w:ilvl="0" w:tplc="5C78C7C6">
      <w:start w:val="1"/>
      <w:numFmt w:val="decimal"/>
      <w:lvlText w:val="%1."/>
      <w:lvlJc w:val="left"/>
      <w:pPr>
        <w:ind w:left="1211" w:hanging="360"/>
      </w:pPr>
      <w:rPr>
        <w:rFonts w:hint="default"/>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CA270F"/>
    <w:multiLevelType w:val="hybridMultilevel"/>
    <w:tmpl w:val="455AF07C"/>
    <w:lvl w:ilvl="0" w:tplc="FC1C70E4">
      <w:start w:val="1"/>
      <w:numFmt w:val="decimal"/>
      <w:lvlText w:val="%1."/>
      <w:lvlJc w:val="left"/>
      <w:pPr>
        <w:ind w:left="927" w:hanging="360"/>
      </w:pPr>
      <w:rPr>
        <w:rFonts w:cs="Times New Roman" w:hint="default"/>
      </w:rPr>
    </w:lvl>
    <w:lvl w:ilvl="1" w:tplc="241A0019">
      <w:start w:val="1"/>
      <w:numFmt w:val="lowerLetter"/>
      <w:lvlText w:val="%2."/>
      <w:lvlJc w:val="left"/>
      <w:pPr>
        <w:ind w:left="1647" w:hanging="360"/>
      </w:pPr>
      <w:rPr>
        <w:rFonts w:cs="Times New Roman"/>
      </w:rPr>
    </w:lvl>
    <w:lvl w:ilvl="2" w:tplc="241A001B">
      <w:start w:val="1"/>
      <w:numFmt w:val="lowerRoman"/>
      <w:lvlText w:val="%3."/>
      <w:lvlJc w:val="right"/>
      <w:pPr>
        <w:ind w:left="2367" w:hanging="180"/>
      </w:pPr>
      <w:rPr>
        <w:rFonts w:cs="Times New Roman"/>
      </w:rPr>
    </w:lvl>
    <w:lvl w:ilvl="3" w:tplc="241A000F">
      <w:start w:val="1"/>
      <w:numFmt w:val="decimal"/>
      <w:lvlText w:val="%4."/>
      <w:lvlJc w:val="left"/>
      <w:pPr>
        <w:ind w:left="3087" w:hanging="360"/>
      </w:pPr>
      <w:rPr>
        <w:rFonts w:cs="Times New Roman"/>
      </w:rPr>
    </w:lvl>
    <w:lvl w:ilvl="4" w:tplc="241A0019">
      <w:start w:val="1"/>
      <w:numFmt w:val="lowerLetter"/>
      <w:lvlText w:val="%5."/>
      <w:lvlJc w:val="left"/>
      <w:pPr>
        <w:ind w:left="3807" w:hanging="360"/>
      </w:pPr>
      <w:rPr>
        <w:rFonts w:cs="Times New Roman"/>
      </w:rPr>
    </w:lvl>
    <w:lvl w:ilvl="5" w:tplc="241A001B">
      <w:start w:val="1"/>
      <w:numFmt w:val="lowerRoman"/>
      <w:lvlText w:val="%6."/>
      <w:lvlJc w:val="right"/>
      <w:pPr>
        <w:ind w:left="4527" w:hanging="180"/>
      </w:pPr>
      <w:rPr>
        <w:rFonts w:cs="Times New Roman"/>
      </w:rPr>
    </w:lvl>
    <w:lvl w:ilvl="6" w:tplc="241A000F">
      <w:start w:val="1"/>
      <w:numFmt w:val="decimal"/>
      <w:lvlText w:val="%7."/>
      <w:lvlJc w:val="left"/>
      <w:pPr>
        <w:ind w:left="5247" w:hanging="360"/>
      </w:pPr>
      <w:rPr>
        <w:rFonts w:cs="Times New Roman"/>
      </w:rPr>
    </w:lvl>
    <w:lvl w:ilvl="7" w:tplc="241A0019">
      <w:start w:val="1"/>
      <w:numFmt w:val="lowerLetter"/>
      <w:lvlText w:val="%8."/>
      <w:lvlJc w:val="left"/>
      <w:pPr>
        <w:ind w:left="5967" w:hanging="360"/>
      </w:pPr>
      <w:rPr>
        <w:rFonts w:cs="Times New Roman"/>
      </w:rPr>
    </w:lvl>
    <w:lvl w:ilvl="8" w:tplc="241A001B">
      <w:start w:val="1"/>
      <w:numFmt w:val="lowerRoman"/>
      <w:lvlText w:val="%9."/>
      <w:lvlJc w:val="right"/>
      <w:pPr>
        <w:ind w:left="6687" w:hanging="180"/>
      </w:pPr>
      <w:rPr>
        <w:rFonts w:cs="Times New Roman"/>
      </w:rPr>
    </w:lvl>
  </w:abstractNum>
  <w:abstractNum w:abstractNumId="5">
    <w:nsid w:val="1D3376AF"/>
    <w:multiLevelType w:val="hybridMultilevel"/>
    <w:tmpl w:val="9D4016A0"/>
    <w:lvl w:ilvl="0" w:tplc="CBA056C0">
      <w:start w:val="1"/>
      <w:numFmt w:val="lowerLetter"/>
      <w:lvlText w:val="(%1)"/>
      <w:lvlJc w:val="left"/>
      <w:pPr>
        <w:ind w:left="2565" w:hanging="360"/>
      </w:pPr>
      <w:rPr>
        <w:rFonts w:hint="default"/>
      </w:rPr>
    </w:lvl>
    <w:lvl w:ilvl="1" w:tplc="04090019" w:tentative="1">
      <w:start w:val="1"/>
      <w:numFmt w:val="lowerLetter"/>
      <w:lvlText w:val="%2."/>
      <w:lvlJc w:val="left"/>
      <w:pPr>
        <w:ind w:left="3285" w:hanging="360"/>
      </w:pPr>
    </w:lvl>
    <w:lvl w:ilvl="2" w:tplc="0409001B" w:tentative="1">
      <w:start w:val="1"/>
      <w:numFmt w:val="lowerRoman"/>
      <w:lvlText w:val="%3."/>
      <w:lvlJc w:val="right"/>
      <w:pPr>
        <w:ind w:left="4005" w:hanging="180"/>
      </w:pPr>
    </w:lvl>
    <w:lvl w:ilvl="3" w:tplc="0409000F" w:tentative="1">
      <w:start w:val="1"/>
      <w:numFmt w:val="decimal"/>
      <w:lvlText w:val="%4."/>
      <w:lvlJc w:val="left"/>
      <w:pPr>
        <w:ind w:left="4725" w:hanging="360"/>
      </w:pPr>
    </w:lvl>
    <w:lvl w:ilvl="4" w:tplc="04090019" w:tentative="1">
      <w:start w:val="1"/>
      <w:numFmt w:val="lowerLetter"/>
      <w:lvlText w:val="%5."/>
      <w:lvlJc w:val="left"/>
      <w:pPr>
        <w:ind w:left="5445" w:hanging="360"/>
      </w:pPr>
    </w:lvl>
    <w:lvl w:ilvl="5" w:tplc="0409001B" w:tentative="1">
      <w:start w:val="1"/>
      <w:numFmt w:val="lowerRoman"/>
      <w:lvlText w:val="%6."/>
      <w:lvlJc w:val="right"/>
      <w:pPr>
        <w:ind w:left="6165" w:hanging="180"/>
      </w:pPr>
    </w:lvl>
    <w:lvl w:ilvl="6" w:tplc="0409000F" w:tentative="1">
      <w:start w:val="1"/>
      <w:numFmt w:val="decimal"/>
      <w:lvlText w:val="%7."/>
      <w:lvlJc w:val="left"/>
      <w:pPr>
        <w:ind w:left="6885" w:hanging="360"/>
      </w:pPr>
    </w:lvl>
    <w:lvl w:ilvl="7" w:tplc="04090019" w:tentative="1">
      <w:start w:val="1"/>
      <w:numFmt w:val="lowerLetter"/>
      <w:lvlText w:val="%8."/>
      <w:lvlJc w:val="left"/>
      <w:pPr>
        <w:ind w:left="7605" w:hanging="360"/>
      </w:pPr>
    </w:lvl>
    <w:lvl w:ilvl="8" w:tplc="0409001B" w:tentative="1">
      <w:start w:val="1"/>
      <w:numFmt w:val="lowerRoman"/>
      <w:lvlText w:val="%9."/>
      <w:lvlJc w:val="right"/>
      <w:pPr>
        <w:ind w:left="8325" w:hanging="180"/>
      </w:pPr>
    </w:lvl>
  </w:abstractNum>
  <w:abstractNum w:abstractNumId="6">
    <w:nsid w:val="25A15C89"/>
    <w:multiLevelType w:val="hybridMultilevel"/>
    <w:tmpl w:val="922414EC"/>
    <w:lvl w:ilvl="0" w:tplc="A00ECEA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31E96DD5"/>
    <w:multiLevelType w:val="hybridMultilevel"/>
    <w:tmpl w:val="455AF07C"/>
    <w:lvl w:ilvl="0" w:tplc="FC1C70E4">
      <w:start w:val="1"/>
      <w:numFmt w:val="decimal"/>
      <w:lvlText w:val="%1."/>
      <w:lvlJc w:val="left"/>
      <w:pPr>
        <w:ind w:left="927" w:hanging="360"/>
      </w:pPr>
      <w:rPr>
        <w:rFonts w:cs="Times New Roman" w:hint="default"/>
      </w:rPr>
    </w:lvl>
    <w:lvl w:ilvl="1" w:tplc="241A0019">
      <w:start w:val="1"/>
      <w:numFmt w:val="lowerLetter"/>
      <w:lvlText w:val="%2."/>
      <w:lvlJc w:val="left"/>
      <w:pPr>
        <w:ind w:left="1647" w:hanging="360"/>
      </w:pPr>
      <w:rPr>
        <w:rFonts w:cs="Times New Roman"/>
      </w:rPr>
    </w:lvl>
    <w:lvl w:ilvl="2" w:tplc="241A001B">
      <w:start w:val="1"/>
      <w:numFmt w:val="lowerRoman"/>
      <w:lvlText w:val="%3."/>
      <w:lvlJc w:val="right"/>
      <w:pPr>
        <w:ind w:left="2367" w:hanging="180"/>
      </w:pPr>
      <w:rPr>
        <w:rFonts w:cs="Times New Roman"/>
      </w:rPr>
    </w:lvl>
    <w:lvl w:ilvl="3" w:tplc="241A000F">
      <w:start w:val="1"/>
      <w:numFmt w:val="decimal"/>
      <w:lvlText w:val="%4."/>
      <w:lvlJc w:val="left"/>
      <w:pPr>
        <w:ind w:left="3087" w:hanging="360"/>
      </w:pPr>
      <w:rPr>
        <w:rFonts w:cs="Times New Roman"/>
      </w:rPr>
    </w:lvl>
    <w:lvl w:ilvl="4" w:tplc="241A0019">
      <w:start w:val="1"/>
      <w:numFmt w:val="lowerLetter"/>
      <w:lvlText w:val="%5."/>
      <w:lvlJc w:val="left"/>
      <w:pPr>
        <w:ind w:left="3807" w:hanging="360"/>
      </w:pPr>
      <w:rPr>
        <w:rFonts w:cs="Times New Roman"/>
      </w:rPr>
    </w:lvl>
    <w:lvl w:ilvl="5" w:tplc="241A001B">
      <w:start w:val="1"/>
      <w:numFmt w:val="lowerRoman"/>
      <w:lvlText w:val="%6."/>
      <w:lvlJc w:val="right"/>
      <w:pPr>
        <w:ind w:left="4527" w:hanging="180"/>
      </w:pPr>
      <w:rPr>
        <w:rFonts w:cs="Times New Roman"/>
      </w:rPr>
    </w:lvl>
    <w:lvl w:ilvl="6" w:tplc="241A000F">
      <w:start w:val="1"/>
      <w:numFmt w:val="decimal"/>
      <w:lvlText w:val="%7."/>
      <w:lvlJc w:val="left"/>
      <w:pPr>
        <w:ind w:left="5247" w:hanging="360"/>
      </w:pPr>
      <w:rPr>
        <w:rFonts w:cs="Times New Roman"/>
      </w:rPr>
    </w:lvl>
    <w:lvl w:ilvl="7" w:tplc="241A0019">
      <w:start w:val="1"/>
      <w:numFmt w:val="lowerLetter"/>
      <w:lvlText w:val="%8."/>
      <w:lvlJc w:val="left"/>
      <w:pPr>
        <w:ind w:left="5967" w:hanging="360"/>
      </w:pPr>
      <w:rPr>
        <w:rFonts w:cs="Times New Roman"/>
      </w:rPr>
    </w:lvl>
    <w:lvl w:ilvl="8" w:tplc="241A001B">
      <w:start w:val="1"/>
      <w:numFmt w:val="lowerRoman"/>
      <w:lvlText w:val="%9."/>
      <w:lvlJc w:val="right"/>
      <w:pPr>
        <w:ind w:left="6687" w:hanging="180"/>
      </w:pPr>
      <w:rPr>
        <w:rFonts w:cs="Times New Roman"/>
      </w:rPr>
    </w:lvl>
  </w:abstractNum>
  <w:abstractNum w:abstractNumId="8">
    <w:nsid w:val="35AE08C0"/>
    <w:multiLevelType w:val="hybridMultilevel"/>
    <w:tmpl w:val="CB005AE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40111BF0"/>
    <w:multiLevelType w:val="hybridMultilevel"/>
    <w:tmpl w:val="11321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1563C12"/>
    <w:multiLevelType w:val="hybridMultilevel"/>
    <w:tmpl w:val="455AF07C"/>
    <w:lvl w:ilvl="0" w:tplc="FC1C70E4">
      <w:start w:val="1"/>
      <w:numFmt w:val="decimal"/>
      <w:lvlText w:val="%1."/>
      <w:lvlJc w:val="left"/>
      <w:pPr>
        <w:ind w:left="927" w:hanging="360"/>
      </w:pPr>
      <w:rPr>
        <w:rFonts w:cs="Times New Roman" w:hint="default"/>
      </w:rPr>
    </w:lvl>
    <w:lvl w:ilvl="1" w:tplc="241A0019">
      <w:start w:val="1"/>
      <w:numFmt w:val="lowerLetter"/>
      <w:lvlText w:val="%2."/>
      <w:lvlJc w:val="left"/>
      <w:pPr>
        <w:ind w:left="1647" w:hanging="360"/>
      </w:pPr>
      <w:rPr>
        <w:rFonts w:cs="Times New Roman"/>
      </w:rPr>
    </w:lvl>
    <w:lvl w:ilvl="2" w:tplc="241A001B">
      <w:start w:val="1"/>
      <w:numFmt w:val="lowerRoman"/>
      <w:lvlText w:val="%3."/>
      <w:lvlJc w:val="right"/>
      <w:pPr>
        <w:ind w:left="2367" w:hanging="180"/>
      </w:pPr>
      <w:rPr>
        <w:rFonts w:cs="Times New Roman"/>
      </w:rPr>
    </w:lvl>
    <w:lvl w:ilvl="3" w:tplc="241A000F">
      <w:start w:val="1"/>
      <w:numFmt w:val="decimal"/>
      <w:lvlText w:val="%4."/>
      <w:lvlJc w:val="left"/>
      <w:pPr>
        <w:ind w:left="3087" w:hanging="360"/>
      </w:pPr>
      <w:rPr>
        <w:rFonts w:cs="Times New Roman"/>
      </w:rPr>
    </w:lvl>
    <w:lvl w:ilvl="4" w:tplc="241A0019">
      <w:start w:val="1"/>
      <w:numFmt w:val="lowerLetter"/>
      <w:lvlText w:val="%5."/>
      <w:lvlJc w:val="left"/>
      <w:pPr>
        <w:ind w:left="3807" w:hanging="360"/>
      </w:pPr>
      <w:rPr>
        <w:rFonts w:cs="Times New Roman"/>
      </w:rPr>
    </w:lvl>
    <w:lvl w:ilvl="5" w:tplc="241A001B">
      <w:start w:val="1"/>
      <w:numFmt w:val="lowerRoman"/>
      <w:lvlText w:val="%6."/>
      <w:lvlJc w:val="right"/>
      <w:pPr>
        <w:ind w:left="4527" w:hanging="180"/>
      </w:pPr>
      <w:rPr>
        <w:rFonts w:cs="Times New Roman"/>
      </w:rPr>
    </w:lvl>
    <w:lvl w:ilvl="6" w:tplc="241A000F">
      <w:start w:val="1"/>
      <w:numFmt w:val="decimal"/>
      <w:lvlText w:val="%7."/>
      <w:lvlJc w:val="left"/>
      <w:pPr>
        <w:ind w:left="5247" w:hanging="360"/>
      </w:pPr>
      <w:rPr>
        <w:rFonts w:cs="Times New Roman"/>
      </w:rPr>
    </w:lvl>
    <w:lvl w:ilvl="7" w:tplc="241A0019">
      <w:start w:val="1"/>
      <w:numFmt w:val="lowerLetter"/>
      <w:lvlText w:val="%8."/>
      <w:lvlJc w:val="left"/>
      <w:pPr>
        <w:ind w:left="5967" w:hanging="360"/>
      </w:pPr>
      <w:rPr>
        <w:rFonts w:cs="Times New Roman"/>
      </w:rPr>
    </w:lvl>
    <w:lvl w:ilvl="8" w:tplc="241A001B">
      <w:start w:val="1"/>
      <w:numFmt w:val="lowerRoman"/>
      <w:lvlText w:val="%9."/>
      <w:lvlJc w:val="right"/>
      <w:pPr>
        <w:ind w:left="6687" w:hanging="180"/>
      </w:pPr>
      <w:rPr>
        <w:rFonts w:cs="Times New Roman"/>
      </w:rPr>
    </w:lvl>
  </w:abstractNum>
  <w:abstractNum w:abstractNumId="11">
    <w:nsid w:val="54532DDC"/>
    <w:multiLevelType w:val="hybridMultilevel"/>
    <w:tmpl w:val="2DC093DC"/>
    <w:lvl w:ilvl="0" w:tplc="41E8F4E4">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5711968"/>
    <w:multiLevelType w:val="hybridMultilevel"/>
    <w:tmpl w:val="455AF07C"/>
    <w:lvl w:ilvl="0" w:tplc="FC1C70E4">
      <w:start w:val="1"/>
      <w:numFmt w:val="decimal"/>
      <w:lvlText w:val="%1."/>
      <w:lvlJc w:val="left"/>
      <w:pPr>
        <w:ind w:left="927" w:hanging="360"/>
      </w:pPr>
      <w:rPr>
        <w:rFonts w:cs="Times New Roman" w:hint="default"/>
      </w:rPr>
    </w:lvl>
    <w:lvl w:ilvl="1" w:tplc="241A0019">
      <w:start w:val="1"/>
      <w:numFmt w:val="lowerLetter"/>
      <w:lvlText w:val="%2."/>
      <w:lvlJc w:val="left"/>
      <w:pPr>
        <w:ind w:left="1647" w:hanging="360"/>
      </w:pPr>
      <w:rPr>
        <w:rFonts w:cs="Times New Roman"/>
      </w:rPr>
    </w:lvl>
    <w:lvl w:ilvl="2" w:tplc="241A001B">
      <w:start w:val="1"/>
      <w:numFmt w:val="lowerRoman"/>
      <w:lvlText w:val="%3."/>
      <w:lvlJc w:val="right"/>
      <w:pPr>
        <w:ind w:left="2367" w:hanging="180"/>
      </w:pPr>
      <w:rPr>
        <w:rFonts w:cs="Times New Roman"/>
      </w:rPr>
    </w:lvl>
    <w:lvl w:ilvl="3" w:tplc="241A000F">
      <w:start w:val="1"/>
      <w:numFmt w:val="decimal"/>
      <w:lvlText w:val="%4."/>
      <w:lvlJc w:val="left"/>
      <w:pPr>
        <w:ind w:left="3087" w:hanging="360"/>
      </w:pPr>
      <w:rPr>
        <w:rFonts w:cs="Times New Roman"/>
      </w:rPr>
    </w:lvl>
    <w:lvl w:ilvl="4" w:tplc="241A0019">
      <w:start w:val="1"/>
      <w:numFmt w:val="lowerLetter"/>
      <w:lvlText w:val="%5."/>
      <w:lvlJc w:val="left"/>
      <w:pPr>
        <w:ind w:left="3807" w:hanging="360"/>
      </w:pPr>
      <w:rPr>
        <w:rFonts w:cs="Times New Roman"/>
      </w:rPr>
    </w:lvl>
    <w:lvl w:ilvl="5" w:tplc="241A001B">
      <w:start w:val="1"/>
      <w:numFmt w:val="lowerRoman"/>
      <w:lvlText w:val="%6."/>
      <w:lvlJc w:val="right"/>
      <w:pPr>
        <w:ind w:left="4527" w:hanging="180"/>
      </w:pPr>
      <w:rPr>
        <w:rFonts w:cs="Times New Roman"/>
      </w:rPr>
    </w:lvl>
    <w:lvl w:ilvl="6" w:tplc="241A000F">
      <w:start w:val="1"/>
      <w:numFmt w:val="decimal"/>
      <w:lvlText w:val="%7."/>
      <w:lvlJc w:val="left"/>
      <w:pPr>
        <w:ind w:left="5247" w:hanging="360"/>
      </w:pPr>
      <w:rPr>
        <w:rFonts w:cs="Times New Roman"/>
      </w:rPr>
    </w:lvl>
    <w:lvl w:ilvl="7" w:tplc="241A0019">
      <w:start w:val="1"/>
      <w:numFmt w:val="lowerLetter"/>
      <w:lvlText w:val="%8."/>
      <w:lvlJc w:val="left"/>
      <w:pPr>
        <w:ind w:left="5967" w:hanging="360"/>
      </w:pPr>
      <w:rPr>
        <w:rFonts w:cs="Times New Roman"/>
      </w:rPr>
    </w:lvl>
    <w:lvl w:ilvl="8" w:tplc="241A001B">
      <w:start w:val="1"/>
      <w:numFmt w:val="lowerRoman"/>
      <w:lvlText w:val="%9."/>
      <w:lvlJc w:val="right"/>
      <w:pPr>
        <w:ind w:left="6687" w:hanging="180"/>
      </w:pPr>
      <w:rPr>
        <w:rFonts w:cs="Times New Roman"/>
      </w:rPr>
    </w:lvl>
  </w:abstractNum>
  <w:abstractNum w:abstractNumId="13">
    <w:nsid w:val="5FB85138"/>
    <w:multiLevelType w:val="hybridMultilevel"/>
    <w:tmpl w:val="39AABAF8"/>
    <w:lvl w:ilvl="0" w:tplc="51D011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B17193D"/>
    <w:multiLevelType w:val="hybridMultilevel"/>
    <w:tmpl w:val="E15632B2"/>
    <w:lvl w:ilvl="0" w:tplc="3EF0DA00">
      <w:start w:val="2"/>
      <w:numFmt w:val="decimal"/>
      <w:lvlText w:val="%1."/>
      <w:lvlJc w:val="left"/>
      <w:pPr>
        <w:ind w:left="1647" w:hanging="360"/>
      </w:pPr>
      <w:rPr>
        <w:rFonts w:hint="default"/>
        <w:sz w:val="20"/>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5">
    <w:nsid w:val="71441767"/>
    <w:multiLevelType w:val="hybridMultilevel"/>
    <w:tmpl w:val="F32CAA4C"/>
    <w:lvl w:ilvl="0" w:tplc="081A0001">
      <w:start w:val="1"/>
      <w:numFmt w:val="bullet"/>
      <w:lvlText w:val=""/>
      <w:lvlJc w:val="left"/>
      <w:pPr>
        <w:ind w:left="7192" w:hanging="360"/>
      </w:pPr>
      <w:rPr>
        <w:rFonts w:ascii="Symbol" w:hAnsi="Symbol" w:hint="default"/>
      </w:rPr>
    </w:lvl>
    <w:lvl w:ilvl="1" w:tplc="081A0003">
      <w:start w:val="1"/>
      <w:numFmt w:val="bullet"/>
      <w:lvlText w:val="o"/>
      <w:lvlJc w:val="left"/>
      <w:pPr>
        <w:ind w:left="7912" w:hanging="360"/>
      </w:pPr>
      <w:rPr>
        <w:rFonts w:ascii="Courier New" w:hAnsi="Courier New" w:hint="default"/>
      </w:rPr>
    </w:lvl>
    <w:lvl w:ilvl="2" w:tplc="081A0005">
      <w:start w:val="1"/>
      <w:numFmt w:val="bullet"/>
      <w:lvlText w:val=""/>
      <w:lvlJc w:val="left"/>
      <w:pPr>
        <w:ind w:left="8632" w:hanging="360"/>
      </w:pPr>
      <w:rPr>
        <w:rFonts w:ascii="Wingdings" w:hAnsi="Wingdings" w:hint="default"/>
      </w:rPr>
    </w:lvl>
    <w:lvl w:ilvl="3" w:tplc="081A0001">
      <w:start w:val="1"/>
      <w:numFmt w:val="bullet"/>
      <w:lvlText w:val=""/>
      <w:lvlJc w:val="left"/>
      <w:pPr>
        <w:ind w:left="9352" w:hanging="360"/>
      </w:pPr>
      <w:rPr>
        <w:rFonts w:ascii="Symbol" w:hAnsi="Symbol" w:hint="default"/>
      </w:rPr>
    </w:lvl>
    <w:lvl w:ilvl="4" w:tplc="081A0003">
      <w:start w:val="1"/>
      <w:numFmt w:val="bullet"/>
      <w:lvlText w:val="o"/>
      <w:lvlJc w:val="left"/>
      <w:pPr>
        <w:ind w:left="10072" w:hanging="360"/>
      </w:pPr>
      <w:rPr>
        <w:rFonts w:ascii="Courier New" w:hAnsi="Courier New" w:hint="default"/>
      </w:rPr>
    </w:lvl>
    <w:lvl w:ilvl="5" w:tplc="081A0005">
      <w:start w:val="1"/>
      <w:numFmt w:val="bullet"/>
      <w:lvlText w:val=""/>
      <w:lvlJc w:val="left"/>
      <w:pPr>
        <w:ind w:left="10792" w:hanging="360"/>
      </w:pPr>
      <w:rPr>
        <w:rFonts w:ascii="Wingdings" w:hAnsi="Wingdings" w:hint="default"/>
      </w:rPr>
    </w:lvl>
    <w:lvl w:ilvl="6" w:tplc="081A0001">
      <w:start w:val="1"/>
      <w:numFmt w:val="bullet"/>
      <w:lvlText w:val=""/>
      <w:lvlJc w:val="left"/>
      <w:pPr>
        <w:ind w:left="11512" w:hanging="360"/>
      </w:pPr>
      <w:rPr>
        <w:rFonts w:ascii="Symbol" w:hAnsi="Symbol" w:hint="default"/>
      </w:rPr>
    </w:lvl>
    <w:lvl w:ilvl="7" w:tplc="081A0003">
      <w:start w:val="1"/>
      <w:numFmt w:val="bullet"/>
      <w:lvlText w:val="o"/>
      <w:lvlJc w:val="left"/>
      <w:pPr>
        <w:ind w:left="12232" w:hanging="360"/>
      </w:pPr>
      <w:rPr>
        <w:rFonts w:ascii="Courier New" w:hAnsi="Courier New" w:hint="default"/>
      </w:rPr>
    </w:lvl>
    <w:lvl w:ilvl="8" w:tplc="081A0005">
      <w:start w:val="1"/>
      <w:numFmt w:val="bullet"/>
      <w:lvlText w:val=""/>
      <w:lvlJc w:val="left"/>
      <w:pPr>
        <w:ind w:left="12952" w:hanging="360"/>
      </w:pPr>
      <w:rPr>
        <w:rFonts w:ascii="Wingdings" w:hAnsi="Wingdings" w:hint="default"/>
      </w:rPr>
    </w:lvl>
  </w:abstractNum>
  <w:num w:numId="1">
    <w:abstractNumId w:val="13"/>
  </w:num>
  <w:num w:numId="2">
    <w:abstractNumId w:val="11"/>
  </w:num>
  <w:num w:numId="3">
    <w:abstractNumId w:val="8"/>
  </w:num>
  <w:num w:numId="4">
    <w:abstractNumId w:val="15"/>
  </w:num>
  <w:num w:numId="5">
    <w:abstractNumId w:val="1"/>
  </w:num>
  <w:num w:numId="6">
    <w:abstractNumId w:val="0"/>
  </w:num>
  <w:num w:numId="7">
    <w:abstractNumId w:val="9"/>
  </w:num>
  <w:num w:numId="8">
    <w:abstractNumId w:val="5"/>
  </w:num>
  <w:num w:numId="9">
    <w:abstractNumId w:val="12"/>
  </w:num>
  <w:num w:numId="10">
    <w:abstractNumId w:val="4"/>
  </w:num>
  <w:num w:numId="11">
    <w:abstractNumId w:val="10"/>
  </w:num>
  <w:num w:numId="12">
    <w:abstractNumId w:val="7"/>
  </w:num>
  <w:num w:numId="13">
    <w:abstractNumId w:val="6"/>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ED"/>
    <w:rsid w:val="000002E4"/>
    <w:rsid w:val="00000F80"/>
    <w:rsid w:val="000012CC"/>
    <w:rsid w:val="00001473"/>
    <w:rsid w:val="00001604"/>
    <w:rsid w:val="00001B6D"/>
    <w:rsid w:val="00001F4C"/>
    <w:rsid w:val="000027BA"/>
    <w:rsid w:val="0000299E"/>
    <w:rsid w:val="000030EE"/>
    <w:rsid w:val="00004D00"/>
    <w:rsid w:val="00005EB5"/>
    <w:rsid w:val="00005F80"/>
    <w:rsid w:val="00005F94"/>
    <w:rsid w:val="00006033"/>
    <w:rsid w:val="00006EA9"/>
    <w:rsid w:val="000070BC"/>
    <w:rsid w:val="0000731B"/>
    <w:rsid w:val="000075E5"/>
    <w:rsid w:val="000076F6"/>
    <w:rsid w:val="00007ED7"/>
    <w:rsid w:val="00007FC6"/>
    <w:rsid w:val="000104A2"/>
    <w:rsid w:val="00010BE5"/>
    <w:rsid w:val="000112B7"/>
    <w:rsid w:val="000116C6"/>
    <w:rsid w:val="00011783"/>
    <w:rsid w:val="00012032"/>
    <w:rsid w:val="0001220C"/>
    <w:rsid w:val="00012228"/>
    <w:rsid w:val="0001287D"/>
    <w:rsid w:val="00012D6D"/>
    <w:rsid w:val="000135DF"/>
    <w:rsid w:val="0001388B"/>
    <w:rsid w:val="00013D4F"/>
    <w:rsid w:val="00014129"/>
    <w:rsid w:val="00014299"/>
    <w:rsid w:val="000145F2"/>
    <w:rsid w:val="000147E1"/>
    <w:rsid w:val="0001486F"/>
    <w:rsid w:val="00014F18"/>
    <w:rsid w:val="00014F9A"/>
    <w:rsid w:val="00015819"/>
    <w:rsid w:val="00015842"/>
    <w:rsid w:val="000163F6"/>
    <w:rsid w:val="00016A1D"/>
    <w:rsid w:val="0001705A"/>
    <w:rsid w:val="00017724"/>
    <w:rsid w:val="00017B04"/>
    <w:rsid w:val="00017C44"/>
    <w:rsid w:val="00020085"/>
    <w:rsid w:val="000206AE"/>
    <w:rsid w:val="000209AE"/>
    <w:rsid w:val="00020F92"/>
    <w:rsid w:val="0002105D"/>
    <w:rsid w:val="000219AA"/>
    <w:rsid w:val="000233F4"/>
    <w:rsid w:val="000235E4"/>
    <w:rsid w:val="000241B0"/>
    <w:rsid w:val="00024F55"/>
    <w:rsid w:val="00025185"/>
    <w:rsid w:val="000255F6"/>
    <w:rsid w:val="0002613D"/>
    <w:rsid w:val="000276F7"/>
    <w:rsid w:val="00027AFB"/>
    <w:rsid w:val="00027E5D"/>
    <w:rsid w:val="000304CA"/>
    <w:rsid w:val="00030694"/>
    <w:rsid w:val="000307D8"/>
    <w:rsid w:val="00031806"/>
    <w:rsid w:val="00031CFB"/>
    <w:rsid w:val="00031DF2"/>
    <w:rsid w:val="000324DA"/>
    <w:rsid w:val="00032C0A"/>
    <w:rsid w:val="00032E97"/>
    <w:rsid w:val="00032F10"/>
    <w:rsid w:val="00033B5D"/>
    <w:rsid w:val="00034051"/>
    <w:rsid w:val="000348C0"/>
    <w:rsid w:val="00034EA6"/>
    <w:rsid w:val="00034F20"/>
    <w:rsid w:val="00035357"/>
    <w:rsid w:val="000356C2"/>
    <w:rsid w:val="000356DC"/>
    <w:rsid w:val="0003599F"/>
    <w:rsid w:val="00035AF4"/>
    <w:rsid w:val="00035BA1"/>
    <w:rsid w:val="00035CF2"/>
    <w:rsid w:val="000361CD"/>
    <w:rsid w:val="00036976"/>
    <w:rsid w:val="0003707B"/>
    <w:rsid w:val="00037827"/>
    <w:rsid w:val="000378AC"/>
    <w:rsid w:val="0004015E"/>
    <w:rsid w:val="000409F2"/>
    <w:rsid w:val="00040DD5"/>
    <w:rsid w:val="000414AB"/>
    <w:rsid w:val="000416A5"/>
    <w:rsid w:val="00041B19"/>
    <w:rsid w:val="00041B54"/>
    <w:rsid w:val="000424B8"/>
    <w:rsid w:val="00043FF8"/>
    <w:rsid w:val="0004496B"/>
    <w:rsid w:val="00044996"/>
    <w:rsid w:val="00044C0B"/>
    <w:rsid w:val="00044C54"/>
    <w:rsid w:val="000451EF"/>
    <w:rsid w:val="0004524C"/>
    <w:rsid w:val="00046CF9"/>
    <w:rsid w:val="00046F88"/>
    <w:rsid w:val="00047226"/>
    <w:rsid w:val="0005028F"/>
    <w:rsid w:val="0005057C"/>
    <w:rsid w:val="0005148A"/>
    <w:rsid w:val="000516C5"/>
    <w:rsid w:val="00051A01"/>
    <w:rsid w:val="00051A3F"/>
    <w:rsid w:val="000527D3"/>
    <w:rsid w:val="000533CF"/>
    <w:rsid w:val="0005360D"/>
    <w:rsid w:val="000536F9"/>
    <w:rsid w:val="00053AE6"/>
    <w:rsid w:val="00053C27"/>
    <w:rsid w:val="00053E8F"/>
    <w:rsid w:val="00054B0D"/>
    <w:rsid w:val="000551A4"/>
    <w:rsid w:val="00055321"/>
    <w:rsid w:val="000553B0"/>
    <w:rsid w:val="00055792"/>
    <w:rsid w:val="0005591B"/>
    <w:rsid w:val="00055D77"/>
    <w:rsid w:val="000561C3"/>
    <w:rsid w:val="00056CFA"/>
    <w:rsid w:val="00057188"/>
    <w:rsid w:val="000573F7"/>
    <w:rsid w:val="0005780B"/>
    <w:rsid w:val="0006029C"/>
    <w:rsid w:val="000606EB"/>
    <w:rsid w:val="00060956"/>
    <w:rsid w:val="00060DC5"/>
    <w:rsid w:val="000619FB"/>
    <w:rsid w:val="0006273F"/>
    <w:rsid w:val="00062776"/>
    <w:rsid w:val="00063236"/>
    <w:rsid w:val="0006353F"/>
    <w:rsid w:val="00063985"/>
    <w:rsid w:val="00064280"/>
    <w:rsid w:val="00064A98"/>
    <w:rsid w:val="00065041"/>
    <w:rsid w:val="0006572B"/>
    <w:rsid w:val="00067039"/>
    <w:rsid w:val="000670E0"/>
    <w:rsid w:val="000677FC"/>
    <w:rsid w:val="00070163"/>
    <w:rsid w:val="000701D8"/>
    <w:rsid w:val="000702AA"/>
    <w:rsid w:val="00070FF5"/>
    <w:rsid w:val="000710E2"/>
    <w:rsid w:val="00071522"/>
    <w:rsid w:val="000716B7"/>
    <w:rsid w:val="00071EC5"/>
    <w:rsid w:val="00072364"/>
    <w:rsid w:val="000724B3"/>
    <w:rsid w:val="00072A74"/>
    <w:rsid w:val="00072EA3"/>
    <w:rsid w:val="0007338F"/>
    <w:rsid w:val="00073586"/>
    <w:rsid w:val="0007394C"/>
    <w:rsid w:val="000741E6"/>
    <w:rsid w:val="00074BE5"/>
    <w:rsid w:val="00075AF5"/>
    <w:rsid w:val="00075BA3"/>
    <w:rsid w:val="00075E9B"/>
    <w:rsid w:val="000763E3"/>
    <w:rsid w:val="0007652D"/>
    <w:rsid w:val="00076FEE"/>
    <w:rsid w:val="00077238"/>
    <w:rsid w:val="000803FC"/>
    <w:rsid w:val="00080D79"/>
    <w:rsid w:val="00080FE1"/>
    <w:rsid w:val="0008111D"/>
    <w:rsid w:val="000827CB"/>
    <w:rsid w:val="00082CFB"/>
    <w:rsid w:val="00084433"/>
    <w:rsid w:val="00084A21"/>
    <w:rsid w:val="00084D7C"/>
    <w:rsid w:val="00084F23"/>
    <w:rsid w:val="000853DF"/>
    <w:rsid w:val="000856E1"/>
    <w:rsid w:val="00085772"/>
    <w:rsid w:val="00085D89"/>
    <w:rsid w:val="0008617B"/>
    <w:rsid w:val="000861A9"/>
    <w:rsid w:val="000868DA"/>
    <w:rsid w:val="00086A3F"/>
    <w:rsid w:val="00087E25"/>
    <w:rsid w:val="00087F31"/>
    <w:rsid w:val="00090180"/>
    <w:rsid w:val="00090C41"/>
    <w:rsid w:val="00091896"/>
    <w:rsid w:val="000918CB"/>
    <w:rsid w:val="00091F0B"/>
    <w:rsid w:val="000937AF"/>
    <w:rsid w:val="00093B7B"/>
    <w:rsid w:val="000943A8"/>
    <w:rsid w:val="00094FC5"/>
    <w:rsid w:val="000951C2"/>
    <w:rsid w:val="000951ED"/>
    <w:rsid w:val="000952D2"/>
    <w:rsid w:val="00095CC0"/>
    <w:rsid w:val="000965DF"/>
    <w:rsid w:val="00096A01"/>
    <w:rsid w:val="00096A3B"/>
    <w:rsid w:val="00096E4A"/>
    <w:rsid w:val="000971D9"/>
    <w:rsid w:val="00097636"/>
    <w:rsid w:val="000979FF"/>
    <w:rsid w:val="00097A6E"/>
    <w:rsid w:val="000A05B0"/>
    <w:rsid w:val="000A0A9E"/>
    <w:rsid w:val="000A0C33"/>
    <w:rsid w:val="000A0FE6"/>
    <w:rsid w:val="000A1C5D"/>
    <w:rsid w:val="000A2529"/>
    <w:rsid w:val="000A2FB7"/>
    <w:rsid w:val="000A3038"/>
    <w:rsid w:val="000A3136"/>
    <w:rsid w:val="000A3433"/>
    <w:rsid w:val="000A346A"/>
    <w:rsid w:val="000A3E64"/>
    <w:rsid w:val="000A481D"/>
    <w:rsid w:val="000A546F"/>
    <w:rsid w:val="000A5CB5"/>
    <w:rsid w:val="000A61D8"/>
    <w:rsid w:val="000A67F0"/>
    <w:rsid w:val="000A6C0F"/>
    <w:rsid w:val="000A6C27"/>
    <w:rsid w:val="000A6E87"/>
    <w:rsid w:val="000A6F06"/>
    <w:rsid w:val="000A7A5D"/>
    <w:rsid w:val="000A7DA3"/>
    <w:rsid w:val="000B007E"/>
    <w:rsid w:val="000B014D"/>
    <w:rsid w:val="000B0439"/>
    <w:rsid w:val="000B06E6"/>
    <w:rsid w:val="000B0724"/>
    <w:rsid w:val="000B0752"/>
    <w:rsid w:val="000B0E89"/>
    <w:rsid w:val="000B1126"/>
    <w:rsid w:val="000B144F"/>
    <w:rsid w:val="000B1961"/>
    <w:rsid w:val="000B1A28"/>
    <w:rsid w:val="000B1D4B"/>
    <w:rsid w:val="000B1F65"/>
    <w:rsid w:val="000B23CC"/>
    <w:rsid w:val="000B2B80"/>
    <w:rsid w:val="000B2B8C"/>
    <w:rsid w:val="000B325B"/>
    <w:rsid w:val="000B352C"/>
    <w:rsid w:val="000B4227"/>
    <w:rsid w:val="000B513D"/>
    <w:rsid w:val="000B5203"/>
    <w:rsid w:val="000B5496"/>
    <w:rsid w:val="000B583C"/>
    <w:rsid w:val="000B5CD8"/>
    <w:rsid w:val="000B664F"/>
    <w:rsid w:val="000B665F"/>
    <w:rsid w:val="000B6BED"/>
    <w:rsid w:val="000B702B"/>
    <w:rsid w:val="000B73A0"/>
    <w:rsid w:val="000B776C"/>
    <w:rsid w:val="000C05AE"/>
    <w:rsid w:val="000C08DF"/>
    <w:rsid w:val="000C0AD4"/>
    <w:rsid w:val="000C0BEB"/>
    <w:rsid w:val="000C16EE"/>
    <w:rsid w:val="000C1852"/>
    <w:rsid w:val="000C2351"/>
    <w:rsid w:val="000C3210"/>
    <w:rsid w:val="000C3234"/>
    <w:rsid w:val="000C3ADC"/>
    <w:rsid w:val="000C3D25"/>
    <w:rsid w:val="000C3D57"/>
    <w:rsid w:val="000C3E73"/>
    <w:rsid w:val="000C484A"/>
    <w:rsid w:val="000C5B72"/>
    <w:rsid w:val="000C6668"/>
    <w:rsid w:val="000C6A1F"/>
    <w:rsid w:val="000C6DB1"/>
    <w:rsid w:val="000C7C06"/>
    <w:rsid w:val="000C7F66"/>
    <w:rsid w:val="000D00D7"/>
    <w:rsid w:val="000D0706"/>
    <w:rsid w:val="000D0A5F"/>
    <w:rsid w:val="000D0D40"/>
    <w:rsid w:val="000D0D82"/>
    <w:rsid w:val="000D11DC"/>
    <w:rsid w:val="000D14C8"/>
    <w:rsid w:val="000D1571"/>
    <w:rsid w:val="000D164C"/>
    <w:rsid w:val="000D1E36"/>
    <w:rsid w:val="000D2DE5"/>
    <w:rsid w:val="000D363D"/>
    <w:rsid w:val="000D4157"/>
    <w:rsid w:val="000D460A"/>
    <w:rsid w:val="000D48A9"/>
    <w:rsid w:val="000D4A65"/>
    <w:rsid w:val="000D4B60"/>
    <w:rsid w:val="000D5E38"/>
    <w:rsid w:val="000D5F0B"/>
    <w:rsid w:val="000D7149"/>
    <w:rsid w:val="000D7518"/>
    <w:rsid w:val="000D7FF2"/>
    <w:rsid w:val="000E0114"/>
    <w:rsid w:val="000E0F3A"/>
    <w:rsid w:val="000E0FF1"/>
    <w:rsid w:val="000E1865"/>
    <w:rsid w:val="000E1AFB"/>
    <w:rsid w:val="000E1C07"/>
    <w:rsid w:val="000E289C"/>
    <w:rsid w:val="000E2BCF"/>
    <w:rsid w:val="000E3077"/>
    <w:rsid w:val="000E31E9"/>
    <w:rsid w:val="000E344F"/>
    <w:rsid w:val="000E412A"/>
    <w:rsid w:val="000E4447"/>
    <w:rsid w:val="000E4643"/>
    <w:rsid w:val="000E5DC3"/>
    <w:rsid w:val="000E5E6C"/>
    <w:rsid w:val="000E6088"/>
    <w:rsid w:val="000E6FAF"/>
    <w:rsid w:val="000E70E3"/>
    <w:rsid w:val="000E7416"/>
    <w:rsid w:val="000E7BE5"/>
    <w:rsid w:val="000E7C69"/>
    <w:rsid w:val="000E7EDD"/>
    <w:rsid w:val="000F0327"/>
    <w:rsid w:val="000F04D6"/>
    <w:rsid w:val="000F074F"/>
    <w:rsid w:val="000F14C5"/>
    <w:rsid w:val="000F14FB"/>
    <w:rsid w:val="000F23C3"/>
    <w:rsid w:val="000F2861"/>
    <w:rsid w:val="000F2DDF"/>
    <w:rsid w:val="000F35EF"/>
    <w:rsid w:val="000F3E1C"/>
    <w:rsid w:val="000F436A"/>
    <w:rsid w:val="000F4A3A"/>
    <w:rsid w:val="000F50B6"/>
    <w:rsid w:val="000F6981"/>
    <w:rsid w:val="000F759D"/>
    <w:rsid w:val="000F7A25"/>
    <w:rsid w:val="000F7E57"/>
    <w:rsid w:val="0010048D"/>
    <w:rsid w:val="001009D3"/>
    <w:rsid w:val="00101A46"/>
    <w:rsid w:val="001027E9"/>
    <w:rsid w:val="00102A66"/>
    <w:rsid w:val="0010354B"/>
    <w:rsid w:val="00103795"/>
    <w:rsid w:val="0010399C"/>
    <w:rsid w:val="00103AC2"/>
    <w:rsid w:val="00106172"/>
    <w:rsid w:val="00106720"/>
    <w:rsid w:val="00106837"/>
    <w:rsid w:val="00106A5C"/>
    <w:rsid w:val="00106DA0"/>
    <w:rsid w:val="00106F4C"/>
    <w:rsid w:val="00106F90"/>
    <w:rsid w:val="0010798B"/>
    <w:rsid w:val="00107AC7"/>
    <w:rsid w:val="00107B89"/>
    <w:rsid w:val="00110D7D"/>
    <w:rsid w:val="00111B8A"/>
    <w:rsid w:val="0011264C"/>
    <w:rsid w:val="00112698"/>
    <w:rsid w:val="0011388B"/>
    <w:rsid w:val="00113FE9"/>
    <w:rsid w:val="0011453E"/>
    <w:rsid w:val="001146E2"/>
    <w:rsid w:val="00114742"/>
    <w:rsid w:val="001149D0"/>
    <w:rsid w:val="00116435"/>
    <w:rsid w:val="00116F62"/>
    <w:rsid w:val="00117C5A"/>
    <w:rsid w:val="00117EB7"/>
    <w:rsid w:val="00120A97"/>
    <w:rsid w:val="001216BE"/>
    <w:rsid w:val="00121A63"/>
    <w:rsid w:val="00121D11"/>
    <w:rsid w:val="0012277B"/>
    <w:rsid w:val="00122C34"/>
    <w:rsid w:val="0012421D"/>
    <w:rsid w:val="001245E0"/>
    <w:rsid w:val="00124AF5"/>
    <w:rsid w:val="00124FCF"/>
    <w:rsid w:val="0012516E"/>
    <w:rsid w:val="00125906"/>
    <w:rsid w:val="00125C33"/>
    <w:rsid w:val="00125ED9"/>
    <w:rsid w:val="001260D5"/>
    <w:rsid w:val="001263A9"/>
    <w:rsid w:val="001266F8"/>
    <w:rsid w:val="00126C4B"/>
    <w:rsid w:val="00127219"/>
    <w:rsid w:val="0012755B"/>
    <w:rsid w:val="00127583"/>
    <w:rsid w:val="00130070"/>
    <w:rsid w:val="001300D5"/>
    <w:rsid w:val="001306B9"/>
    <w:rsid w:val="00130E7D"/>
    <w:rsid w:val="00131DA9"/>
    <w:rsid w:val="00132407"/>
    <w:rsid w:val="0013245E"/>
    <w:rsid w:val="00132AA8"/>
    <w:rsid w:val="001332B1"/>
    <w:rsid w:val="001334B6"/>
    <w:rsid w:val="001340C8"/>
    <w:rsid w:val="0013427D"/>
    <w:rsid w:val="00134C1F"/>
    <w:rsid w:val="00134F7E"/>
    <w:rsid w:val="001357B5"/>
    <w:rsid w:val="001359CC"/>
    <w:rsid w:val="00135AEB"/>
    <w:rsid w:val="001361ED"/>
    <w:rsid w:val="001362FB"/>
    <w:rsid w:val="001368EF"/>
    <w:rsid w:val="00137099"/>
    <w:rsid w:val="0013710D"/>
    <w:rsid w:val="001371DA"/>
    <w:rsid w:val="001374BA"/>
    <w:rsid w:val="00137DEB"/>
    <w:rsid w:val="00137F30"/>
    <w:rsid w:val="001405E1"/>
    <w:rsid w:val="00140CEA"/>
    <w:rsid w:val="00141371"/>
    <w:rsid w:val="0014155B"/>
    <w:rsid w:val="00142472"/>
    <w:rsid w:val="001433FB"/>
    <w:rsid w:val="0014352A"/>
    <w:rsid w:val="0014399E"/>
    <w:rsid w:val="0014466C"/>
    <w:rsid w:val="00144CF1"/>
    <w:rsid w:val="001456EA"/>
    <w:rsid w:val="00146E8E"/>
    <w:rsid w:val="00147248"/>
    <w:rsid w:val="001473E0"/>
    <w:rsid w:val="00147744"/>
    <w:rsid w:val="001511ED"/>
    <w:rsid w:val="0015209A"/>
    <w:rsid w:val="0015237F"/>
    <w:rsid w:val="001535A6"/>
    <w:rsid w:val="001536A2"/>
    <w:rsid w:val="0015389B"/>
    <w:rsid w:val="001539A0"/>
    <w:rsid w:val="0015683F"/>
    <w:rsid w:val="0015691D"/>
    <w:rsid w:val="00156E7E"/>
    <w:rsid w:val="00156FCC"/>
    <w:rsid w:val="001574F4"/>
    <w:rsid w:val="0016023A"/>
    <w:rsid w:val="001602F0"/>
    <w:rsid w:val="00160BFC"/>
    <w:rsid w:val="00161201"/>
    <w:rsid w:val="0016142D"/>
    <w:rsid w:val="00161830"/>
    <w:rsid w:val="0016197C"/>
    <w:rsid w:val="00161CBB"/>
    <w:rsid w:val="00161D0E"/>
    <w:rsid w:val="00161F11"/>
    <w:rsid w:val="0016211E"/>
    <w:rsid w:val="00162F8F"/>
    <w:rsid w:val="001633A9"/>
    <w:rsid w:val="00163C3C"/>
    <w:rsid w:val="00164840"/>
    <w:rsid w:val="001648CA"/>
    <w:rsid w:val="00164B57"/>
    <w:rsid w:val="00164E2E"/>
    <w:rsid w:val="00165886"/>
    <w:rsid w:val="0016592A"/>
    <w:rsid w:val="00165A5B"/>
    <w:rsid w:val="0016638A"/>
    <w:rsid w:val="0016641A"/>
    <w:rsid w:val="001668F6"/>
    <w:rsid w:val="001668FB"/>
    <w:rsid w:val="00166E0B"/>
    <w:rsid w:val="00167195"/>
    <w:rsid w:val="001672CB"/>
    <w:rsid w:val="00167786"/>
    <w:rsid w:val="001677C7"/>
    <w:rsid w:val="00167929"/>
    <w:rsid w:val="00167B08"/>
    <w:rsid w:val="00170B3F"/>
    <w:rsid w:val="00170B9D"/>
    <w:rsid w:val="00170FF2"/>
    <w:rsid w:val="0017173C"/>
    <w:rsid w:val="00171925"/>
    <w:rsid w:val="001724A1"/>
    <w:rsid w:val="00172702"/>
    <w:rsid w:val="00172B8A"/>
    <w:rsid w:val="00173249"/>
    <w:rsid w:val="0017337C"/>
    <w:rsid w:val="00173FB0"/>
    <w:rsid w:val="001741D9"/>
    <w:rsid w:val="0017446C"/>
    <w:rsid w:val="00174688"/>
    <w:rsid w:val="001749A1"/>
    <w:rsid w:val="00174E5E"/>
    <w:rsid w:val="00175131"/>
    <w:rsid w:val="00175282"/>
    <w:rsid w:val="00175747"/>
    <w:rsid w:val="00175B85"/>
    <w:rsid w:val="00176312"/>
    <w:rsid w:val="00177831"/>
    <w:rsid w:val="00180602"/>
    <w:rsid w:val="001813C7"/>
    <w:rsid w:val="0018168D"/>
    <w:rsid w:val="00182684"/>
    <w:rsid w:val="0018288E"/>
    <w:rsid w:val="00182A2F"/>
    <w:rsid w:val="00182CD0"/>
    <w:rsid w:val="00182E99"/>
    <w:rsid w:val="00183281"/>
    <w:rsid w:val="001836C7"/>
    <w:rsid w:val="00183F4F"/>
    <w:rsid w:val="00183FC6"/>
    <w:rsid w:val="0018402A"/>
    <w:rsid w:val="00184D04"/>
    <w:rsid w:val="001859F0"/>
    <w:rsid w:val="00185E2C"/>
    <w:rsid w:val="00185F86"/>
    <w:rsid w:val="00186212"/>
    <w:rsid w:val="00186C71"/>
    <w:rsid w:val="00186E02"/>
    <w:rsid w:val="00186FF3"/>
    <w:rsid w:val="001873F5"/>
    <w:rsid w:val="001875CF"/>
    <w:rsid w:val="00190965"/>
    <w:rsid w:val="00190CD3"/>
    <w:rsid w:val="00190D3D"/>
    <w:rsid w:val="00191530"/>
    <w:rsid w:val="0019153B"/>
    <w:rsid w:val="00191AD9"/>
    <w:rsid w:val="00192915"/>
    <w:rsid w:val="00192C28"/>
    <w:rsid w:val="001931BE"/>
    <w:rsid w:val="00193BBA"/>
    <w:rsid w:val="0019487D"/>
    <w:rsid w:val="001951C8"/>
    <w:rsid w:val="0019546B"/>
    <w:rsid w:val="00195581"/>
    <w:rsid w:val="00195D73"/>
    <w:rsid w:val="00195E8F"/>
    <w:rsid w:val="00196430"/>
    <w:rsid w:val="001965CA"/>
    <w:rsid w:val="001965DD"/>
    <w:rsid w:val="001966D4"/>
    <w:rsid w:val="00196FE7"/>
    <w:rsid w:val="001972AF"/>
    <w:rsid w:val="0019746C"/>
    <w:rsid w:val="001979E3"/>
    <w:rsid w:val="001A10BD"/>
    <w:rsid w:val="001A1A2B"/>
    <w:rsid w:val="001A2399"/>
    <w:rsid w:val="001A3A0F"/>
    <w:rsid w:val="001A3B76"/>
    <w:rsid w:val="001A413C"/>
    <w:rsid w:val="001A45B7"/>
    <w:rsid w:val="001A4BF2"/>
    <w:rsid w:val="001A55A0"/>
    <w:rsid w:val="001A5784"/>
    <w:rsid w:val="001A593D"/>
    <w:rsid w:val="001A5956"/>
    <w:rsid w:val="001A62A3"/>
    <w:rsid w:val="001A6AD3"/>
    <w:rsid w:val="001A78DD"/>
    <w:rsid w:val="001A7AAB"/>
    <w:rsid w:val="001A7DE7"/>
    <w:rsid w:val="001A7E42"/>
    <w:rsid w:val="001B003D"/>
    <w:rsid w:val="001B01B2"/>
    <w:rsid w:val="001B01C4"/>
    <w:rsid w:val="001B02DA"/>
    <w:rsid w:val="001B055C"/>
    <w:rsid w:val="001B088F"/>
    <w:rsid w:val="001B191C"/>
    <w:rsid w:val="001B1BB9"/>
    <w:rsid w:val="001B1D8A"/>
    <w:rsid w:val="001B1ED7"/>
    <w:rsid w:val="001B2012"/>
    <w:rsid w:val="001B258D"/>
    <w:rsid w:val="001B2966"/>
    <w:rsid w:val="001B36FF"/>
    <w:rsid w:val="001B376B"/>
    <w:rsid w:val="001B4145"/>
    <w:rsid w:val="001B434B"/>
    <w:rsid w:val="001B4867"/>
    <w:rsid w:val="001B4FA0"/>
    <w:rsid w:val="001B5B1E"/>
    <w:rsid w:val="001B5F15"/>
    <w:rsid w:val="001B676F"/>
    <w:rsid w:val="001B68DD"/>
    <w:rsid w:val="001B6A25"/>
    <w:rsid w:val="001B6B0F"/>
    <w:rsid w:val="001C00D9"/>
    <w:rsid w:val="001C0385"/>
    <w:rsid w:val="001C0723"/>
    <w:rsid w:val="001C0A5A"/>
    <w:rsid w:val="001C0E6F"/>
    <w:rsid w:val="001C142D"/>
    <w:rsid w:val="001C15F3"/>
    <w:rsid w:val="001C175A"/>
    <w:rsid w:val="001C2A10"/>
    <w:rsid w:val="001C3D6F"/>
    <w:rsid w:val="001C3EA4"/>
    <w:rsid w:val="001C43E6"/>
    <w:rsid w:val="001C4E72"/>
    <w:rsid w:val="001C508E"/>
    <w:rsid w:val="001C50F1"/>
    <w:rsid w:val="001C5581"/>
    <w:rsid w:val="001C5AA9"/>
    <w:rsid w:val="001C5AD8"/>
    <w:rsid w:val="001C5BD2"/>
    <w:rsid w:val="001C5CBC"/>
    <w:rsid w:val="001C5D7E"/>
    <w:rsid w:val="001C61A4"/>
    <w:rsid w:val="001C6F47"/>
    <w:rsid w:val="001C6F79"/>
    <w:rsid w:val="001C794E"/>
    <w:rsid w:val="001C7A5F"/>
    <w:rsid w:val="001D0932"/>
    <w:rsid w:val="001D11FC"/>
    <w:rsid w:val="001D1E23"/>
    <w:rsid w:val="001D2373"/>
    <w:rsid w:val="001D2A0C"/>
    <w:rsid w:val="001D2A1C"/>
    <w:rsid w:val="001D398A"/>
    <w:rsid w:val="001D4498"/>
    <w:rsid w:val="001D45DB"/>
    <w:rsid w:val="001D56B8"/>
    <w:rsid w:val="001D5814"/>
    <w:rsid w:val="001D59C8"/>
    <w:rsid w:val="001D5F7F"/>
    <w:rsid w:val="001D6A03"/>
    <w:rsid w:val="001D6EBA"/>
    <w:rsid w:val="001D76C3"/>
    <w:rsid w:val="001D79C6"/>
    <w:rsid w:val="001E0244"/>
    <w:rsid w:val="001E0383"/>
    <w:rsid w:val="001E0592"/>
    <w:rsid w:val="001E09E1"/>
    <w:rsid w:val="001E125C"/>
    <w:rsid w:val="001E1757"/>
    <w:rsid w:val="001E17C4"/>
    <w:rsid w:val="001E215D"/>
    <w:rsid w:val="001E2B6A"/>
    <w:rsid w:val="001E2EE3"/>
    <w:rsid w:val="001E3056"/>
    <w:rsid w:val="001E39F8"/>
    <w:rsid w:val="001E4E6D"/>
    <w:rsid w:val="001E5F51"/>
    <w:rsid w:val="001E68A7"/>
    <w:rsid w:val="001E6B80"/>
    <w:rsid w:val="001E744C"/>
    <w:rsid w:val="001E78A5"/>
    <w:rsid w:val="001F029C"/>
    <w:rsid w:val="001F03E3"/>
    <w:rsid w:val="001F0590"/>
    <w:rsid w:val="001F0798"/>
    <w:rsid w:val="001F0FCE"/>
    <w:rsid w:val="001F112B"/>
    <w:rsid w:val="001F14B1"/>
    <w:rsid w:val="001F1CB3"/>
    <w:rsid w:val="001F22DA"/>
    <w:rsid w:val="001F22EC"/>
    <w:rsid w:val="001F2985"/>
    <w:rsid w:val="001F2C6D"/>
    <w:rsid w:val="001F3729"/>
    <w:rsid w:val="001F3849"/>
    <w:rsid w:val="001F38E3"/>
    <w:rsid w:val="001F3B00"/>
    <w:rsid w:val="001F4281"/>
    <w:rsid w:val="001F4718"/>
    <w:rsid w:val="001F4877"/>
    <w:rsid w:val="001F5CA2"/>
    <w:rsid w:val="001F5E50"/>
    <w:rsid w:val="001F67CC"/>
    <w:rsid w:val="001F69A5"/>
    <w:rsid w:val="001F6A9E"/>
    <w:rsid w:val="001F7387"/>
    <w:rsid w:val="001F77B0"/>
    <w:rsid w:val="00200150"/>
    <w:rsid w:val="0020086A"/>
    <w:rsid w:val="00200E73"/>
    <w:rsid w:val="00200EC4"/>
    <w:rsid w:val="0020107F"/>
    <w:rsid w:val="00202F9D"/>
    <w:rsid w:val="002047CF"/>
    <w:rsid w:val="00204915"/>
    <w:rsid w:val="0020548E"/>
    <w:rsid w:val="002054D2"/>
    <w:rsid w:val="00205BA8"/>
    <w:rsid w:val="002064E4"/>
    <w:rsid w:val="00206C72"/>
    <w:rsid w:val="00206D1F"/>
    <w:rsid w:val="00207302"/>
    <w:rsid w:val="002076B4"/>
    <w:rsid w:val="00207C63"/>
    <w:rsid w:val="002103BA"/>
    <w:rsid w:val="0021072A"/>
    <w:rsid w:val="00210A4A"/>
    <w:rsid w:val="00210D1E"/>
    <w:rsid w:val="00210FFB"/>
    <w:rsid w:val="00211097"/>
    <w:rsid w:val="00211122"/>
    <w:rsid w:val="0021181C"/>
    <w:rsid w:val="00211FAB"/>
    <w:rsid w:val="002124A3"/>
    <w:rsid w:val="002125CA"/>
    <w:rsid w:val="002129FE"/>
    <w:rsid w:val="00213254"/>
    <w:rsid w:val="0021379B"/>
    <w:rsid w:val="00213CC0"/>
    <w:rsid w:val="00214C99"/>
    <w:rsid w:val="00215104"/>
    <w:rsid w:val="00215AFF"/>
    <w:rsid w:val="00215DDC"/>
    <w:rsid w:val="002160C9"/>
    <w:rsid w:val="00216656"/>
    <w:rsid w:val="002166CD"/>
    <w:rsid w:val="0021697B"/>
    <w:rsid w:val="00217145"/>
    <w:rsid w:val="0021726F"/>
    <w:rsid w:val="002173EB"/>
    <w:rsid w:val="00217664"/>
    <w:rsid w:val="00217C62"/>
    <w:rsid w:val="00220D55"/>
    <w:rsid w:val="0022185E"/>
    <w:rsid w:val="002229A2"/>
    <w:rsid w:val="00222F77"/>
    <w:rsid w:val="00223711"/>
    <w:rsid w:val="002242A3"/>
    <w:rsid w:val="00225729"/>
    <w:rsid w:val="0022616F"/>
    <w:rsid w:val="0022662C"/>
    <w:rsid w:val="00226FA4"/>
    <w:rsid w:val="00230256"/>
    <w:rsid w:val="00230558"/>
    <w:rsid w:val="00230A4C"/>
    <w:rsid w:val="00230B6B"/>
    <w:rsid w:val="002313D4"/>
    <w:rsid w:val="00231F9E"/>
    <w:rsid w:val="0023295F"/>
    <w:rsid w:val="00232C15"/>
    <w:rsid w:val="0023303C"/>
    <w:rsid w:val="002332A6"/>
    <w:rsid w:val="00233C75"/>
    <w:rsid w:val="00233F42"/>
    <w:rsid w:val="00234FC8"/>
    <w:rsid w:val="002352D6"/>
    <w:rsid w:val="00235498"/>
    <w:rsid w:val="0023565C"/>
    <w:rsid w:val="002356FD"/>
    <w:rsid w:val="002359EA"/>
    <w:rsid w:val="002359EF"/>
    <w:rsid w:val="00235B37"/>
    <w:rsid w:val="00236781"/>
    <w:rsid w:val="00236792"/>
    <w:rsid w:val="002372F4"/>
    <w:rsid w:val="00237873"/>
    <w:rsid w:val="00237A7A"/>
    <w:rsid w:val="00240021"/>
    <w:rsid w:val="00240452"/>
    <w:rsid w:val="002406A4"/>
    <w:rsid w:val="00240EEB"/>
    <w:rsid w:val="002411B8"/>
    <w:rsid w:val="002413E7"/>
    <w:rsid w:val="00241903"/>
    <w:rsid w:val="00241A96"/>
    <w:rsid w:val="00241AB5"/>
    <w:rsid w:val="0024290D"/>
    <w:rsid w:val="002429FD"/>
    <w:rsid w:val="00243106"/>
    <w:rsid w:val="00243AA8"/>
    <w:rsid w:val="00243DD7"/>
    <w:rsid w:val="002444A8"/>
    <w:rsid w:val="0024496C"/>
    <w:rsid w:val="00244B57"/>
    <w:rsid w:val="00244C1C"/>
    <w:rsid w:val="00245230"/>
    <w:rsid w:val="00245501"/>
    <w:rsid w:val="00245DD7"/>
    <w:rsid w:val="002461C5"/>
    <w:rsid w:val="002467DE"/>
    <w:rsid w:val="00246B35"/>
    <w:rsid w:val="0024775C"/>
    <w:rsid w:val="00247CE2"/>
    <w:rsid w:val="0025004F"/>
    <w:rsid w:val="0025015C"/>
    <w:rsid w:val="00250190"/>
    <w:rsid w:val="00250312"/>
    <w:rsid w:val="00250556"/>
    <w:rsid w:val="002508A3"/>
    <w:rsid w:val="002508BF"/>
    <w:rsid w:val="00250B46"/>
    <w:rsid w:val="00250CEF"/>
    <w:rsid w:val="002510E6"/>
    <w:rsid w:val="00251415"/>
    <w:rsid w:val="002514C6"/>
    <w:rsid w:val="002517EB"/>
    <w:rsid w:val="0025290C"/>
    <w:rsid w:val="00252A36"/>
    <w:rsid w:val="00252FB1"/>
    <w:rsid w:val="0025304F"/>
    <w:rsid w:val="002535C8"/>
    <w:rsid w:val="002536F2"/>
    <w:rsid w:val="0025392E"/>
    <w:rsid w:val="002539BA"/>
    <w:rsid w:val="002544A3"/>
    <w:rsid w:val="002544E2"/>
    <w:rsid w:val="0025489B"/>
    <w:rsid w:val="00254BB1"/>
    <w:rsid w:val="00254CBB"/>
    <w:rsid w:val="002561B9"/>
    <w:rsid w:val="0025765C"/>
    <w:rsid w:val="002579FF"/>
    <w:rsid w:val="00257B7C"/>
    <w:rsid w:val="00260655"/>
    <w:rsid w:val="00260F4F"/>
    <w:rsid w:val="002610EF"/>
    <w:rsid w:val="00261173"/>
    <w:rsid w:val="00261538"/>
    <w:rsid w:val="002616B7"/>
    <w:rsid w:val="00261AF1"/>
    <w:rsid w:val="002622CE"/>
    <w:rsid w:val="00262564"/>
    <w:rsid w:val="002628D6"/>
    <w:rsid w:val="0026298A"/>
    <w:rsid w:val="00262AC7"/>
    <w:rsid w:val="00263ECE"/>
    <w:rsid w:val="00264982"/>
    <w:rsid w:val="00264A9F"/>
    <w:rsid w:val="002657F2"/>
    <w:rsid w:val="00266E23"/>
    <w:rsid w:val="002671CE"/>
    <w:rsid w:val="002679D4"/>
    <w:rsid w:val="00267BC7"/>
    <w:rsid w:val="00267DEE"/>
    <w:rsid w:val="00270236"/>
    <w:rsid w:val="00270431"/>
    <w:rsid w:val="00270C1F"/>
    <w:rsid w:val="00271A35"/>
    <w:rsid w:val="00271A36"/>
    <w:rsid w:val="00271BA2"/>
    <w:rsid w:val="002721FA"/>
    <w:rsid w:val="002729CB"/>
    <w:rsid w:val="00272BC4"/>
    <w:rsid w:val="00272D0F"/>
    <w:rsid w:val="00274267"/>
    <w:rsid w:val="00275120"/>
    <w:rsid w:val="00275391"/>
    <w:rsid w:val="002755AE"/>
    <w:rsid w:val="00275B63"/>
    <w:rsid w:val="00276326"/>
    <w:rsid w:val="0027639B"/>
    <w:rsid w:val="00276415"/>
    <w:rsid w:val="00276464"/>
    <w:rsid w:val="00276557"/>
    <w:rsid w:val="002765E5"/>
    <w:rsid w:val="0027683B"/>
    <w:rsid w:val="00276D08"/>
    <w:rsid w:val="00276E2E"/>
    <w:rsid w:val="00277814"/>
    <w:rsid w:val="00277994"/>
    <w:rsid w:val="002803EB"/>
    <w:rsid w:val="00280F54"/>
    <w:rsid w:val="00281BE7"/>
    <w:rsid w:val="00281E09"/>
    <w:rsid w:val="00281F21"/>
    <w:rsid w:val="00282791"/>
    <w:rsid w:val="00282CCD"/>
    <w:rsid w:val="0028326D"/>
    <w:rsid w:val="00283511"/>
    <w:rsid w:val="002835E8"/>
    <w:rsid w:val="00283D10"/>
    <w:rsid w:val="00284BD6"/>
    <w:rsid w:val="00285265"/>
    <w:rsid w:val="00285338"/>
    <w:rsid w:val="002856B4"/>
    <w:rsid w:val="002856DC"/>
    <w:rsid w:val="002868FB"/>
    <w:rsid w:val="00286A00"/>
    <w:rsid w:val="00286D99"/>
    <w:rsid w:val="00287638"/>
    <w:rsid w:val="00287672"/>
    <w:rsid w:val="00287A72"/>
    <w:rsid w:val="00290B18"/>
    <w:rsid w:val="0029187D"/>
    <w:rsid w:val="00291B6A"/>
    <w:rsid w:val="00291F43"/>
    <w:rsid w:val="00292079"/>
    <w:rsid w:val="002929C0"/>
    <w:rsid w:val="00292CB7"/>
    <w:rsid w:val="00293320"/>
    <w:rsid w:val="002934B4"/>
    <w:rsid w:val="002939C4"/>
    <w:rsid w:val="00293C38"/>
    <w:rsid w:val="00294BF6"/>
    <w:rsid w:val="00294FFA"/>
    <w:rsid w:val="002955B7"/>
    <w:rsid w:val="00295B9F"/>
    <w:rsid w:val="00295C63"/>
    <w:rsid w:val="002960CB"/>
    <w:rsid w:val="00296162"/>
    <w:rsid w:val="00296223"/>
    <w:rsid w:val="002963B3"/>
    <w:rsid w:val="0029662E"/>
    <w:rsid w:val="002967DE"/>
    <w:rsid w:val="00296844"/>
    <w:rsid w:val="0029687E"/>
    <w:rsid w:val="00297562"/>
    <w:rsid w:val="00297D78"/>
    <w:rsid w:val="002A00C8"/>
    <w:rsid w:val="002A04B4"/>
    <w:rsid w:val="002A089C"/>
    <w:rsid w:val="002A157E"/>
    <w:rsid w:val="002A19A6"/>
    <w:rsid w:val="002A23C2"/>
    <w:rsid w:val="002A2CDC"/>
    <w:rsid w:val="002A31A1"/>
    <w:rsid w:val="002A3A07"/>
    <w:rsid w:val="002A4383"/>
    <w:rsid w:val="002A44BE"/>
    <w:rsid w:val="002A5265"/>
    <w:rsid w:val="002A5603"/>
    <w:rsid w:val="002A5A78"/>
    <w:rsid w:val="002A5C84"/>
    <w:rsid w:val="002A5C9E"/>
    <w:rsid w:val="002A5D03"/>
    <w:rsid w:val="002A66CE"/>
    <w:rsid w:val="002A6C2B"/>
    <w:rsid w:val="002A70D3"/>
    <w:rsid w:val="002A71BD"/>
    <w:rsid w:val="002A762C"/>
    <w:rsid w:val="002A7A1D"/>
    <w:rsid w:val="002B079D"/>
    <w:rsid w:val="002B0931"/>
    <w:rsid w:val="002B0D88"/>
    <w:rsid w:val="002B19DA"/>
    <w:rsid w:val="002B1B4A"/>
    <w:rsid w:val="002B1BF9"/>
    <w:rsid w:val="002B224D"/>
    <w:rsid w:val="002B2C9B"/>
    <w:rsid w:val="002B2CC7"/>
    <w:rsid w:val="002B4142"/>
    <w:rsid w:val="002B4B66"/>
    <w:rsid w:val="002B608F"/>
    <w:rsid w:val="002B6695"/>
    <w:rsid w:val="002B6E9D"/>
    <w:rsid w:val="002B737A"/>
    <w:rsid w:val="002B76D8"/>
    <w:rsid w:val="002B7853"/>
    <w:rsid w:val="002B79C0"/>
    <w:rsid w:val="002C0312"/>
    <w:rsid w:val="002C04B5"/>
    <w:rsid w:val="002C077A"/>
    <w:rsid w:val="002C0970"/>
    <w:rsid w:val="002C15F0"/>
    <w:rsid w:val="002C2159"/>
    <w:rsid w:val="002C21F8"/>
    <w:rsid w:val="002C25E6"/>
    <w:rsid w:val="002C2892"/>
    <w:rsid w:val="002C2D16"/>
    <w:rsid w:val="002C2EE6"/>
    <w:rsid w:val="002C4635"/>
    <w:rsid w:val="002C473B"/>
    <w:rsid w:val="002C49C2"/>
    <w:rsid w:val="002C5497"/>
    <w:rsid w:val="002C63BA"/>
    <w:rsid w:val="002C67C5"/>
    <w:rsid w:val="002C6A81"/>
    <w:rsid w:val="002C6AEC"/>
    <w:rsid w:val="002C6F19"/>
    <w:rsid w:val="002C7136"/>
    <w:rsid w:val="002C7163"/>
    <w:rsid w:val="002C716A"/>
    <w:rsid w:val="002D0457"/>
    <w:rsid w:val="002D1003"/>
    <w:rsid w:val="002D137B"/>
    <w:rsid w:val="002D169E"/>
    <w:rsid w:val="002D1EAD"/>
    <w:rsid w:val="002D210A"/>
    <w:rsid w:val="002D246A"/>
    <w:rsid w:val="002D24E9"/>
    <w:rsid w:val="002D26D5"/>
    <w:rsid w:val="002D2B1D"/>
    <w:rsid w:val="002D30E9"/>
    <w:rsid w:val="002D3A9A"/>
    <w:rsid w:val="002D3B65"/>
    <w:rsid w:val="002D41F3"/>
    <w:rsid w:val="002D43C2"/>
    <w:rsid w:val="002D446D"/>
    <w:rsid w:val="002D4589"/>
    <w:rsid w:val="002D4CD9"/>
    <w:rsid w:val="002D4D18"/>
    <w:rsid w:val="002D53C4"/>
    <w:rsid w:val="002D57DE"/>
    <w:rsid w:val="002D6249"/>
    <w:rsid w:val="002D67D1"/>
    <w:rsid w:val="002D6C70"/>
    <w:rsid w:val="002D6CB5"/>
    <w:rsid w:val="002D6DB0"/>
    <w:rsid w:val="002D7544"/>
    <w:rsid w:val="002D776C"/>
    <w:rsid w:val="002D7A77"/>
    <w:rsid w:val="002D7AE5"/>
    <w:rsid w:val="002E003F"/>
    <w:rsid w:val="002E1959"/>
    <w:rsid w:val="002E1A63"/>
    <w:rsid w:val="002E1BB2"/>
    <w:rsid w:val="002E23F7"/>
    <w:rsid w:val="002E24CF"/>
    <w:rsid w:val="002E2AE4"/>
    <w:rsid w:val="002E2F7F"/>
    <w:rsid w:val="002E30E5"/>
    <w:rsid w:val="002E3130"/>
    <w:rsid w:val="002E342A"/>
    <w:rsid w:val="002E3C91"/>
    <w:rsid w:val="002E4092"/>
    <w:rsid w:val="002E413B"/>
    <w:rsid w:val="002E4CD5"/>
    <w:rsid w:val="002E5025"/>
    <w:rsid w:val="002E5403"/>
    <w:rsid w:val="002E5AFA"/>
    <w:rsid w:val="002E62CB"/>
    <w:rsid w:val="002E6D16"/>
    <w:rsid w:val="002E7999"/>
    <w:rsid w:val="002E7D11"/>
    <w:rsid w:val="002F0463"/>
    <w:rsid w:val="002F05F7"/>
    <w:rsid w:val="002F0950"/>
    <w:rsid w:val="002F0966"/>
    <w:rsid w:val="002F1400"/>
    <w:rsid w:val="002F1409"/>
    <w:rsid w:val="002F1D65"/>
    <w:rsid w:val="002F1D80"/>
    <w:rsid w:val="002F24CA"/>
    <w:rsid w:val="002F2946"/>
    <w:rsid w:val="002F2B25"/>
    <w:rsid w:val="002F328A"/>
    <w:rsid w:val="002F35B5"/>
    <w:rsid w:val="002F3790"/>
    <w:rsid w:val="002F396B"/>
    <w:rsid w:val="002F3BC9"/>
    <w:rsid w:val="002F3C46"/>
    <w:rsid w:val="002F3E5C"/>
    <w:rsid w:val="002F4072"/>
    <w:rsid w:val="002F4085"/>
    <w:rsid w:val="002F4884"/>
    <w:rsid w:val="002F4974"/>
    <w:rsid w:val="002F4EAB"/>
    <w:rsid w:val="002F529A"/>
    <w:rsid w:val="002F703E"/>
    <w:rsid w:val="002F74AA"/>
    <w:rsid w:val="002F77E8"/>
    <w:rsid w:val="002F78C0"/>
    <w:rsid w:val="002F7980"/>
    <w:rsid w:val="002F7B91"/>
    <w:rsid w:val="002F7F9D"/>
    <w:rsid w:val="00300037"/>
    <w:rsid w:val="00300162"/>
    <w:rsid w:val="003006BD"/>
    <w:rsid w:val="00300B33"/>
    <w:rsid w:val="00300BB8"/>
    <w:rsid w:val="00301140"/>
    <w:rsid w:val="00301208"/>
    <w:rsid w:val="003017CE"/>
    <w:rsid w:val="00301D4C"/>
    <w:rsid w:val="003020EA"/>
    <w:rsid w:val="003021D7"/>
    <w:rsid w:val="003023C6"/>
    <w:rsid w:val="003030A6"/>
    <w:rsid w:val="003030FB"/>
    <w:rsid w:val="00303296"/>
    <w:rsid w:val="003036D7"/>
    <w:rsid w:val="00303DE3"/>
    <w:rsid w:val="003044C5"/>
    <w:rsid w:val="0030472F"/>
    <w:rsid w:val="00304B03"/>
    <w:rsid w:val="00304BEC"/>
    <w:rsid w:val="00304F89"/>
    <w:rsid w:val="0030500F"/>
    <w:rsid w:val="003052F6"/>
    <w:rsid w:val="003053F2"/>
    <w:rsid w:val="00305975"/>
    <w:rsid w:val="00305A93"/>
    <w:rsid w:val="00306552"/>
    <w:rsid w:val="00306989"/>
    <w:rsid w:val="0031061C"/>
    <w:rsid w:val="00310CE7"/>
    <w:rsid w:val="00310F49"/>
    <w:rsid w:val="00311404"/>
    <w:rsid w:val="003115B8"/>
    <w:rsid w:val="0031178A"/>
    <w:rsid w:val="003124D3"/>
    <w:rsid w:val="0031289A"/>
    <w:rsid w:val="00312FE9"/>
    <w:rsid w:val="003133E7"/>
    <w:rsid w:val="003134CF"/>
    <w:rsid w:val="003137B2"/>
    <w:rsid w:val="003137E3"/>
    <w:rsid w:val="00313CB1"/>
    <w:rsid w:val="00314D44"/>
    <w:rsid w:val="00315101"/>
    <w:rsid w:val="0031548C"/>
    <w:rsid w:val="00315598"/>
    <w:rsid w:val="003164EB"/>
    <w:rsid w:val="00316ABE"/>
    <w:rsid w:val="00316F05"/>
    <w:rsid w:val="003175CD"/>
    <w:rsid w:val="003177B4"/>
    <w:rsid w:val="00317C19"/>
    <w:rsid w:val="00320401"/>
    <w:rsid w:val="00320816"/>
    <w:rsid w:val="00321124"/>
    <w:rsid w:val="0032145E"/>
    <w:rsid w:val="00321962"/>
    <w:rsid w:val="00321A0D"/>
    <w:rsid w:val="00322088"/>
    <w:rsid w:val="00322105"/>
    <w:rsid w:val="0032228F"/>
    <w:rsid w:val="00323D05"/>
    <w:rsid w:val="00324017"/>
    <w:rsid w:val="00324AB8"/>
    <w:rsid w:val="003251E4"/>
    <w:rsid w:val="0032549D"/>
    <w:rsid w:val="0032550D"/>
    <w:rsid w:val="003259A7"/>
    <w:rsid w:val="00325CA4"/>
    <w:rsid w:val="00326411"/>
    <w:rsid w:val="00327057"/>
    <w:rsid w:val="00327214"/>
    <w:rsid w:val="00327CB4"/>
    <w:rsid w:val="00327D7F"/>
    <w:rsid w:val="00327E1B"/>
    <w:rsid w:val="0033019B"/>
    <w:rsid w:val="0033052A"/>
    <w:rsid w:val="00330E4C"/>
    <w:rsid w:val="00330EB0"/>
    <w:rsid w:val="003316AD"/>
    <w:rsid w:val="00331930"/>
    <w:rsid w:val="00331B62"/>
    <w:rsid w:val="00331E0A"/>
    <w:rsid w:val="00331ECA"/>
    <w:rsid w:val="00333327"/>
    <w:rsid w:val="00333AA4"/>
    <w:rsid w:val="00333CBC"/>
    <w:rsid w:val="00334022"/>
    <w:rsid w:val="003342B9"/>
    <w:rsid w:val="003347C6"/>
    <w:rsid w:val="00334F8C"/>
    <w:rsid w:val="003358B4"/>
    <w:rsid w:val="00335D04"/>
    <w:rsid w:val="003360F7"/>
    <w:rsid w:val="0033642C"/>
    <w:rsid w:val="00336727"/>
    <w:rsid w:val="003370E3"/>
    <w:rsid w:val="003375D4"/>
    <w:rsid w:val="003404A7"/>
    <w:rsid w:val="003405CE"/>
    <w:rsid w:val="003406FA"/>
    <w:rsid w:val="00340708"/>
    <w:rsid w:val="0034094B"/>
    <w:rsid w:val="00340B93"/>
    <w:rsid w:val="003411FA"/>
    <w:rsid w:val="003412F6"/>
    <w:rsid w:val="00341423"/>
    <w:rsid w:val="00342884"/>
    <w:rsid w:val="00342999"/>
    <w:rsid w:val="00342B02"/>
    <w:rsid w:val="00343601"/>
    <w:rsid w:val="00343A14"/>
    <w:rsid w:val="00343BBE"/>
    <w:rsid w:val="00343C16"/>
    <w:rsid w:val="00343FB3"/>
    <w:rsid w:val="00344318"/>
    <w:rsid w:val="003453AD"/>
    <w:rsid w:val="0034665F"/>
    <w:rsid w:val="00346A91"/>
    <w:rsid w:val="00346AEC"/>
    <w:rsid w:val="00347CE8"/>
    <w:rsid w:val="003503FA"/>
    <w:rsid w:val="00350532"/>
    <w:rsid w:val="003506D8"/>
    <w:rsid w:val="0035090E"/>
    <w:rsid w:val="00350B1E"/>
    <w:rsid w:val="00351BA8"/>
    <w:rsid w:val="00351EB1"/>
    <w:rsid w:val="00351F78"/>
    <w:rsid w:val="0035221A"/>
    <w:rsid w:val="00352372"/>
    <w:rsid w:val="003523A1"/>
    <w:rsid w:val="003528A0"/>
    <w:rsid w:val="00352ED3"/>
    <w:rsid w:val="00352ED4"/>
    <w:rsid w:val="0035302A"/>
    <w:rsid w:val="003532F1"/>
    <w:rsid w:val="00353639"/>
    <w:rsid w:val="00353AFE"/>
    <w:rsid w:val="00354AF8"/>
    <w:rsid w:val="00354CAB"/>
    <w:rsid w:val="00355462"/>
    <w:rsid w:val="00355E3A"/>
    <w:rsid w:val="003561C7"/>
    <w:rsid w:val="00357089"/>
    <w:rsid w:val="00357113"/>
    <w:rsid w:val="003574EA"/>
    <w:rsid w:val="00357DE9"/>
    <w:rsid w:val="00360726"/>
    <w:rsid w:val="00360B65"/>
    <w:rsid w:val="00360EF9"/>
    <w:rsid w:val="00361829"/>
    <w:rsid w:val="003618B6"/>
    <w:rsid w:val="00361A76"/>
    <w:rsid w:val="00362142"/>
    <w:rsid w:val="00362192"/>
    <w:rsid w:val="003626F3"/>
    <w:rsid w:val="00362B49"/>
    <w:rsid w:val="00362C66"/>
    <w:rsid w:val="00362F2C"/>
    <w:rsid w:val="00364486"/>
    <w:rsid w:val="0036528C"/>
    <w:rsid w:val="0036593E"/>
    <w:rsid w:val="00365D4E"/>
    <w:rsid w:val="00365F0F"/>
    <w:rsid w:val="0036630D"/>
    <w:rsid w:val="00366356"/>
    <w:rsid w:val="00366BD4"/>
    <w:rsid w:val="00366DA5"/>
    <w:rsid w:val="00367E5E"/>
    <w:rsid w:val="00367F6F"/>
    <w:rsid w:val="0037036D"/>
    <w:rsid w:val="003707CA"/>
    <w:rsid w:val="00370887"/>
    <w:rsid w:val="0037142D"/>
    <w:rsid w:val="00371A8A"/>
    <w:rsid w:val="003721D8"/>
    <w:rsid w:val="003725A9"/>
    <w:rsid w:val="003728D8"/>
    <w:rsid w:val="00374B64"/>
    <w:rsid w:val="0037565F"/>
    <w:rsid w:val="00375964"/>
    <w:rsid w:val="00375E16"/>
    <w:rsid w:val="00375F3B"/>
    <w:rsid w:val="00376CB6"/>
    <w:rsid w:val="00377DD0"/>
    <w:rsid w:val="0038075F"/>
    <w:rsid w:val="00380886"/>
    <w:rsid w:val="00380EED"/>
    <w:rsid w:val="00380FFB"/>
    <w:rsid w:val="00381C06"/>
    <w:rsid w:val="00381E78"/>
    <w:rsid w:val="00382A7E"/>
    <w:rsid w:val="00384793"/>
    <w:rsid w:val="00384D53"/>
    <w:rsid w:val="00385294"/>
    <w:rsid w:val="00385C91"/>
    <w:rsid w:val="003865B3"/>
    <w:rsid w:val="003867FA"/>
    <w:rsid w:val="00387410"/>
    <w:rsid w:val="00387B87"/>
    <w:rsid w:val="003909D4"/>
    <w:rsid w:val="00390C00"/>
    <w:rsid w:val="00390F8D"/>
    <w:rsid w:val="003915A5"/>
    <w:rsid w:val="00391E28"/>
    <w:rsid w:val="00392639"/>
    <w:rsid w:val="00392A52"/>
    <w:rsid w:val="0039360F"/>
    <w:rsid w:val="00393635"/>
    <w:rsid w:val="00393B73"/>
    <w:rsid w:val="00393B84"/>
    <w:rsid w:val="00393DA6"/>
    <w:rsid w:val="00394807"/>
    <w:rsid w:val="00395582"/>
    <w:rsid w:val="0039577B"/>
    <w:rsid w:val="00395A9F"/>
    <w:rsid w:val="003962AF"/>
    <w:rsid w:val="003972A1"/>
    <w:rsid w:val="00397A1C"/>
    <w:rsid w:val="00397B87"/>
    <w:rsid w:val="00397D5E"/>
    <w:rsid w:val="00397D7F"/>
    <w:rsid w:val="00397E92"/>
    <w:rsid w:val="003A05D3"/>
    <w:rsid w:val="003A0807"/>
    <w:rsid w:val="003A22F4"/>
    <w:rsid w:val="003A3269"/>
    <w:rsid w:val="003A3579"/>
    <w:rsid w:val="003A3A40"/>
    <w:rsid w:val="003A4127"/>
    <w:rsid w:val="003A415B"/>
    <w:rsid w:val="003A41A4"/>
    <w:rsid w:val="003A4A9D"/>
    <w:rsid w:val="003A4AFF"/>
    <w:rsid w:val="003A4C09"/>
    <w:rsid w:val="003A617C"/>
    <w:rsid w:val="003A6661"/>
    <w:rsid w:val="003A6F6F"/>
    <w:rsid w:val="003A7644"/>
    <w:rsid w:val="003A7CD3"/>
    <w:rsid w:val="003B0694"/>
    <w:rsid w:val="003B183E"/>
    <w:rsid w:val="003B1D33"/>
    <w:rsid w:val="003B2637"/>
    <w:rsid w:val="003B3592"/>
    <w:rsid w:val="003B385F"/>
    <w:rsid w:val="003B3C1C"/>
    <w:rsid w:val="003B4109"/>
    <w:rsid w:val="003B453F"/>
    <w:rsid w:val="003B49CC"/>
    <w:rsid w:val="003B4E85"/>
    <w:rsid w:val="003B5622"/>
    <w:rsid w:val="003B5C6F"/>
    <w:rsid w:val="003B5EC7"/>
    <w:rsid w:val="003B5F05"/>
    <w:rsid w:val="003B5F3B"/>
    <w:rsid w:val="003B606F"/>
    <w:rsid w:val="003B7345"/>
    <w:rsid w:val="003C02B4"/>
    <w:rsid w:val="003C0A4C"/>
    <w:rsid w:val="003C1165"/>
    <w:rsid w:val="003C18E2"/>
    <w:rsid w:val="003C1B75"/>
    <w:rsid w:val="003C21C9"/>
    <w:rsid w:val="003C33DD"/>
    <w:rsid w:val="003C3BF0"/>
    <w:rsid w:val="003C3F0B"/>
    <w:rsid w:val="003C4736"/>
    <w:rsid w:val="003C48E3"/>
    <w:rsid w:val="003C4958"/>
    <w:rsid w:val="003C4F11"/>
    <w:rsid w:val="003C5127"/>
    <w:rsid w:val="003C560D"/>
    <w:rsid w:val="003C5881"/>
    <w:rsid w:val="003C5A1C"/>
    <w:rsid w:val="003C6035"/>
    <w:rsid w:val="003C613A"/>
    <w:rsid w:val="003C6CA0"/>
    <w:rsid w:val="003C6F60"/>
    <w:rsid w:val="003C7066"/>
    <w:rsid w:val="003C76D7"/>
    <w:rsid w:val="003C7891"/>
    <w:rsid w:val="003C7DF9"/>
    <w:rsid w:val="003D0B49"/>
    <w:rsid w:val="003D23C2"/>
    <w:rsid w:val="003D26CA"/>
    <w:rsid w:val="003D2820"/>
    <w:rsid w:val="003D2AF2"/>
    <w:rsid w:val="003D3436"/>
    <w:rsid w:val="003D3D99"/>
    <w:rsid w:val="003D4312"/>
    <w:rsid w:val="003D4B3B"/>
    <w:rsid w:val="003D4C69"/>
    <w:rsid w:val="003D513C"/>
    <w:rsid w:val="003D51DE"/>
    <w:rsid w:val="003D55B2"/>
    <w:rsid w:val="003D60A0"/>
    <w:rsid w:val="003D62B3"/>
    <w:rsid w:val="003D62C6"/>
    <w:rsid w:val="003D69A4"/>
    <w:rsid w:val="003D6D29"/>
    <w:rsid w:val="003D6E55"/>
    <w:rsid w:val="003D727E"/>
    <w:rsid w:val="003D76AF"/>
    <w:rsid w:val="003E130D"/>
    <w:rsid w:val="003E212A"/>
    <w:rsid w:val="003E2410"/>
    <w:rsid w:val="003E26B8"/>
    <w:rsid w:val="003E28AE"/>
    <w:rsid w:val="003E298D"/>
    <w:rsid w:val="003E31DC"/>
    <w:rsid w:val="003E3539"/>
    <w:rsid w:val="003E37B9"/>
    <w:rsid w:val="003E3EC2"/>
    <w:rsid w:val="003E3FC2"/>
    <w:rsid w:val="003E4655"/>
    <w:rsid w:val="003E47BC"/>
    <w:rsid w:val="003E4B35"/>
    <w:rsid w:val="003E4D46"/>
    <w:rsid w:val="003E503A"/>
    <w:rsid w:val="003E54CA"/>
    <w:rsid w:val="003E7670"/>
    <w:rsid w:val="003E7A1B"/>
    <w:rsid w:val="003E7CD1"/>
    <w:rsid w:val="003F0369"/>
    <w:rsid w:val="003F0A21"/>
    <w:rsid w:val="003F0A66"/>
    <w:rsid w:val="003F0E9C"/>
    <w:rsid w:val="003F0F46"/>
    <w:rsid w:val="003F1320"/>
    <w:rsid w:val="003F1819"/>
    <w:rsid w:val="003F244D"/>
    <w:rsid w:val="003F25EC"/>
    <w:rsid w:val="003F278F"/>
    <w:rsid w:val="003F338C"/>
    <w:rsid w:val="003F3D64"/>
    <w:rsid w:val="003F3EC4"/>
    <w:rsid w:val="003F4788"/>
    <w:rsid w:val="003F5705"/>
    <w:rsid w:val="003F7299"/>
    <w:rsid w:val="003F77FB"/>
    <w:rsid w:val="003F7E28"/>
    <w:rsid w:val="004004CD"/>
    <w:rsid w:val="004009B3"/>
    <w:rsid w:val="00400AF5"/>
    <w:rsid w:val="0040100E"/>
    <w:rsid w:val="00401430"/>
    <w:rsid w:val="00401553"/>
    <w:rsid w:val="00401705"/>
    <w:rsid w:val="00402AE1"/>
    <w:rsid w:val="00402E8A"/>
    <w:rsid w:val="00403262"/>
    <w:rsid w:val="004036B3"/>
    <w:rsid w:val="00403C44"/>
    <w:rsid w:val="004041AB"/>
    <w:rsid w:val="0040437B"/>
    <w:rsid w:val="0040548D"/>
    <w:rsid w:val="0040569F"/>
    <w:rsid w:val="00405973"/>
    <w:rsid w:val="004064F9"/>
    <w:rsid w:val="00406EC7"/>
    <w:rsid w:val="00407B64"/>
    <w:rsid w:val="0041063D"/>
    <w:rsid w:val="00410874"/>
    <w:rsid w:val="004109B9"/>
    <w:rsid w:val="004120BA"/>
    <w:rsid w:val="00412B8D"/>
    <w:rsid w:val="00414A75"/>
    <w:rsid w:val="00414E30"/>
    <w:rsid w:val="00414EBA"/>
    <w:rsid w:val="0041553E"/>
    <w:rsid w:val="00415C9A"/>
    <w:rsid w:val="00415E01"/>
    <w:rsid w:val="00416EF7"/>
    <w:rsid w:val="004173E9"/>
    <w:rsid w:val="00417671"/>
    <w:rsid w:val="004176BB"/>
    <w:rsid w:val="00417FBC"/>
    <w:rsid w:val="004200F5"/>
    <w:rsid w:val="004201C9"/>
    <w:rsid w:val="00420875"/>
    <w:rsid w:val="004210A2"/>
    <w:rsid w:val="004210EE"/>
    <w:rsid w:val="00421220"/>
    <w:rsid w:val="004212E7"/>
    <w:rsid w:val="004214D2"/>
    <w:rsid w:val="004227FB"/>
    <w:rsid w:val="00422CE1"/>
    <w:rsid w:val="00422EBE"/>
    <w:rsid w:val="00422EC4"/>
    <w:rsid w:val="004234E6"/>
    <w:rsid w:val="0042368B"/>
    <w:rsid w:val="00423943"/>
    <w:rsid w:val="004244ED"/>
    <w:rsid w:val="00424EE1"/>
    <w:rsid w:val="00425207"/>
    <w:rsid w:val="004253B1"/>
    <w:rsid w:val="004253B5"/>
    <w:rsid w:val="00425635"/>
    <w:rsid w:val="00425AE6"/>
    <w:rsid w:val="00425DB0"/>
    <w:rsid w:val="00426367"/>
    <w:rsid w:val="00427950"/>
    <w:rsid w:val="00427F00"/>
    <w:rsid w:val="00427F66"/>
    <w:rsid w:val="0043020C"/>
    <w:rsid w:val="004308DC"/>
    <w:rsid w:val="00431349"/>
    <w:rsid w:val="004313B0"/>
    <w:rsid w:val="00431E22"/>
    <w:rsid w:val="00432E32"/>
    <w:rsid w:val="00433F62"/>
    <w:rsid w:val="00434AD4"/>
    <w:rsid w:val="00434C52"/>
    <w:rsid w:val="00434C97"/>
    <w:rsid w:val="00435DD4"/>
    <w:rsid w:val="00435FDC"/>
    <w:rsid w:val="00436129"/>
    <w:rsid w:val="004362B3"/>
    <w:rsid w:val="00436F85"/>
    <w:rsid w:val="00437274"/>
    <w:rsid w:val="0044008A"/>
    <w:rsid w:val="00440345"/>
    <w:rsid w:val="004404D6"/>
    <w:rsid w:val="00440744"/>
    <w:rsid w:val="00440D41"/>
    <w:rsid w:val="00441125"/>
    <w:rsid w:val="00441A18"/>
    <w:rsid w:val="00441C5C"/>
    <w:rsid w:val="00441D84"/>
    <w:rsid w:val="004429A8"/>
    <w:rsid w:val="00442C3A"/>
    <w:rsid w:val="00442C77"/>
    <w:rsid w:val="00443403"/>
    <w:rsid w:val="00443C06"/>
    <w:rsid w:val="004446B9"/>
    <w:rsid w:val="00444903"/>
    <w:rsid w:val="0044578C"/>
    <w:rsid w:val="00446016"/>
    <w:rsid w:val="004463AA"/>
    <w:rsid w:val="004466FE"/>
    <w:rsid w:val="00446A43"/>
    <w:rsid w:val="004470AA"/>
    <w:rsid w:val="004476FA"/>
    <w:rsid w:val="004476FF"/>
    <w:rsid w:val="00447993"/>
    <w:rsid w:val="00450147"/>
    <w:rsid w:val="00450775"/>
    <w:rsid w:val="00450E92"/>
    <w:rsid w:val="00450FDF"/>
    <w:rsid w:val="004516F8"/>
    <w:rsid w:val="00451D86"/>
    <w:rsid w:val="00452210"/>
    <w:rsid w:val="0045246D"/>
    <w:rsid w:val="004525B7"/>
    <w:rsid w:val="004525F7"/>
    <w:rsid w:val="0045273C"/>
    <w:rsid w:val="00452A97"/>
    <w:rsid w:val="004531FC"/>
    <w:rsid w:val="004532E9"/>
    <w:rsid w:val="00453390"/>
    <w:rsid w:val="00453A61"/>
    <w:rsid w:val="004542A2"/>
    <w:rsid w:val="00454E35"/>
    <w:rsid w:val="00455923"/>
    <w:rsid w:val="00455D03"/>
    <w:rsid w:val="0045602B"/>
    <w:rsid w:val="0045630A"/>
    <w:rsid w:val="00456BC0"/>
    <w:rsid w:val="004574BA"/>
    <w:rsid w:val="00457942"/>
    <w:rsid w:val="00457D67"/>
    <w:rsid w:val="00457FF4"/>
    <w:rsid w:val="00460304"/>
    <w:rsid w:val="004613A5"/>
    <w:rsid w:val="00461CF4"/>
    <w:rsid w:val="00461FE0"/>
    <w:rsid w:val="004622BF"/>
    <w:rsid w:val="004622DA"/>
    <w:rsid w:val="00462E30"/>
    <w:rsid w:val="004630B3"/>
    <w:rsid w:val="00463899"/>
    <w:rsid w:val="00463AA3"/>
    <w:rsid w:val="00463B91"/>
    <w:rsid w:val="00464251"/>
    <w:rsid w:val="00464A9C"/>
    <w:rsid w:val="00465864"/>
    <w:rsid w:val="00466FB5"/>
    <w:rsid w:val="00470336"/>
    <w:rsid w:val="00470C14"/>
    <w:rsid w:val="00470F4D"/>
    <w:rsid w:val="00471266"/>
    <w:rsid w:val="0047188F"/>
    <w:rsid w:val="00471A00"/>
    <w:rsid w:val="00472375"/>
    <w:rsid w:val="00472AB1"/>
    <w:rsid w:val="00472AB7"/>
    <w:rsid w:val="00472FE0"/>
    <w:rsid w:val="0047306B"/>
    <w:rsid w:val="00473C03"/>
    <w:rsid w:val="00475045"/>
    <w:rsid w:val="00476432"/>
    <w:rsid w:val="00477C40"/>
    <w:rsid w:val="00477FB9"/>
    <w:rsid w:val="00480614"/>
    <w:rsid w:val="004808D7"/>
    <w:rsid w:val="00480DF4"/>
    <w:rsid w:val="00480F50"/>
    <w:rsid w:val="0048115E"/>
    <w:rsid w:val="004816F9"/>
    <w:rsid w:val="00481C63"/>
    <w:rsid w:val="00482700"/>
    <w:rsid w:val="00482727"/>
    <w:rsid w:val="00482C8F"/>
    <w:rsid w:val="00482F81"/>
    <w:rsid w:val="00483E1D"/>
    <w:rsid w:val="00484207"/>
    <w:rsid w:val="00484B60"/>
    <w:rsid w:val="00485146"/>
    <w:rsid w:val="00485E79"/>
    <w:rsid w:val="004860BA"/>
    <w:rsid w:val="00487354"/>
    <w:rsid w:val="0048737B"/>
    <w:rsid w:val="00491406"/>
    <w:rsid w:val="00491BF8"/>
    <w:rsid w:val="00491FFC"/>
    <w:rsid w:val="004922F4"/>
    <w:rsid w:val="00492546"/>
    <w:rsid w:val="00492818"/>
    <w:rsid w:val="00492CA0"/>
    <w:rsid w:val="00493124"/>
    <w:rsid w:val="00493727"/>
    <w:rsid w:val="00493919"/>
    <w:rsid w:val="00493C9C"/>
    <w:rsid w:val="00493D18"/>
    <w:rsid w:val="00493E69"/>
    <w:rsid w:val="004952CF"/>
    <w:rsid w:val="0049533E"/>
    <w:rsid w:val="004957EE"/>
    <w:rsid w:val="00495F41"/>
    <w:rsid w:val="00496DED"/>
    <w:rsid w:val="00497B68"/>
    <w:rsid w:val="00497C39"/>
    <w:rsid w:val="00497CB3"/>
    <w:rsid w:val="004A0284"/>
    <w:rsid w:val="004A0858"/>
    <w:rsid w:val="004A08B3"/>
    <w:rsid w:val="004A0DA0"/>
    <w:rsid w:val="004A12D4"/>
    <w:rsid w:val="004A14FF"/>
    <w:rsid w:val="004A1906"/>
    <w:rsid w:val="004A1A4D"/>
    <w:rsid w:val="004A1BB1"/>
    <w:rsid w:val="004A2590"/>
    <w:rsid w:val="004A29E1"/>
    <w:rsid w:val="004A2D9D"/>
    <w:rsid w:val="004A319C"/>
    <w:rsid w:val="004A393C"/>
    <w:rsid w:val="004A3D51"/>
    <w:rsid w:val="004A5833"/>
    <w:rsid w:val="004A5F6C"/>
    <w:rsid w:val="004A634F"/>
    <w:rsid w:val="004A642B"/>
    <w:rsid w:val="004A6936"/>
    <w:rsid w:val="004A6D8C"/>
    <w:rsid w:val="004A6E44"/>
    <w:rsid w:val="004A783D"/>
    <w:rsid w:val="004B0E13"/>
    <w:rsid w:val="004B1304"/>
    <w:rsid w:val="004B2218"/>
    <w:rsid w:val="004B2423"/>
    <w:rsid w:val="004B26BE"/>
    <w:rsid w:val="004B27E1"/>
    <w:rsid w:val="004B2A34"/>
    <w:rsid w:val="004B2C33"/>
    <w:rsid w:val="004B2C52"/>
    <w:rsid w:val="004B2C77"/>
    <w:rsid w:val="004B368E"/>
    <w:rsid w:val="004B4164"/>
    <w:rsid w:val="004B44F2"/>
    <w:rsid w:val="004B53F9"/>
    <w:rsid w:val="004B5536"/>
    <w:rsid w:val="004B7CAC"/>
    <w:rsid w:val="004C2085"/>
    <w:rsid w:val="004C2999"/>
    <w:rsid w:val="004C2BA3"/>
    <w:rsid w:val="004C3C72"/>
    <w:rsid w:val="004C4248"/>
    <w:rsid w:val="004C4E44"/>
    <w:rsid w:val="004C5B5A"/>
    <w:rsid w:val="004C6D36"/>
    <w:rsid w:val="004C6D4F"/>
    <w:rsid w:val="004C705F"/>
    <w:rsid w:val="004C7985"/>
    <w:rsid w:val="004C7999"/>
    <w:rsid w:val="004C7AF8"/>
    <w:rsid w:val="004C7FC3"/>
    <w:rsid w:val="004D0E96"/>
    <w:rsid w:val="004D116A"/>
    <w:rsid w:val="004D1256"/>
    <w:rsid w:val="004D1686"/>
    <w:rsid w:val="004D1AF9"/>
    <w:rsid w:val="004D2406"/>
    <w:rsid w:val="004D2D89"/>
    <w:rsid w:val="004D2E62"/>
    <w:rsid w:val="004D3323"/>
    <w:rsid w:val="004D362B"/>
    <w:rsid w:val="004D38AD"/>
    <w:rsid w:val="004D3FB9"/>
    <w:rsid w:val="004D4329"/>
    <w:rsid w:val="004D4672"/>
    <w:rsid w:val="004D4FA2"/>
    <w:rsid w:val="004D52F7"/>
    <w:rsid w:val="004D58F1"/>
    <w:rsid w:val="004D590D"/>
    <w:rsid w:val="004D5DFB"/>
    <w:rsid w:val="004D6A25"/>
    <w:rsid w:val="004D6AB2"/>
    <w:rsid w:val="004D7009"/>
    <w:rsid w:val="004D7F4C"/>
    <w:rsid w:val="004E1099"/>
    <w:rsid w:val="004E165B"/>
    <w:rsid w:val="004E2725"/>
    <w:rsid w:val="004E279D"/>
    <w:rsid w:val="004E33FF"/>
    <w:rsid w:val="004E3ACD"/>
    <w:rsid w:val="004E42E7"/>
    <w:rsid w:val="004E4CDA"/>
    <w:rsid w:val="004E5885"/>
    <w:rsid w:val="004E61CF"/>
    <w:rsid w:val="004E6470"/>
    <w:rsid w:val="004E650F"/>
    <w:rsid w:val="004E68E3"/>
    <w:rsid w:val="004E6F7D"/>
    <w:rsid w:val="004E7198"/>
    <w:rsid w:val="004E752A"/>
    <w:rsid w:val="004E7E9A"/>
    <w:rsid w:val="004F08D9"/>
    <w:rsid w:val="004F0CD9"/>
    <w:rsid w:val="004F0DF4"/>
    <w:rsid w:val="004F1510"/>
    <w:rsid w:val="004F1D1E"/>
    <w:rsid w:val="004F2078"/>
    <w:rsid w:val="004F21E1"/>
    <w:rsid w:val="004F24F7"/>
    <w:rsid w:val="004F2574"/>
    <w:rsid w:val="004F2DB5"/>
    <w:rsid w:val="004F2E7C"/>
    <w:rsid w:val="004F3B29"/>
    <w:rsid w:val="004F3BC5"/>
    <w:rsid w:val="004F3CD4"/>
    <w:rsid w:val="004F3E91"/>
    <w:rsid w:val="004F4548"/>
    <w:rsid w:val="004F4D29"/>
    <w:rsid w:val="004F509C"/>
    <w:rsid w:val="004F5181"/>
    <w:rsid w:val="004F5B63"/>
    <w:rsid w:val="004F6532"/>
    <w:rsid w:val="004F6890"/>
    <w:rsid w:val="004F6D73"/>
    <w:rsid w:val="004F7DC4"/>
    <w:rsid w:val="004F7EC2"/>
    <w:rsid w:val="004F7ED5"/>
    <w:rsid w:val="004F7EE2"/>
    <w:rsid w:val="0050051D"/>
    <w:rsid w:val="00500EA9"/>
    <w:rsid w:val="005010C1"/>
    <w:rsid w:val="00501358"/>
    <w:rsid w:val="00501B5A"/>
    <w:rsid w:val="00501F9E"/>
    <w:rsid w:val="005022F7"/>
    <w:rsid w:val="00502652"/>
    <w:rsid w:val="00502A00"/>
    <w:rsid w:val="00502A1D"/>
    <w:rsid w:val="005030F4"/>
    <w:rsid w:val="00503116"/>
    <w:rsid w:val="00503931"/>
    <w:rsid w:val="00504D5C"/>
    <w:rsid w:val="00505835"/>
    <w:rsid w:val="005061EC"/>
    <w:rsid w:val="00507F09"/>
    <w:rsid w:val="005104EC"/>
    <w:rsid w:val="00510DEC"/>
    <w:rsid w:val="0051106A"/>
    <w:rsid w:val="00511180"/>
    <w:rsid w:val="005115F2"/>
    <w:rsid w:val="00511F42"/>
    <w:rsid w:val="0051243B"/>
    <w:rsid w:val="005124FE"/>
    <w:rsid w:val="00512830"/>
    <w:rsid w:val="005128FE"/>
    <w:rsid w:val="00512A08"/>
    <w:rsid w:val="00512D74"/>
    <w:rsid w:val="00512D8A"/>
    <w:rsid w:val="00512ED7"/>
    <w:rsid w:val="00513C4D"/>
    <w:rsid w:val="00513F60"/>
    <w:rsid w:val="00514369"/>
    <w:rsid w:val="00514F0B"/>
    <w:rsid w:val="005152FA"/>
    <w:rsid w:val="00515448"/>
    <w:rsid w:val="00515BA1"/>
    <w:rsid w:val="00515CDC"/>
    <w:rsid w:val="0051689D"/>
    <w:rsid w:val="00516C4B"/>
    <w:rsid w:val="0051717E"/>
    <w:rsid w:val="00517430"/>
    <w:rsid w:val="005179F6"/>
    <w:rsid w:val="00517A7A"/>
    <w:rsid w:val="00517DEC"/>
    <w:rsid w:val="005200BD"/>
    <w:rsid w:val="005200E3"/>
    <w:rsid w:val="00520387"/>
    <w:rsid w:val="00520529"/>
    <w:rsid w:val="00520AB4"/>
    <w:rsid w:val="00520F48"/>
    <w:rsid w:val="00520FE6"/>
    <w:rsid w:val="005215CB"/>
    <w:rsid w:val="005218B3"/>
    <w:rsid w:val="005218DB"/>
    <w:rsid w:val="00521CA1"/>
    <w:rsid w:val="005223C1"/>
    <w:rsid w:val="0052269D"/>
    <w:rsid w:val="00522FC1"/>
    <w:rsid w:val="00523753"/>
    <w:rsid w:val="00523EF7"/>
    <w:rsid w:val="00524393"/>
    <w:rsid w:val="00524698"/>
    <w:rsid w:val="00524CAE"/>
    <w:rsid w:val="005253ED"/>
    <w:rsid w:val="00525535"/>
    <w:rsid w:val="00526186"/>
    <w:rsid w:val="005266B1"/>
    <w:rsid w:val="00526AD6"/>
    <w:rsid w:val="00527209"/>
    <w:rsid w:val="00527EE2"/>
    <w:rsid w:val="00530B1A"/>
    <w:rsid w:val="00530B77"/>
    <w:rsid w:val="00531491"/>
    <w:rsid w:val="005317DA"/>
    <w:rsid w:val="005326EB"/>
    <w:rsid w:val="00532B3F"/>
    <w:rsid w:val="00532BC9"/>
    <w:rsid w:val="00532EDE"/>
    <w:rsid w:val="005334C8"/>
    <w:rsid w:val="00533734"/>
    <w:rsid w:val="005338B7"/>
    <w:rsid w:val="00533EC9"/>
    <w:rsid w:val="005341CA"/>
    <w:rsid w:val="005343B4"/>
    <w:rsid w:val="00535ED9"/>
    <w:rsid w:val="00536B80"/>
    <w:rsid w:val="0053707B"/>
    <w:rsid w:val="00537C4A"/>
    <w:rsid w:val="005408E0"/>
    <w:rsid w:val="0054095C"/>
    <w:rsid w:val="00540C96"/>
    <w:rsid w:val="00540F0C"/>
    <w:rsid w:val="0054102F"/>
    <w:rsid w:val="00541EB0"/>
    <w:rsid w:val="00542114"/>
    <w:rsid w:val="005422B2"/>
    <w:rsid w:val="005423DF"/>
    <w:rsid w:val="00542C63"/>
    <w:rsid w:val="0054321E"/>
    <w:rsid w:val="005434F8"/>
    <w:rsid w:val="005438D3"/>
    <w:rsid w:val="00543BA7"/>
    <w:rsid w:val="00543F21"/>
    <w:rsid w:val="00543FCC"/>
    <w:rsid w:val="005444E5"/>
    <w:rsid w:val="00544870"/>
    <w:rsid w:val="005449C2"/>
    <w:rsid w:val="00544A00"/>
    <w:rsid w:val="00544F5A"/>
    <w:rsid w:val="00544FDA"/>
    <w:rsid w:val="005454C5"/>
    <w:rsid w:val="00545B6B"/>
    <w:rsid w:val="00546499"/>
    <w:rsid w:val="005468A9"/>
    <w:rsid w:val="00546F30"/>
    <w:rsid w:val="0054708D"/>
    <w:rsid w:val="005476E0"/>
    <w:rsid w:val="005477A1"/>
    <w:rsid w:val="005477DE"/>
    <w:rsid w:val="00550933"/>
    <w:rsid w:val="0055111E"/>
    <w:rsid w:val="00551B36"/>
    <w:rsid w:val="00551EE9"/>
    <w:rsid w:val="005526C6"/>
    <w:rsid w:val="0055271E"/>
    <w:rsid w:val="00552B44"/>
    <w:rsid w:val="00552F32"/>
    <w:rsid w:val="005530D8"/>
    <w:rsid w:val="0055316F"/>
    <w:rsid w:val="00553D73"/>
    <w:rsid w:val="00554020"/>
    <w:rsid w:val="00554400"/>
    <w:rsid w:val="0055447F"/>
    <w:rsid w:val="0055540C"/>
    <w:rsid w:val="00555E49"/>
    <w:rsid w:val="00556731"/>
    <w:rsid w:val="00556D0F"/>
    <w:rsid w:val="00557EA4"/>
    <w:rsid w:val="005605ED"/>
    <w:rsid w:val="005609CD"/>
    <w:rsid w:val="00560EE8"/>
    <w:rsid w:val="00560FA0"/>
    <w:rsid w:val="005614AC"/>
    <w:rsid w:val="00561CD0"/>
    <w:rsid w:val="00561E95"/>
    <w:rsid w:val="0056201C"/>
    <w:rsid w:val="005622E7"/>
    <w:rsid w:val="005629BF"/>
    <w:rsid w:val="00562E93"/>
    <w:rsid w:val="00564648"/>
    <w:rsid w:val="00564B1B"/>
    <w:rsid w:val="00564D51"/>
    <w:rsid w:val="00565DBE"/>
    <w:rsid w:val="005668C5"/>
    <w:rsid w:val="00566CAB"/>
    <w:rsid w:val="005670B2"/>
    <w:rsid w:val="0056774B"/>
    <w:rsid w:val="00567E84"/>
    <w:rsid w:val="00570067"/>
    <w:rsid w:val="00571A2D"/>
    <w:rsid w:val="00571FC4"/>
    <w:rsid w:val="00572610"/>
    <w:rsid w:val="00572E8C"/>
    <w:rsid w:val="00573462"/>
    <w:rsid w:val="005736FD"/>
    <w:rsid w:val="00573933"/>
    <w:rsid w:val="005740BC"/>
    <w:rsid w:val="005741A3"/>
    <w:rsid w:val="005747A8"/>
    <w:rsid w:val="00574E1D"/>
    <w:rsid w:val="00575B74"/>
    <w:rsid w:val="00576289"/>
    <w:rsid w:val="00576935"/>
    <w:rsid w:val="00576FE7"/>
    <w:rsid w:val="00577533"/>
    <w:rsid w:val="005778A3"/>
    <w:rsid w:val="00577BF9"/>
    <w:rsid w:val="00577EA5"/>
    <w:rsid w:val="0058053E"/>
    <w:rsid w:val="00580D78"/>
    <w:rsid w:val="0058120C"/>
    <w:rsid w:val="0058223F"/>
    <w:rsid w:val="00582583"/>
    <w:rsid w:val="005838AE"/>
    <w:rsid w:val="00583A62"/>
    <w:rsid w:val="00583D4B"/>
    <w:rsid w:val="00584388"/>
    <w:rsid w:val="00584710"/>
    <w:rsid w:val="00584C30"/>
    <w:rsid w:val="005852EF"/>
    <w:rsid w:val="00585534"/>
    <w:rsid w:val="0058562D"/>
    <w:rsid w:val="00585B19"/>
    <w:rsid w:val="00585BF7"/>
    <w:rsid w:val="0058631C"/>
    <w:rsid w:val="00586392"/>
    <w:rsid w:val="00586CEF"/>
    <w:rsid w:val="00587068"/>
    <w:rsid w:val="00587770"/>
    <w:rsid w:val="005877D8"/>
    <w:rsid w:val="0059036B"/>
    <w:rsid w:val="0059092C"/>
    <w:rsid w:val="00591102"/>
    <w:rsid w:val="005915CF"/>
    <w:rsid w:val="00591780"/>
    <w:rsid w:val="005918D3"/>
    <w:rsid w:val="00591999"/>
    <w:rsid w:val="00592340"/>
    <w:rsid w:val="00592587"/>
    <w:rsid w:val="005928E9"/>
    <w:rsid w:val="005932EC"/>
    <w:rsid w:val="005933F2"/>
    <w:rsid w:val="00593B5D"/>
    <w:rsid w:val="0059455F"/>
    <w:rsid w:val="00594C07"/>
    <w:rsid w:val="00594CC2"/>
    <w:rsid w:val="00594DD0"/>
    <w:rsid w:val="00594F78"/>
    <w:rsid w:val="005968DE"/>
    <w:rsid w:val="00596AB2"/>
    <w:rsid w:val="00596C9B"/>
    <w:rsid w:val="00596CF4"/>
    <w:rsid w:val="005970D2"/>
    <w:rsid w:val="0059732E"/>
    <w:rsid w:val="00597401"/>
    <w:rsid w:val="005975EE"/>
    <w:rsid w:val="00597DE5"/>
    <w:rsid w:val="005A07C0"/>
    <w:rsid w:val="005A0D98"/>
    <w:rsid w:val="005A156A"/>
    <w:rsid w:val="005A1758"/>
    <w:rsid w:val="005A1899"/>
    <w:rsid w:val="005A19E8"/>
    <w:rsid w:val="005A240E"/>
    <w:rsid w:val="005A2610"/>
    <w:rsid w:val="005A3186"/>
    <w:rsid w:val="005A4BD5"/>
    <w:rsid w:val="005A4D97"/>
    <w:rsid w:val="005A510B"/>
    <w:rsid w:val="005A51DC"/>
    <w:rsid w:val="005A563E"/>
    <w:rsid w:val="005A5943"/>
    <w:rsid w:val="005A60CB"/>
    <w:rsid w:val="005A7E0B"/>
    <w:rsid w:val="005B0A1C"/>
    <w:rsid w:val="005B1403"/>
    <w:rsid w:val="005B2119"/>
    <w:rsid w:val="005B3795"/>
    <w:rsid w:val="005B399D"/>
    <w:rsid w:val="005B3D8B"/>
    <w:rsid w:val="005B446C"/>
    <w:rsid w:val="005B4E64"/>
    <w:rsid w:val="005B4EA3"/>
    <w:rsid w:val="005B5303"/>
    <w:rsid w:val="005B5688"/>
    <w:rsid w:val="005B60E2"/>
    <w:rsid w:val="005B641A"/>
    <w:rsid w:val="005B73F7"/>
    <w:rsid w:val="005B74A0"/>
    <w:rsid w:val="005B75DE"/>
    <w:rsid w:val="005B78FD"/>
    <w:rsid w:val="005C04AD"/>
    <w:rsid w:val="005C0BF8"/>
    <w:rsid w:val="005C0D52"/>
    <w:rsid w:val="005C133D"/>
    <w:rsid w:val="005C223F"/>
    <w:rsid w:val="005C2A97"/>
    <w:rsid w:val="005C3436"/>
    <w:rsid w:val="005C3B18"/>
    <w:rsid w:val="005C3DEE"/>
    <w:rsid w:val="005C433F"/>
    <w:rsid w:val="005C5123"/>
    <w:rsid w:val="005C5205"/>
    <w:rsid w:val="005C5507"/>
    <w:rsid w:val="005C576C"/>
    <w:rsid w:val="005C61E9"/>
    <w:rsid w:val="005C626A"/>
    <w:rsid w:val="005C706E"/>
    <w:rsid w:val="005C71E6"/>
    <w:rsid w:val="005C72A0"/>
    <w:rsid w:val="005C779C"/>
    <w:rsid w:val="005C7F44"/>
    <w:rsid w:val="005D02B5"/>
    <w:rsid w:val="005D17EE"/>
    <w:rsid w:val="005D1932"/>
    <w:rsid w:val="005D1ACB"/>
    <w:rsid w:val="005D1F8E"/>
    <w:rsid w:val="005D20F5"/>
    <w:rsid w:val="005D2189"/>
    <w:rsid w:val="005D28FF"/>
    <w:rsid w:val="005D34B4"/>
    <w:rsid w:val="005D38C8"/>
    <w:rsid w:val="005D4243"/>
    <w:rsid w:val="005D44F5"/>
    <w:rsid w:val="005D55CF"/>
    <w:rsid w:val="005D629E"/>
    <w:rsid w:val="005D6D7A"/>
    <w:rsid w:val="005D754E"/>
    <w:rsid w:val="005D7632"/>
    <w:rsid w:val="005D7755"/>
    <w:rsid w:val="005D7FB8"/>
    <w:rsid w:val="005E04F2"/>
    <w:rsid w:val="005E0623"/>
    <w:rsid w:val="005E06E0"/>
    <w:rsid w:val="005E1ACF"/>
    <w:rsid w:val="005E2D3C"/>
    <w:rsid w:val="005E42F0"/>
    <w:rsid w:val="005E4660"/>
    <w:rsid w:val="005E5410"/>
    <w:rsid w:val="005E5A3E"/>
    <w:rsid w:val="005E5B8F"/>
    <w:rsid w:val="005E5C87"/>
    <w:rsid w:val="005E67E7"/>
    <w:rsid w:val="005E72E5"/>
    <w:rsid w:val="005E7382"/>
    <w:rsid w:val="005E76D5"/>
    <w:rsid w:val="005E78C5"/>
    <w:rsid w:val="005F0230"/>
    <w:rsid w:val="005F1110"/>
    <w:rsid w:val="005F1454"/>
    <w:rsid w:val="005F149D"/>
    <w:rsid w:val="005F155A"/>
    <w:rsid w:val="005F16A5"/>
    <w:rsid w:val="005F235E"/>
    <w:rsid w:val="005F2B32"/>
    <w:rsid w:val="005F314A"/>
    <w:rsid w:val="005F3C04"/>
    <w:rsid w:val="005F45FC"/>
    <w:rsid w:val="005F47BD"/>
    <w:rsid w:val="005F4C38"/>
    <w:rsid w:val="005F501A"/>
    <w:rsid w:val="005F525F"/>
    <w:rsid w:val="005F54C0"/>
    <w:rsid w:val="005F5605"/>
    <w:rsid w:val="005F5A37"/>
    <w:rsid w:val="005F635C"/>
    <w:rsid w:val="005F6D86"/>
    <w:rsid w:val="005F749E"/>
    <w:rsid w:val="005F78E2"/>
    <w:rsid w:val="00600A3A"/>
    <w:rsid w:val="00600A53"/>
    <w:rsid w:val="00600D4A"/>
    <w:rsid w:val="00602383"/>
    <w:rsid w:val="00602874"/>
    <w:rsid w:val="006042D2"/>
    <w:rsid w:val="00604330"/>
    <w:rsid w:val="00604811"/>
    <w:rsid w:val="0060582D"/>
    <w:rsid w:val="00605BAE"/>
    <w:rsid w:val="00606455"/>
    <w:rsid w:val="00606814"/>
    <w:rsid w:val="006070BD"/>
    <w:rsid w:val="006071DF"/>
    <w:rsid w:val="00607891"/>
    <w:rsid w:val="00607DA3"/>
    <w:rsid w:val="0061026E"/>
    <w:rsid w:val="00610735"/>
    <w:rsid w:val="00610A28"/>
    <w:rsid w:val="00613737"/>
    <w:rsid w:val="00613FFB"/>
    <w:rsid w:val="00614181"/>
    <w:rsid w:val="006146D2"/>
    <w:rsid w:val="006149D4"/>
    <w:rsid w:val="0061555C"/>
    <w:rsid w:val="00615CEE"/>
    <w:rsid w:val="00615D56"/>
    <w:rsid w:val="0061650B"/>
    <w:rsid w:val="00616C31"/>
    <w:rsid w:val="00616E14"/>
    <w:rsid w:val="00616EF7"/>
    <w:rsid w:val="00620078"/>
    <w:rsid w:val="006203BC"/>
    <w:rsid w:val="00620771"/>
    <w:rsid w:val="00620835"/>
    <w:rsid w:val="00620878"/>
    <w:rsid w:val="00620B14"/>
    <w:rsid w:val="00621749"/>
    <w:rsid w:val="00621B20"/>
    <w:rsid w:val="00621CD7"/>
    <w:rsid w:val="0062202C"/>
    <w:rsid w:val="00623199"/>
    <w:rsid w:val="006238A2"/>
    <w:rsid w:val="006238E2"/>
    <w:rsid w:val="00624CD1"/>
    <w:rsid w:val="00624DF6"/>
    <w:rsid w:val="00625191"/>
    <w:rsid w:val="00625479"/>
    <w:rsid w:val="00625C47"/>
    <w:rsid w:val="006264DB"/>
    <w:rsid w:val="0062680B"/>
    <w:rsid w:val="00626FF6"/>
    <w:rsid w:val="00627368"/>
    <w:rsid w:val="006275E2"/>
    <w:rsid w:val="00627601"/>
    <w:rsid w:val="00627DE3"/>
    <w:rsid w:val="006300F6"/>
    <w:rsid w:val="00630219"/>
    <w:rsid w:val="00630F5F"/>
    <w:rsid w:val="0063132E"/>
    <w:rsid w:val="00631D71"/>
    <w:rsid w:val="006325DE"/>
    <w:rsid w:val="00632AAA"/>
    <w:rsid w:val="00632D20"/>
    <w:rsid w:val="0063308B"/>
    <w:rsid w:val="00633181"/>
    <w:rsid w:val="00633262"/>
    <w:rsid w:val="0063328C"/>
    <w:rsid w:val="006341B0"/>
    <w:rsid w:val="00634536"/>
    <w:rsid w:val="006348A2"/>
    <w:rsid w:val="006348FB"/>
    <w:rsid w:val="00634ADA"/>
    <w:rsid w:val="00634F26"/>
    <w:rsid w:val="00635597"/>
    <w:rsid w:val="006359A4"/>
    <w:rsid w:val="006363ED"/>
    <w:rsid w:val="00636953"/>
    <w:rsid w:val="006369DD"/>
    <w:rsid w:val="0063738F"/>
    <w:rsid w:val="0063797F"/>
    <w:rsid w:val="00637D18"/>
    <w:rsid w:val="00637D44"/>
    <w:rsid w:val="00640A0B"/>
    <w:rsid w:val="00641300"/>
    <w:rsid w:val="0064208B"/>
    <w:rsid w:val="006425C2"/>
    <w:rsid w:val="0064260C"/>
    <w:rsid w:val="00642F67"/>
    <w:rsid w:val="0064328C"/>
    <w:rsid w:val="0064337B"/>
    <w:rsid w:val="00643D15"/>
    <w:rsid w:val="0064454A"/>
    <w:rsid w:val="0064458D"/>
    <w:rsid w:val="006447B3"/>
    <w:rsid w:val="00645379"/>
    <w:rsid w:val="006455A7"/>
    <w:rsid w:val="00645838"/>
    <w:rsid w:val="00645D93"/>
    <w:rsid w:val="006460BA"/>
    <w:rsid w:val="006461D8"/>
    <w:rsid w:val="00646378"/>
    <w:rsid w:val="00647515"/>
    <w:rsid w:val="00647985"/>
    <w:rsid w:val="00647C1E"/>
    <w:rsid w:val="00650463"/>
    <w:rsid w:val="006511C4"/>
    <w:rsid w:val="00651222"/>
    <w:rsid w:val="00652243"/>
    <w:rsid w:val="0065230B"/>
    <w:rsid w:val="0065261B"/>
    <w:rsid w:val="00652DE7"/>
    <w:rsid w:val="00653191"/>
    <w:rsid w:val="00653860"/>
    <w:rsid w:val="00653D18"/>
    <w:rsid w:val="00654917"/>
    <w:rsid w:val="0065509B"/>
    <w:rsid w:val="00655333"/>
    <w:rsid w:val="0065533A"/>
    <w:rsid w:val="006553C9"/>
    <w:rsid w:val="006560E8"/>
    <w:rsid w:val="006564E5"/>
    <w:rsid w:val="006570CA"/>
    <w:rsid w:val="006575C8"/>
    <w:rsid w:val="00657D57"/>
    <w:rsid w:val="00657E86"/>
    <w:rsid w:val="00660577"/>
    <w:rsid w:val="00660E31"/>
    <w:rsid w:val="00661D16"/>
    <w:rsid w:val="00661D83"/>
    <w:rsid w:val="006623FE"/>
    <w:rsid w:val="00662748"/>
    <w:rsid w:val="00662E96"/>
    <w:rsid w:val="00663196"/>
    <w:rsid w:val="00663945"/>
    <w:rsid w:val="00663B3C"/>
    <w:rsid w:val="0066495E"/>
    <w:rsid w:val="0066496E"/>
    <w:rsid w:val="00664ACD"/>
    <w:rsid w:val="00664C1D"/>
    <w:rsid w:val="00665820"/>
    <w:rsid w:val="00665864"/>
    <w:rsid w:val="00665A40"/>
    <w:rsid w:val="00665B25"/>
    <w:rsid w:val="00666332"/>
    <w:rsid w:val="00666679"/>
    <w:rsid w:val="0066685A"/>
    <w:rsid w:val="0066688D"/>
    <w:rsid w:val="00666BE1"/>
    <w:rsid w:val="006670F5"/>
    <w:rsid w:val="00667323"/>
    <w:rsid w:val="006675A4"/>
    <w:rsid w:val="0067014D"/>
    <w:rsid w:val="00670561"/>
    <w:rsid w:val="00670A0B"/>
    <w:rsid w:val="00670C65"/>
    <w:rsid w:val="0067159D"/>
    <w:rsid w:val="00671816"/>
    <w:rsid w:val="0067253E"/>
    <w:rsid w:val="0067285B"/>
    <w:rsid w:val="00672DF1"/>
    <w:rsid w:val="00673186"/>
    <w:rsid w:val="006735EA"/>
    <w:rsid w:val="00673694"/>
    <w:rsid w:val="00673869"/>
    <w:rsid w:val="00673EEB"/>
    <w:rsid w:val="0067491E"/>
    <w:rsid w:val="00674B1A"/>
    <w:rsid w:val="00674DBE"/>
    <w:rsid w:val="00674DED"/>
    <w:rsid w:val="00675853"/>
    <w:rsid w:val="006768AC"/>
    <w:rsid w:val="00676A28"/>
    <w:rsid w:val="00676DDD"/>
    <w:rsid w:val="00677274"/>
    <w:rsid w:val="00677569"/>
    <w:rsid w:val="0067794D"/>
    <w:rsid w:val="006779A3"/>
    <w:rsid w:val="00677A39"/>
    <w:rsid w:val="00677B34"/>
    <w:rsid w:val="006801D4"/>
    <w:rsid w:val="00680285"/>
    <w:rsid w:val="006813A0"/>
    <w:rsid w:val="00681A19"/>
    <w:rsid w:val="00681D19"/>
    <w:rsid w:val="0068244E"/>
    <w:rsid w:val="00682EF6"/>
    <w:rsid w:val="006830CA"/>
    <w:rsid w:val="0068344C"/>
    <w:rsid w:val="00684C1C"/>
    <w:rsid w:val="00684EBF"/>
    <w:rsid w:val="006858CA"/>
    <w:rsid w:val="00685B19"/>
    <w:rsid w:val="00686246"/>
    <w:rsid w:val="0068644D"/>
    <w:rsid w:val="00687107"/>
    <w:rsid w:val="0068783A"/>
    <w:rsid w:val="00687CF3"/>
    <w:rsid w:val="00690FE4"/>
    <w:rsid w:val="006910D7"/>
    <w:rsid w:val="00691F74"/>
    <w:rsid w:val="006920E3"/>
    <w:rsid w:val="00693074"/>
    <w:rsid w:val="00693A39"/>
    <w:rsid w:val="006941C4"/>
    <w:rsid w:val="00694ABD"/>
    <w:rsid w:val="00694B5F"/>
    <w:rsid w:val="006958C1"/>
    <w:rsid w:val="00696607"/>
    <w:rsid w:val="0069694F"/>
    <w:rsid w:val="006971F7"/>
    <w:rsid w:val="0069727C"/>
    <w:rsid w:val="00697678"/>
    <w:rsid w:val="006A0451"/>
    <w:rsid w:val="006A068C"/>
    <w:rsid w:val="006A0AFE"/>
    <w:rsid w:val="006A0BED"/>
    <w:rsid w:val="006A11EA"/>
    <w:rsid w:val="006A12BC"/>
    <w:rsid w:val="006A1F80"/>
    <w:rsid w:val="006A240B"/>
    <w:rsid w:val="006A2F6D"/>
    <w:rsid w:val="006A34A8"/>
    <w:rsid w:val="006A36DA"/>
    <w:rsid w:val="006A3916"/>
    <w:rsid w:val="006A3A80"/>
    <w:rsid w:val="006A3ABD"/>
    <w:rsid w:val="006A3ACD"/>
    <w:rsid w:val="006A3C04"/>
    <w:rsid w:val="006A4285"/>
    <w:rsid w:val="006A44E5"/>
    <w:rsid w:val="006A4524"/>
    <w:rsid w:val="006A4B11"/>
    <w:rsid w:val="006A4E05"/>
    <w:rsid w:val="006A52B5"/>
    <w:rsid w:val="006A5BBD"/>
    <w:rsid w:val="006A5C89"/>
    <w:rsid w:val="006A62D7"/>
    <w:rsid w:val="006A71E9"/>
    <w:rsid w:val="006A78AB"/>
    <w:rsid w:val="006A7955"/>
    <w:rsid w:val="006B0ED6"/>
    <w:rsid w:val="006B13BF"/>
    <w:rsid w:val="006B13FE"/>
    <w:rsid w:val="006B1A4A"/>
    <w:rsid w:val="006B2206"/>
    <w:rsid w:val="006B2340"/>
    <w:rsid w:val="006B2569"/>
    <w:rsid w:val="006B257F"/>
    <w:rsid w:val="006B28AC"/>
    <w:rsid w:val="006B3BC4"/>
    <w:rsid w:val="006B5325"/>
    <w:rsid w:val="006B55AC"/>
    <w:rsid w:val="006B5704"/>
    <w:rsid w:val="006B5763"/>
    <w:rsid w:val="006B576F"/>
    <w:rsid w:val="006B61AB"/>
    <w:rsid w:val="006B653F"/>
    <w:rsid w:val="006B6D3A"/>
    <w:rsid w:val="006B7568"/>
    <w:rsid w:val="006B7C13"/>
    <w:rsid w:val="006C0917"/>
    <w:rsid w:val="006C144E"/>
    <w:rsid w:val="006C2CDB"/>
    <w:rsid w:val="006C2E91"/>
    <w:rsid w:val="006C2E92"/>
    <w:rsid w:val="006C3583"/>
    <w:rsid w:val="006C3654"/>
    <w:rsid w:val="006C3D23"/>
    <w:rsid w:val="006C47A6"/>
    <w:rsid w:val="006C4A64"/>
    <w:rsid w:val="006C5B97"/>
    <w:rsid w:val="006C6234"/>
    <w:rsid w:val="006C641B"/>
    <w:rsid w:val="006C6F9B"/>
    <w:rsid w:val="006C6FA0"/>
    <w:rsid w:val="006C6FA2"/>
    <w:rsid w:val="006D002A"/>
    <w:rsid w:val="006D00B9"/>
    <w:rsid w:val="006D0C40"/>
    <w:rsid w:val="006D0CCC"/>
    <w:rsid w:val="006D12E3"/>
    <w:rsid w:val="006D1A4F"/>
    <w:rsid w:val="006D1B21"/>
    <w:rsid w:val="006D1EE2"/>
    <w:rsid w:val="006D1F07"/>
    <w:rsid w:val="006D2B65"/>
    <w:rsid w:val="006D3135"/>
    <w:rsid w:val="006D326F"/>
    <w:rsid w:val="006D33F0"/>
    <w:rsid w:val="006D3762"/>
    <w:rsid w:val="006D3C35"/>
    <w:rsid w:val="006D3E30"/>
    <w:rsid w:val="006D41F9"/>
    <w:rsid w:val="006D4D12"/>
    <w:rsid w:val="006D5438"/>
    <w:rsid w:val="006D5A52"/>
    <w:rsid w:val="006D5B9F"/>
    <w:rsid w:val="006D62BB"/>
    <w:rsid w:val="006D684B"/>
    <w:rsid w:val="006D68B4"/>
    <w:rsid w:val="006D704C"/>
    <w:rsid w:val="006D72E4"/>
    <w:rsid w:val="006D78C5"/>
    <w:rsid w:val="006D79A1"/>
    <w:rsid w:val="006D7CF4"/>
    <w:rsid w:val="006E00AE"/>
    <w:rsid w:val="006E1C07"/>
    <w:rsid w:val="006E1EBF"/>
    <w:rsid w:val="006E265A"/>
    <w:rsid w:val="006E2AD2"/>
    <w:rsid w:val="006E2C65"/>
    <w:rsid w:val="006E316E"/>
    <w:rsid w:val="006E40CA"/>
    <w:rsid w:val="006E42F6"/>
    <w:rsid w:val="006E464B"/>
    <w:rsid w:val="006E51B6"/>
    <w:rsid w:val="006E5482"/>
    <w:rsid w:val="006E5984"/>
    <w:rsid w:val="006E5AA9"/>
    <w:rsid w:val="006E5D2E"/>
    <w:rsid w:val="006E602A"/>
    <w:rsid w:val="006E73E2"/>
    <w:rsid w:val="006E785E"/>
    <w:rsid w:val="006E7C21"/>
    <w:rsid w:val="006E7C53"/>
    <w:rsid w:val="006F0315"/>
    <w:rsid w:val="006F0EB0"/>
    <w:rsid w:val="006F0EE2"/>
    <w:rsid w:val="006F141E"/>
    <w:rsid w:val="006F1B2B"/>
    <w:rsid w:val="006F1BA4"/>
    <w:rsid w:val="006F1CE9"/>
    <w:rsid w:val="006F290D"/>
    <w:rsid w:val="006F2F2C"/>
    <w:rsid w:val="006F339B"/>
    <w:rsid w:val="006F3CA6"/>
    <w:rsid w:val="006F3D8F"/>
    <w:rsid w:val="006F4061"/>
    <w:rsid w:val="006F42A1"/>
    <w:rsid w:val="006F4350"/>
    <w:rsid w:val="006F43CE"/>
    <w:rsid w:val="006F43EB"/>
    <w:rsid w:val="006F44B0"/>
    <w:rsid w:val="006F6D9B"/>
    <w:rsid w:val="006F723D"/>
    <w:rsid w:val="006F7B30"/>
    <w:rsid w:val="006F7B4C"/>
    <w:rsid w:val="006F7B79"/>
    <w:rsid w:val="006F7E1C"/>
    <w:rsid w:val="007001C7"/>
    <w:rsid w:val="00700425"/>
    <w:rsid w:val="00700B13"/>
    <w:rsid w:val="0070147E"/>
    <w:rsid w:val="00701890"/>
    <w:rsid w:val="007021BA"/>
    <w:rsid w:val="00702262"/>
    <w:rsid w:val="007023BF"/>
    <w:rsid w:val="007024F5"/>
    <w:rsid w:val="0070259A"/>
    <w:rsid w:val="007030E8"/>
    <w:rsid w:val="00703B93"/>
    <w:rsid w:val="007042A5"/>
    <w:rsid w:val="00704360"/>
    <w:rsid w:val="007048CE"/>
    <w:rsid w:val="007048DA"/>
    <w:rsid w:val="007056AA"/>
    <w:rsid w:val="0070575B"/>
    <w:rsid w:val="00707995"/>
    <w:rsid w:val="00707C67"/>
    <w:rsid w:val="00707CE4"/>
    <w:rsid w:val="00707FDD"/>
    <w:rsid w:val="007105FB"/>
    <w:rsid w:val="00711173"/>
    <w:rsid w:val="00711BE9"/>
    <w:rsid w:val="00713461"/>
    <w:rsid w:val="00713A81"/>
    <w:rsid w:val="00714595"/>
    <w:rsid w:val="00714839"/>
    <w:rsid w:val="00714917"/>
    <w:rsid w:val="00714FEE"/>
    <w:rsid w:val="0071523C"/>
    <w:rsid w:val="007156C6"/>
    <w:rsid w:val="00715AB2"/>
    <w:rsid w:val="00715BA4"/>
    <w:rsid w:val="00715E8F"/>
    <w:rsid w:val="007163DA"/>
    <w:rsid w:val="0071672C"/>
    <w:rsid w:val="00716780"/>
    <w:rsid w:val="007171D4"/>
    <w:rsid w:val="007171EA"/>
    <w:rsid w:val="00717353"/>
    <w:rsid w:val="00717384"/>
    <w:rsid w:val="007175A8"/>
    <w:rsid w:val="00717938"/>
    <w:rsid w:val="00720004"/>
    <w:rsid w:val="00720E1A"/>
    <w:rsid w:val="007217D9"/>
    <w:rsid w:val="00721C86"/>
    <w:rsid w:val="00722CB6"/>
    <w:rsid w:val="007235B7"/>
    <w:rsid w:val="007236ED"/>
    <w:rsid w:val="00723C04"/>
    <w:rsid w:val="00723F12"/>
    <w:rsid w:val="00723FCC"/>
    <w:rsid w:val="007243F2"/>
    <w:rsid w:val="00724572"/>
    <w:rsid w:val="00724B7C"/>
    <w:rsid w:val="00724FB5"/>
    <w:rsid w:val="007252D5"/>
    <w:rsid w:val="007254C9"/>
    <w:rsid w:val="007257AE"/>
    <w:rsid w:val="00725A3C"/>
    <w:rsid w:val="00725A5E"/>
    <w:rsid w:val="007261E3"/>
    <w:rsid w:val="00726F62"/>
    <w:rsid w:val="00727335"/>
    <w:rsid w:val="007273E7"/>
    <w:rsid w:val="00727D02"/>
    <w:rsid w:val="007302A0"/>
    <w:rsid w:val="00730BE4"/>
    <w:rsid w:val="00731115"/>
    <w:rsid w:val="00732545"/>
    <w:rsid w:val="00732B3E"/>
    <w:rsid w:val="00733B2C"/>
    <w:rsid w:val="007353B7"/>
    <w:rsid w:val="00735667"/>
    <w:rsid w:val="007356D8"/>
    <w:rsid w:val="007357D1"/>
    <w:rsid w:val="00735AAE"/>
    <w:rsid w:val="00735D75"/>
    <w:rsid w:val="00735FA9"/>
    <w:rsid w:val="00736300"/>
    <w:rsid w:val="007365C1"/>
    <w:rsid w:val="007367E7"/>
    <w:rsid w:val="00736800"/>
    <w:rsid w:val="00736C73"/>
    <w:rsid w:val="00736FFA"/>
    <w:rsid w:val="00737858"/>
    <w:rsid w:val="007379CE"/>
    <w:rsid w:val="00737C65"/>
    <w:rsid w:val="00740751"/>
    <w:rsid w:val="0074146C"/>
    <w:rsid w:val="00742173"/>
    <w:rsid w:val="00742B1C"/>
    <w:rsid w:val="00742E3D"/>
    <w:rsid w:val="007434C5"/>
    <w:rsid w:val="00743668"/>
    <w:rsid w:val="007436C8"/>
    <w:rsid w:val="00743B68"/>
    <w:rsid w:val="00744425"/>
    <w:rsid w:val="00744499"/>
    <w:rsid w:val="00744AE0"/>
    <w:rsid w:val="00744BAF"/>
    <w:rsid w:val="00744BF5"/>
    <w:rsid w:val="0074680E"/>
    <w:rsid w:val="007468B4"/>
    <w:rsid w:val="00746BE9"/>
    <w:rsid w:val="00750930"/>
    <w:rsid w:val="0075106F"/>
    <w:rsid w:val="007513D9"/>
    <w:rsid w:val="00751E3E"/>
    <w:rsid w:val="0075241D"/>
    <w:rsid w:val="00753580"/>
    <w:rsid w:val="00754B6C"/>
    <w:rsid w:val="00754DA7"/>
    <w:rsid w:val="00755B33"/>
    <w:rsid w:val="00755E58"/>
    <w:rsid w:val="0075655A"/>
    <w:rsid w:val="00756829"/>
    <w:rsid w:val="00756F7F"/>
    <w:rsid w:val="007577FC"/>
    <w:rsid w:val="00757868"/>
    <w:rsid w:val="007578C8"/>
    <w:rsid w:val="00757BDC"/>
    <w:rsid w:val="0076001B"/>
    <w:rsid w:val="0076087B"/>
    <w:rsid w:val="007608E8"/>
    <w:rsid w:val="00760C79"/>
    <w:rsid w:val="007611A2"/>
    <w:rsid w:val="007616C6"/>
    <w:rsid w:val="00761893"/>
    <w:rsid w:val="0076198B"/>
    <w:rsid w:val="00761AF3"/>
    <w:rsid w:val="00762B02"/>
    <w:rsid w:val="00762DC5"/>
    <w:rsid w:val="007637A4"/>
    <w:rsid w:val="00763B97"/>
    <w:rsid w:val="00763E9C"/>
    <w:rsid w:val="007644BA"/>
    <w:rsid w:val="00764C2D"/>
    <w:rsid w:val="00765000"/>
    <w:rsid w:val="0076577B"/>
    <w:rsid w:val="00765811"/>
    <w:rsid w:val="00765A57"/>
    <w:rsid w:val="00765BC8"/>
    <w:rsid w:val="00765C73"/>
    <w:rsid w:val="007664A7"/>
    <w:rsid w:val="00766EA0"/>
    <w:rsid w:val="007670EB"/>
    <w:rsid w:val="0077027E"/>
    <w:rsid w:val="007702DB"/>
    <w:rsid w:val="00772CC9"/>
    <w:rsid w:val="00772E83"/>
    <w:rsid w:val="00773C4E"/>
    <w:rsid w:val="007743C4"/>
    <w:rsid w:val="00774464"/>
    <w:rsid w:val="00774481"/>
    <w:rsid w:val="00774611"/>
    <w:rsid w:val="007747CA"/>
    <w:rsid w:val="00774AB1"/>
    <w:rsid w:val="007750F7"/>
    <w:rsid w:val="00775CCF"/>
    <w:rsid w:val="00776342"/>
    <w:rsid w:val="007764DA"/>
    <w:rsid w:val="00776720"/>
    <w:rsid w:val="00776B0F"/>
    <w:rsid w:val="00776CB7"/>
    <w:rsid w:val="00776F8F"/>
    <w:rsid w:val="00777505"/>
    <w:rsid w:val="00777C7E"/>
    <w:rsid w:val="00777F6D"/>
    <w:rsid w:val="007806C2"/>
    <w:rsid w:val="00780F55"/>
    <w:rsid w:val="00781A23"/>
    <w:rsid w:val="00782020"/>
    <w:rsid w:val="0078316D"/>
    <w:rsid w:val="00784180"/>
    <w:rsid w:val="007847B5"/>
    <w:rsid w:val="00785B25"/>
    <w:rsid w:val="0078602B"/>
    <w:rsid w:val="007860FA"/>
    <w:rsid w:val="00786B7D"/>
    <w:rsid w:val="007877BA"/>
    <w:rsid w:val="00787926"/>
    <w:rsid w:val="00787D3C"/>
    <w:rsid w:val="00787EE6"/>
    <w:rsid w:val="00790630"/>
    <w:rsid w:val="00790AF6"/>
    <w:rsid w:val="00790B90"/>
    <w:rsid w:val="00793050"/>
    <w:rsid w:val="00793345"/>
    <w:rsid w:val="0079391F"/>
    <w:rsid w:val="0079392D"/>
    <w:rsid w:val="00794097"/>
    <w:rsid w:val="007940D7"/>
    <w:rsid w:val="0079413A"/>
    <w:rsid w:val="00794249"/>
    <w:rsid w:val="0079427F"/>
    <w:rsid w:val="007945F7"/>
    <w:rsid w:val="007950AF"/>
    <w:rsid w:val="00795528"/>
    <w:rsid w:val="007958A7"/>
    <w:rsid w:val="00795EA2"/>
    <w:rsid w:val="00796876"/>
    <w:rsid w:val="0079699D"/>
    <w:rsid w:val="00796C81"/>
    <w:rsid w:val="007971CD"/>
    <w:rsid w:val="0079743E"/>
    <w:rsid w:val="00797704"/>
    <w:rsid w:val="00797782"/>
    <w:rsid w:val="00797EE9"/>
    <w:rsid w:val="007A011C"/>
    <w:rsid w:val="007A035D"/>
    <w:rsid w:val="007A0770"/>
    <w:rsid w:val="007A0955"/>
    <w:rsid w:val="007A0C80"/>
    <w:rsid w:val="007A29C0"/>
    <w:rsid w:val="007A3430"/>
    <w:rsid w:val="007A3E1B"/>
    <w:rsid w:val="007A4241"/>
    <w:rsid w:val="007A4A87"/>
    <w:rsid w:val="007A4E75"/>
    <w:rsid w:val="007A4FCE"/>
    <w:rsid w:val="007A5136"/>
    <w:rsid w:val="007A52A0"/>
    <w:rsid w:val="007A5400"/>
    <w:rsid w:val="007A5D21"/>
    <w:rsid w:val="007A5D82"/>
    <w:rsid w:val="007A7020"/>
    <w:rsid w:val="007A7057"/>
    <w:rsid w:val="007A7522"/>
    <w:rsid w:val="007B0A54"/>
    <w:rsid w:val="007B0DA5"/>
    <w:rsid w:val="007B1A0E"/>
    <w:rsid w:val="007B1B56"/>
    <w:rsid w:val="007B1BA4"/>
    <w:rsid w:val="007B1D56"/>
    <w:rsid w:val="007B1D9D"/>
    <w:rsid w:val="007B2524"/>
    <w:rsid w:val="007B28F0"/>
    <w:rsid w:val="007B2A06"/>
    <w:rsid w:val="007B2BAE"/>
    <w:rsid w:val="007B2CC2"/>
    <w:rsid w:val="007B3382"/>
    <w:rsid w:val="007B5035"/>
    <w:rsid w:val="007B5A37"/>
    <w:rsid w:val="007B5CEB"/>
    <w:rsid w:val="007B632C"/>
    <w:rsid w:val="007B7870"/>
    <w:rsid w:val="007B79F3"/>
    <w:rsid w:val="007C00FC"/>
    <w:rsid w:val="007C02A4"/>
    <w:rsid w:val="007C1110"/>
    <w:rsid w:val="007C1177"/>
    <w:rsid w:val="007C1594"/>
    <w:rsid w:val="007C22E5"/>
    <w:rsid w:val="007C2436"/>
    <w:rsid w:val="007C2BD3"/>
    <w:rsid w:val="007C2C11"/>
    <w:rsid w:val="007C2E05"/>
    <w:rsid w:val="007C2FEB"/>
    <w:rsid w:val="007C32A8"/>
    <w:rsid w:val="007C37DA"/>
    <w:rsid w:val="007C39BC"/>
    <w:rsid w:val="007C46F3"/>
    <w:rsid w:val="007C5191"/>
    <w:rsid w:val="007C5ED6"/>
    <w:rsid w:val="007C63EC"/>
    <w:rsid w:val="007C646F"/>
    <w:rsid w:val="007C6496"/>
    <w:rsid w:val="007C64FE"/>
    <w:rsid w:val="007C6804"/>
    <w:rsid w:val="007C6DEC"/>
    <w:rsid w:val="007C76F1"/>
    <w:rsid w:val="007C785A"/>
    <w:rsid w:val="007D10FA"/>
    <w:rsid w:val="007D1E03"/>
    <w:rsid w:val="007D2CA5"/>
    <w:rsid w:val="007D2E32"/>
    <w:rsid w:val="007D3182"/>
    <w:rsid w:val="007D3363"/>
    <w:rsid w:val="007D3FDA"/>
    <w:rsid w:val="007D4C64"/>
    <w:rsid w:val="007D4D0B"/>
    <w:rsid w:val="007D5584"/>
    <w:rsid w:val="007D5643"/>
    <w:rsid w:val="007D5B9B"/>
    <w:rsid w:val="007D5F44"/>
    <w:rsid w:val="007D66AC"/>
    <w:rsid w:val="007D6F04"/>
    <w:rsid w:val="007D7164"/>
    <w:rsid w:val="007D7B95"/>
    <w:rsid w:val="007E0388"/>
    <w:rsid w:val="007E063B"/>
    <w:rsid w:val="007E08F2"/>
    <w:rsid w:val="007E0A67"/>
    <w:rsid w:val="007E0F9C"/>
    <w:rsid w:val="007E32D0"/>
    <w:rsid w:val="007E33EF"/>
    <w:rsid w:val="007E3463"/>
    <w:rsid w:val="007E380B"/>
    <w:rsid w:val="007E39E9"/>
    <w:rsid w:val="007E538A"/>
    <w:rsid w:val="007E5A6D"/>
    <w:rsid w:val="007E5C96"/>
    <w:rsid w:val="007E64AD"/>
    <w:rsid w:val="007E6EC2"/>
    <w:rsid w:val="007E6EE2"/>
    <w:rsid w:val="007E73F4"/>
    <w:rsid w:val="007E7BB7"/>
    <w:rsid w:val="007F0BAB"/>
    <w:rsid w:val="007F0C43"/>
    <w:rsid w:val="007F0D0B"/>
    <w:rsid w:val="007F1202"/>
    <w:rsid w:val="007F1703"/>
    <w:rsid w:val="007F18B0"/>
    <w:rsid w:val="007F2777"/>
    <w:rsid w:val="007F2ABB"/>
    <w:rsid w:val="007F2FA6"/>
    <w:rsid w:val="007F338A"/>
    <w:rsid w:val="007F3415"/>
    <w:rsid w:val="007F36A2"/>
    <w:rsid w:val="007F36D7"/>
    <w:rsid w:val="007F4117"/>
    <w:rsid w:val="007F4C7E"/>
    <w:rsid w:val="007F54ED"/>
    <w:rsid w:val="007F552D"/>
    <w:rsid w:val="007F5641"/>
    <w:rsid w:val="007F5724"/>
    <w:rsid w:val="007F607C"/>
    <w:rsid w:val="007F6828"/>
    <w:rsid w:val="007F69FC"/>
    <w:rsid w:val="007F6C2D"/>
    <w:rsid w:val="007F6EFC"/>
    <w:rsid w:val="007F784C"/>
    <w:rsid w:val="007F7947"/>
    <w:rsid w:val="00800155"/>
    <w:rsid w:val="00800427"/>
    <w:rsid w:val="00800528"/>
    <w:rsid w:val="00800DA6"/>
    <w:rsid w:val="00801407"/>
    <w:rsid w:val="00801A38"/>
    <w:rsid w:val="00801ADC"/>
    <w:rsid w:val="00802241"/>
    <w:rsid w:val="00802A54"/>
    <w:rsid w:val="008052CF"/>
    <w:rsid w:val="00805AC9"/>
    <w:rsid w:val="00805C09"/>
    <w:rsid w:val="008060A5"/>
    <w:rsid w:val="008061D8"/>
    <w:rsid w:val="0080654E"/>
    <w:rsid w:val="0080698A"/>
    <w:rsid w:val="00806E83"/>
    <w:rsid w:val="00806FCB"/>
    <w:rsid w:val="008072BB"/>
    <w:rsid w:val="0080784B"/>
    <w:rsid w:val="00807C04"/>
    <w:rsid w:val="00807CD2"/>
    <w:rsid w:val="008103E1"/>
    <w:rsid w:val="00810D5B"/>
    <w:rsid w:val="00810DDA"/>
    <w:rsid w:val="00810EC9"/>
    <w:rsid w:val="00811229"/>
    <w:rsid w:val="008119A3"/>
    <w:rsid w:val="00811A38"/>
    <w:rsid w:val="008129D7"/>
    <w:rsid w:val="00812A1F"/>
    <w:rsid w:val="00812A7F"/>
    <w:rsid w:val="00812C9A"/>
    <w:rsid w:val="0081308A"/>
    <w:rsid w:val="00813586"/>
    <w:rsid w:val="00813755"/>
    <w:rsid w:val="00813891"/>
    <w:rsid w:val="00813985"/>
    <w:rsid w:val="008146D1"/>
    <w:rsid w:val="00814D78"/>
    <w:rsid w:val="008150A0"/>
    <w:rsid w:val="0081549A"/>
    <w:rsid w:val="0081559C"/>
    <w:rsid w:val="008162E8"/>
    <w:rsid w:val="00816700"/>
    <w:rsid w:val="008167C2"/>
    <w:rsid w:val="008173D5"/>
    <w:rsid w:val="008174C5"/>
    <w:rsid w:val="00820527"/>
    <w:rsid w:val="008207B9"/>
    <w:rsid w:val="00820A60"/>
    <w:rsid w:val="00820CB4"/>
    <w:rsid w:val="008216D6"/>
    <w:rsid w:val="0082183B"/>
    <w:rsid w:val="00821D7F"/>
    <w:rsid w:val="00821E1A"/>
    <w:rsid w:val="0082258D"/>
    <w:rsid w:val="00822731"/>
    <w:rsid w:val="00823486"/>
    <w:rsid w:val="008240B1"/>
    <w:rsid w:val="008244E9"/>
    <w:rsid w:val="008248BA"/>
    <w:rsid w:val="0082495F"/>
    <w:rsid w:val="00824D95"/>
    <w:rsid w:val="0082518C"/>
    <w:rsid w:val="008251F5"/>
    <w:rsid w:val="00825FA5"/>
    <w:rsid w:val="00826567"/>
    <w:rsid w:val="008266F7"/>
    <w:rsid w:val="008267A9"/>
    <w:rsid w:val="0082762A"/>
    <w:rsid w:val="00827CD2"/>
    <w:rsid w:val="00830AF5"/>
    <w:rsid w:val="0083113C"/>
    <w:rsid w:val="008312B6"/>
    <w:rsid w:val="00832088"/>
    <w:rsid w:val="0083216B"/>
    <w:rsid w:val="008327F4"/>
    <w:rsid w:val="00833151"/>
    <w:rsid w:val="008331D0"/>
    <w:rsid w:val="008338FA"/>
    <w:rsid w:val="00833DAC"/>
    <w:rsid w:val="008340A6"/>
    <w:rsid w:val="008352BA"/>
    <w:rsid w:val="008357E4"/>
    <w:rsid w:val="00836147"/>
    <w:rsid w:val="00836811"/>
    <w:rsid w:val="00837392"/>
    <w:rsid w:val="00837DDF"/>
    <w:rsid w:val="00840107"/>
    <w:rsid w:val="00840E74"/>
    <w:rsid w:val="00840E76"/>
    <w:rsid w:val="00840FE7"/>
    <w:rsid w:val="00842F43"/>
    <w:rsid w:val="0084404F"/>
    <w:rsid w:val="00844164"/>
    <w:rsid w:val="00844753"/>
    <w:rsid w:val="008450A6"/>
    <w:rsid w:val="00845999"/>
    <w:rsid w:val="0084692C"/>
    <w:rsid w:val="00846E36"/>
    <w:rsid w:val="00847162"/>
    <w:rsid w:val="008475C1"/>
    <w:rsid w:val="008476A3"/>
    <w:rsid w:val="00847795"/>
    <w:rsid w:val="00847C46"/>
    <w:rsid w:val="00847DE5"/>
    <w:rsid w:val="00847EF6"/>
    <w:rsid w:val="0085047B"/>
    <w:rsid w:val="008513A1"/>
    <w:rsid w:val="00851912"/>
    <w:rsid w:val="00851981"/>
    <w:rsid w:val="00851EB5"/>
    <w:rsid w:val="008527D6"/>
    <w:rsid w:val="00852B06"/>
    <w:rsid w:val="008530B4"/>
    <w:rsid w:val="008535EC"/>
    <w:rsid w:val="008538D7"/>
    <w:rsid w:val="00853A0B"/>
    <w:rsid w:val="00853D4B"/>
    <w:rsid w:val="00853E50"/>
    <w:rsid w:val="00853F64"/>
    <w:rsid w:val="00854B27"/>
    <w:rsid w:val="00854F27"/>
    <w:rsid w:val="008550E3"/>
    <w:rsid w:val="0085647D"/>
    <w:rsid w:val="0085675C"/>
    <w:rsid w:val="00856E91"/>
    <w:rsid w:val="00857178"/>
    <w:rsid w:val="008578D2"/>
    <w:rsid w:val="00857F07"/>
    <w:rsid w:val="0086053D"/>
    <w:rsid w:val="00860913"/>
    <w:rsid w:val="0086171B"/>
    <w:rsid w:val="00861864"/>
    <w:rsid w:val="00861B07"/>
    <w:rsid w:val="0086223C"/>
    <w:rsid w:val="008624DF"/>
    <w:rsid w:val="00862518"/>
    <w:rsid w:val="00862E31"/>
    <w:rsid w:val="00862E6B"/>
    <w:rsid w:val="00863CE3"/>
    <w:rsid w:val="00863D53"/>
    <w:rsid w:val="00863F75"/>
    <w:rsid w:val="0086496D"/>
    <w:rsid w:val="008650AE"/>
    <w:rsid w:val="008650FF"/>
    <w:rsid w:val="00865184"/>
    <w:rsid w:val="00865273"/>
    <w:rsid w:val="008655E8"/>
    <w:rsid w:val="0086571E"/>
    <w:rsid w:val="00865CA8"/>
    <w:rsid w:val="00865F8D"/>
    <w:rsid w:val="008663A1"/>
    <w:rsid w:val="00866712"/>
    <w:rsid w:val="00866717"/>
    <w:rsid w:val="0086700B"/>
    <w:rsid w:val="00867117"/>
    <w:rsid w:val="00870AB7"/>
    <w:rsid w:val="0087118E"/>
    <w:rsid w:val="00871CF3"/>
    <w:rsid w:val="00872055"/>
    <w:rsid w:val="00872178"/>
    <w:rsid w:val="008724A8"/>
    <w:rsid w:val="00872977"/>
    <w:rsid w:val="00872ED3"/>
    <w:rsid w:val="00872F8A"/>
    <w:rsid w:val="00873F04"/>
    <w:rsid w:val="008742AC"/>
    <w:rsid w:val="008743DB"/>
    <w:rsid w:val="00874920"/>
    <w:rsid w:val="00875094"/>
    <w:rsid w:val="008752FB"/>
    <w:rsid w:val="008754E5"/>
    <w:rsid w:val="00876448"/>
    <w:rsid w:val="0087694E"/>
    <w:rsid w:val="00876AD9"/>
    <w:rsid w:val="00876D8B"/>
    <w:rsid w:val="00877BB9"/>
    <w:rsid w:val="00880529"/>
    <w:rsid w:val="00880681"/>
    <w:rsid w:val="00880A87"/>
    <w:rsid w:val="00880B3D"/>
    <w:rsid w:val="00880BB5"/>
    <w:rsid w:val="0088101F"/>
    <w:rsid w:val="00881476"/>
    <w:rsid w:val="00881594"/>
    <w:rsid w:val="008817FA"/>
    <w:rsid w:val="00883AE7"/>
    <w:rsid w:val="00883C5E"/>
    <w:rsid w:val="008848AE"/>
    <w:rsid w:val="0088499F"/>
    <w:rsid w:val="00884AF0"/>
    <w:rsid w:val="00884C56"/>
    <w:rsid w:val="00884CB6"/>
    <w:rsid w:val="00884E4C"/>
    <w:rsid w:val="00885715"/>
    <w:rsid w:val="00885756"/>
    <w:rsid w:val="00885A1D"/>
    <w:rsid w:val="00885A29"/>
    <w:rsid w:val="00885B64"/>
    <w:rsid w:val="00885F47"/>
    <w:rsid w:val="00886487"/>
    <w:rsid w:val="00886E7B"/>
    <w:rsid w:val="00887003"/>
    <w:rsid w:val="00890147"/>
    <w:rsid w:val="008904C5"/>
    <w:rsid w:val="00891C60"/>
    <w:rsid w:val="00891C94"/>
    <w:rsid w:val="00891FCE"/>
    <w:rsid w:val="008920B5"/>
    <w:rsid w:val="00892ED4"/>
    <w:rsid w:val="00892F47"/>
    <w:rsid w:val="008934DF"/>
    <w:rsid w:val="0089454C"/>
    <w:rsid w:val="0089470A"/>
    <w:rsid w:val="00894FDD"/>
    <w:rsid w:val="00895507"/>
    <w:rsid w:val="00895BC4"/>
    <w:rsid w:val="00896B78"/>
    <w:rsid w:val="00896D13"/>
    <w:rsid w:val="00897A88"/>
    <w:rsid w:val="008A05E4"/>
    <w:rsid w:val="008A0F9A"/>
    <w:rsid w:val="008A15E9"/>
    <w:rsid w:val="008A1699"/>
    <w:rsid w:val="008A1C53"/>
    <w:rsid w:val="008A1D5C"/>
    <w:rsid w:val="008A1EB8"/>
    <w:rsid w:val="008A1ECC"/>
    <w:rsid w:val="008A220C"/>
    <w:rsid w:val="008A2765"/>
    <w:rsid w:val="008A3033"/>
    <w:rsid w:val="008A3754"/>
    <w:rsid w:val="008A3A73"/>
    <w:rsid w:val="008A4690"/>
    <w:rsid w:val="008A5471"/>
    <w:rsid w:val="008A551C"/>
    <w:rsid w:val="008A5927"/>
    <w:rsid w:val="008A6023"/>
    <w:rsid w:val="008A69B7"/>
    <w:rsid w:val="008A700C"/>
    <w:rsid w:val="008A75A4"/>
    <w:rsid w:val="008A7C08"/>
    <w:rsid w:val="008B02BC"/>
    <w:rsid w:val="008B051D"/>
    <w:rsid w:val="008B09B0"/>
    <w:rsid w:val="008B22C8"/>
    <w:rsid w:val="008B2524"/>
    <w:rsid w:val="008B2E48"/>
    <w:rsid w:val="008B3380"/>
    <w:rsid w:val="008B344E"/>
    <w:rsid w:val="008B38C0"/>
    <w:rsid w:val="008B3C98"/>
    <w:rsid w:val="008B471D"/>
    <w:rsid w:val="008B4819"/>
    <w:rsid w:val="008B4C59"/>
    <w:rsid w:val="008B5DC1"/>
    <w:rsid w:val="008B6065"/>
    <w:rsid w:val="008B6CC5"/>
    <w:rsid w:val="008B6EE0"/>
    <w:rsid w:val="008B7053"/>
    <w:rsid w:val="008B722D"/>
    <w:rsid w:val="008B7381"/>
    <w:rsid w:val="008B7B93"/>
    <w:rsid w:val="008C01DB"/>
    <w:rsid w:val="008C055E"/>
    <w:rsid w:val="008C0925"/>
    <w:rsid w:val="008C0F79"/>
    <w:rsid w:val="008C1124"/>
    <w:rsid w:val="008C181B"/>
    <w:rsid w:val="008C183D"/>
    <w:rsid w:val="008C2470"/>
    <w:rsid w:val="008C24DA"/>
    <w:rsid w:val="008C2B06"/>
    <w:rsid w:val="008C30C0"/>
    <w:rsid w:val="008C386B"/>
    <w:rsid w:val="008C5151"/>
    <w:rsid w:val="008C597F"/>
    <w:rsid w:val="008C5B38"/>
    <w:rsid w:val="008C5E6C"/>
    <w:rsid w:val="008C63CC"/>
    <w:rsid w:val="008C6528"/>
    <w:rsid w:val="008C70ED"/>
    <w:rsid w:val="008C7218"/>
    <w:rsid w:val="008C744A"/>
    <w:rsid w:val="008C7EB2"/>
    <w:rsid w:val="008C7ECA"/>
    <w:rsid w:val="008C7EE3"/>
    <w:rsid w:val="008D01AF"/>
    <w:rsid w:val="008D0274"/>
    <w:rsid w:val="008D07F3"/>
    <w:rsid w:val="008D1570"/>
    <w:rsid w:val="008D1A29"/>
    <w:rsid w:val="008D1F8F"/>
    <w:rsid w:val="008D2430"/>
    <w:rsid w:val="008D32D1"/>
    <w:rsid w:val="008D32F1"/>
    <w:rsid w:val="008D3F70"/>
    <w:rsid w:val="008D42DA"/>
    <w:rsid w:val="008D4474"/>
    <w:rsid w:val="008D4753"/>
    <w:rsid w:val="008D4C09"/>
    <w:rsid w:val="008D5208"/>
    <w:rsid w:val="008D66F7"/>
    <w:rsid w:val="008E0F30"/>
    <w:rsid w:val="008E221A"/>
    <w:rsid w:val="008E33D1"/>
    <w:rsid w:val="008E3820"/>
    <w:rsid w:val="008E3A49"/>
    <w:rsid w:val="008E3CB1"/>
    <w:rsid w:val="008E41CF"/>
    <w:rsid w:val="008E4456"/>
    <w:rsid w:val="008E4639"/>
    <w:rsid w:val="008E4694"/>
    <w:rsid w:val="008E47C7"/>
    <w:rsid w:val="008E47E6"/>
    <w:rsid w:val="008E4A5A"/>
    <w:rsid w:val="008E4E44"/>
    <w:rsid w:val="008E4EDF"/>
    <w:rsid w:val="008E502D"/>
    <w:rsid w:val="008E56FE"/>
    <w:rsid w:val="008E579B"/>
    <w:rsid w:val="008E5E9A"/>
    <w:rsid w:val="008E61D8"/>
    <w:rsid w:val="008E6DC9"/>
    <w:rsid w:val="008E7575"/>
    <w:rsid w:val="008E7BE6"/>
    <w:rsid w:val="008F029D"/>
    <w:rsid w:val="008F0879"/>
    <w:rsid w:val="008F0FCB"/>
    <w:rsid w:val="008F106B"/>
    <w:rsid w:val="008F1B5C"/>
    <w:rsid w:val="008F2294"/>
    <w:rsid w:val="008F29F9"/>
    <w:rsid w:val="008F3286"/>
    <w:rsid w:val="008F39A4"/>
    <w:rsid w:val="008F3C56"/>
    <w:rsid w:val="008F3DBD"/>
    <w:rsid w:val="008F407C"/>
    <w:rsid w:val="008F415D"/>
    <w:rsid w:val="008F48D3"/>
    <w:rsid w:val="008F49D6"/>
    <w:rsid w:val="008F49E4"/>
    <w:rsid w:val="008F5587"/>
    <w:rsid w:val="008F5B19"/>
    <w:rsid w:val="008F60EC"/>
    <w:rsid w:val="008F660E"/>
    <w:rsid w:val="008F6F78"/>
    <w:rsid w:val="008F6FAB"/>
    <w:rsid w:val="008F722E"/>
    <w:rsid w:val="008F7283"/>
    <w:rsid w:val="008F7479"/>
    <w:rsid w:val="008F74CB"/>
    <w:rsid w:val="008F7BD2"/>
    <w:rsid w:val="00900063"/>
    <w:rsid w:val="00900170"/>
    <w:rsid w:val="009009A5"/>
    <w:rsid w:val="00900CB4"/>
    <w:rsid w:val="00900E56"/>
    <w:rsid w:val="00901445"/>
    <w:rsid w:val="00901A04"/>
    <w:rsid w:val="00901ABE"/>
    <w:rsid w:val="00901C9C"/>
    <w:rsid w:val="009021BF"/>
    <w:rsid w:val="00902AA2"/>
    <w:rsid w:val="0090321A"/>
    <w:rsid w:val="00903761"/>
    <w:rsid w:val="00903775"/>
    <w:rsid w:val="00903980"/>
    <w:rsid w:val="00904E3A"/>
    <w:rsid w:val="00905019"/>
    <w:rsid w:val="009062F5"/>
    <w:rsid w:val="009067FA"/>
    <w:rsid w:val="00907004"/>
    <w:rsid w:val="009074B9"/>
    <w:rsid w:val="00907774"/>
    <w:rsid w:val="00907BC6"/>
    <w:rsid w:val="00910A21"/>
    <w:rsid w:val="00910AB0"/>
    <w:rsid w:val="00910BA1"/>
    <w:rsid w:val="00910C5E"/>
    <w:rsid w:val="009110FE"/>
    <w:rsid w:val="00911FBE"/>
    <w:rsid w:val="00912C04"/>
    <w:rsid w:val="00912E3D"/>
    <w:rsid w:val="00912FA6"/>
    <w:rsid w:val="009132FE"/>
    <w:rsid w:val="009139EB"/>
    <w:rsid w:val="009160F6"/>
    <w:rsid w:val="0091621B"/>
    <w:rsid w:val="0091663F"/>
    <w:rsid w:val="0091677A"/>
    <w:rsid w:val="009168AE"/>
    <w:rsid w:val="00916FB7"/>
    <w:rsid w:val="009170F1"/>
    <w:rsid w:val="009175C5"/>
    <w:rsid w:val="0092033E"/>
    <w:rsid w:val="00920A8D"/>
    <w:rsid w:val="00920D4D"/>
    <w:rsid w:val="0092214A"/>
    <w:rsid w:val="009228F5"/>
    <w:rsid w:val="00922992"/>
    <w:rsid w:val="00922B50"/>
    <w:rsid w:val="00924493"/>
    <w:rsid w:val="009245EA"/>
    <w:rsid w:val="00925BB3"/>
    <w:rsid w:val="00925D68"/>
    <w:rsid w:val="00925F7C"/>
    <w:rsid w:val="0092629B"/>
    <w:rsid w:val="009266B9"/>
    <w:rsid w:val="009266E1"/>
    <w:rsid w:val="00926874"/>
    <w:rsid w:val="00926A84"/>
    <w:rsid w:val="00926C16"/>
    <w:rsid w:val="00927188"/>
    <w:rsid w:val="00927715"/>
    <w:rsid w:val="009278C2"/>
    <w:rsid w:val="00927CAD"/>
    <w:rsid w:val="009304CB"/>
    <w:rsid w:val="009307D2"/>
    <w:rsid w:val="00930A19"/>
    <w:rsid w:val="00930E75"/>
    <w:rsid w:val="009312E8"/>
    <w:rsid w:val="00931304"/>
    <w:rsid w:val="00931638"/>
    <w:rsid w:val="009316F3"/>
    <w:rsid w:val="00931BA1"/>
    <w:rsid w:val="00932381"/>
    <w:rsid w:val="009325BC"/>
    <w:rsid w:val="00932BFA"/>
    <w:rsid w:val="00932C60"/>
    <w:rsid w:val="00933994"/>
    <w:rsid w:val="00933D65"/>
    <w:rsid w:val="00933E44"/>
    <w:rsid w:val="00934FE6"/>
    <w:rsid w:val="009356D2"/>
    <w:rsid w:val="00935A94"/>
    <w:rsid w:val="00935E76"/>
    <w:rsid w:val="00936B5C"/>
    <w:rsid w:val="00936C75"/>
    <w:rsid w:val="00937721"/>
    <w:rsid w:val="00937C11"/>
    <w:rsid w:val="0094021C"/>
    <w:rsid w:val="0094079D"/>
    <w:rsid w:val="00940B09"/>
    <w:rsid w:val="00941018"/>
    <w:rsid w:val="009416D1"/>
    <w:rsid w:val="00941A33"/>
    <w:rsid w:val="00941A92"/>
    <w:rsid w:val="00941E21"/>
    <w:rsid w:val="009424ED"/>
    <w:rsid w:val="00942A2E"/>
    <w:rsid w:val="00942DAE"/>
    <w:rsid w:val="00943351"/>
    <w:rsid w:val="0094386E"/>
    <w:rsid w:val="009438D3"/>
    <w:rsid w:val="00943976"/>
    <w:rsid w:val="00943B3B"/>
    <w:rsid w:val="00943B98"/>
    <w:rsid w:val="00944179"/>
    <w:rsid w:val="00944746"/>
    <w:rsid w:val="0094555E"/>
    <w:rsid w:val="0094577F"/>
    <w:rsid w:val="00945D72"/>
    <w:rsid w:val="009464C7"/>
    <w:rsid w:val="00946902"/>
    <w:rsid w:val="00946D10"/>
    <w:rsid w:val="0095032A"/>
    <w:rsid w:val="009503C8"/>
    <w:rsid w:val="0095040F"/>
    <w:rsid w:val="00950A4B"/>
    <w:rsid w:val="00950E7F"/>
    <w:rsid w:val="00951230"/>
    <w:rsid w:val="00951A39"/>
    <w:rsid w:val="00951CCA"/>
    <w:rsid w:val="009524F8"/>
    <w:rsid w:val="00952914"/>
    <w:rsid w:val="00952FE1"/>
    <w:rsid w:val="00953533"/>
    <w:rsid w:val="00953BF5"/>
    <w:rsid w:val="009543DA"/>
    <w:rsid w:val="009543E3"/>
    <w:rsid w:val="0095442A"/>
    <w:rsid w:val="00954862"/>
    <w:rsid w:val="0095593C"/>
    <w:rsid w:val="00955AD4"/>
    <w:rsid w:val="009564A7"/>
    <w:rsid w:val="009565CC"/>
    <w:rsid w:val="00956748"/>
    <w:rsid w:val="00956ABF"/>
    <w:rsid w:val="00956CCC"/>
    <w:rsid w:val="00956DAF"/>
    <w:rsid w:val="009579DF"/>
    <w:rsid w:val="00961AAC"/>
    <w:rsid w:val="009624DA"/>
    <w:rsid w:val="009629C3"/>
    <w:rsid w:val="00962E8F"/>
    <w:rsid w:val="009632DE"/>
    <w:rsid w:val="009641B9"/>
    <w:rsid w:val="0096468D"/>
    <w:rsid w:val="00964CEB"/>
    <w:rsid w:val="0096503A"/>
    <w:rsid w:val="00965247"/>
    <w:rsid w:val="00965283"/>
    <w:rsid w:val="009658A9"/>
    <w:rsid w:val="009666CB"/>
    <w:rsid w:val="00966877"/>
    <w:rsid w:val="00967A47"/>
    <w:rsid w:val="00970601"/>
    <w:rsid w:val="0097091D"/>
    <w:rsid w:val="00971201"/>
    <w:rsid w:val="009714AA"/>
    <w:rsid w:val="00971762"/>
    <w:rsid w:val="00971A95"/>
    <w:rsid w:val="00971AA3"/>
    <w:rsid w:val="00971B3A"/>
    <w:rsid w:val="009720FB"/>
    <w:rsid w:val="00972389"/>
    <w:rsid w:val="009723D6"/>
    <w:rsid w:val="00973DA1"/>
    <w:rsid w:val="00973EAC"/>
    <w:rsid w:val="00973F36"/>
    <w:rsid w:val="009743A1"/>
    <w:rsid w:val="009744D2"/>
    <w:rsid w:val="00975CD3"/>
    <w:rsid w:val="00976804"/>
    <w:rsid w:val="00976807"/>
    <w:rsid w:val="00976BC8"/>
    <w:rsid w:val="00976F2F"/>
    <w:rsid w:val="00977D63"/>
    <w:rsid w:val="00977D77"/>
    <w:rsid w:val="00977E51"/>
    <w:rsid w:val="00980744"/>
    <w:rsid w:val="009807D8"/>
    <w:rsid w:val="00980A43"/>
    <w:rsid w:val="00980D94"/>
    <w:rsid w:val="00981694"/>
    <w:rsid w:val="009821FF"/>
    <w:rsid w:val="0098220D"/>
    <w:rsid w:val="009825A4"/>
    <w:rsid w:val="0098291C"/>
    <w:rsid w:val="009829B6"/>
    <w:rsid w:val="00983F86"/>
    <w:rsid w:val="0098429C"/>
    <w:rsid w:val="00984F88"/>
    <w:rsid w:val="00985870"/>
    <w:rsid w:val="00986CAE"/>
    <w:rsid w:val="009870C4"/>
    <w:rsid w:val="00987304"/>
    <w:rsid w:val="009873D2"/>
    <w:rsid w:val="009875F0"/>
    <w:rsid w:val="00990685"/>
    <w:rsid w:val="009910AA"/>
    <w:rsid w:val="009915CF"/>
    <w:rsid w:val="0099181D"/>
    <w:rsid w:val="009933C5"/>
    <w:rsid w:val="00993ED3"/>
    <w:rsid w:val="009948D2"/>
    <w:rsid w:val="00994AC9"/>
    <w:rsid w:val="00994C69"/>
    <w:rsid w:val="00994D10"/>
    <w:rsid w:val="00994E51"/>
    <w:rsid w:val="00994F60"/>
    <w:rsid w:val="009960A5"/>
    <w:rsid w:val="00996374"/>
    <w:rsid w:val="009966B0"/>
    <w:rsid w:val="00996A21"/>
    <w:rsid w:val="00996F95"/>
    <w:rsid w:val="0099772E"/>
    <w:rsid w:val="009A01DE"/>
    <w:rsid w:val="009A0A57"/>
    <w:rsid w:val="009A1553"/>
    <w:rsid w:val="009A1862"/>
    <w:rsid w:val="009A36F9"/>
    <w:rsid w:val="009A486B"/>
    <w:rsid w:val="009A4C19"/>
    <w:rsid w:val="009A4C1A"/>
    <w:rsid w:val="009A52A7"/>
    <w:rsid w:val="009A5A3C"/>
    <w:rsid w:val="009A5A6C"/>
    <w:rsid w:val="009A6A03"/>
    <w:rsid w:val="009A7E74"/>
    <w:rsid w:val="009B01A5"/>
    <w:rsid w:val="009B1A94"/>
    <w:rsid w:val="009B1B04"/>
    <w:rsid w:val="009B24E5"/>
    <w:rsid w:val="009B2656"/>
    <w:rsid w:val="009B35F6"/>
    <w:rsid w:val="009B3D40"/>
    <w:rsid w:val="009B3F3B"/>
    <w:rsid w:val="009B435B"/>
    <w:rsid w:val="009B43D0"/>
    <w:rsid w:val="009B46EF"/>
    <w:rsid w:val="009B4764"/>
    <w:rsid w:val="009B4987"/>
    <w:rsid w:val="009B4D8B"/>
    <w:rsid w:val="009B5358"/>
    <w:rsid w:val="009B54DA"/>
    <w:rsid w:val="009B5755"/>
    <w:rsid w:val="009B6346"/>
    <w:rsid w:val="009B64E7"/>
    <w:rsid w:val="009B6999"/>
    <w:rsid w:val="009B6EC2"/>
    <w:rsid w:val="009B7024"/>
    <w:rsid w:val="009B70F4"/>
    <w:rsid w:val="009B7769"/>
    <w:rsid w:val="009B794F"/>
    <w:rsid w:val="009C04A4"/>
    <w:rsid w:val="009C0628"/>
    <w:rsid w:val="009C0D4A"/>
    <w:rsid w:val="009C0D5E"/>
    <w:rsid w:val="009C11B8"/>
    <w:rsid w:val="009C11B9"/>
    <w:rsid w:val="009C272F"/>
    <w:rsid w:val="009C280B"/>
    <w:rsid w:val="009C2A5B"/>
    <w:rsid w:val="009C2DA9"/>
    <w:rsid w:val="009C30C3"/>
    <w:rsid w:val="009C35BF"/>
    <w:rsid w:val="009C36DD"/>
    <w:rsid w:val="009C3749"/>
    <w:rsid w:val="009C3824"/>
    <w:rsid w:val="009C4333"/>
    <w:rsid w:val="009C4500"/>
    <w:rsid w:val="009C49B0"/>
    <w:rsid w:val="009C4B34"/>
    <w:rsid w:val="009C4C14"/>
    <w:rsid w:val="009C4D42"/>
    <w:rsid w:val="009C56D5"/>
    <w:rsid w:val="009C6862"/>
    <w:rsid w:val="009C69A1"/>
    <w:rsid w:val="009C6D9E"/>
    <w:rsid w:val="009C752B"/>
    <w:rsid w:val="009C7731"/>
    <w:rsid w:val="009C7A57"/>
    <w:rsid w:val="009C7AF4"/>
    <w:rsid w:val="009D00EA"/>
    <w:rsid w:val="009D06AF"/>
    <w:rsid w:val="009D08B2"/>
    <w:rsid w:val="009D08D0"/>
    <w:rsid w:val="009D0F4E"/>
    <w:rsid w:val="009D1282"/>
    <w:rsid w:val="009D181C"/>
    <w:rsid w:val="009D1BDD"/>
    <w:rsid w:val="009D1CB3"/>
    <w:rsid w:val="009D1CEE"/>
    <w:rsid w:val="009D279B"/>
    <w:rsid w:val="009D2F0E"/>
    <w:rsid w:val="009D4CA7"/>
    <w:rsid w:val="009D4DA5"/>
    <w:rsid w:val="009D5E4F"/>
    <w:rsid w:val="009D734F"/>
    <w:rsid w:val="009D7F00"/>
    <w:rsid w:val="009E066D"/>
    <w:rsid w:val="009E0749"/>
    <w:rsid w:val="009E18FD"/>
    <w:rsid w:val="009E1CC7"/>
    <w:rsid w:val="009E1CFD"/>
    <w:rsid w:val="009E27D5"/>
    <w:rsid w:val="009E2B07"/>
    <w:rsid w:val="009E2B59"/>
    <w:rsid w:val="009E2B87"/>
    <w:rsid w:val="009E4A32"/>
    <w:rsid w:val="009E4A4E"/>
    <w:rsid w:val="009E6EA5"/>
    <w:rsid w:val="009F05F0"/>
    <w:rsid w:val="009F0D93"/>
    <w:rsid w:val="009F20B1"/>
    <w:rsid w:val="009F2858"/>
    <w:rsid w:val="009F285B"/>
    <w:rsid w:val="009F31DE"/>
    <w:rsid w:val="009F3627"/>
    <w:rsid w:val="009F3B52"/>
    <w:rsid w:val="009F3E6A"/>
    <w:rsid w:val="009F4D1E"/>
    <w:rsid w:val="009F54F6"/>
    <w:rsid w:val="009F675D"/>
    <w:rsid w:val="009F69EC"/>
    <w:rsid w:val="009F7507"/>
    <w:rsid w:val="009F7586"/>
    <w:rsid w:val="009F7D57"/>
    <w:rsid w:val="009F7E9E"/>
    <w:rsid w:val="00A00105"/>
    <w:rsid w:val="00A00ED0"/>
    <w:rsid w:val="00A0104B"/>
    <w:rsid w:val="00A01819"/>
    <w:rsid w:val="00A02762"/>
    <w:rsid w:val="00A02FBC"/>
    <w:rsid w:val="00A04143"/>
    <w:rsid w:val="00A04371"/>
    <w:rsid w:val="00A04521"/>
    <w:rsid w:val="00A04685"/>
    <w:rsid w:val="00A04CF3"/>
    <w:rsid w:val="00A0523B"/>
    <w:rsid w:val="00A05857"/>
    <w:rsid w:val="00A05DA0"/>
    <w:rsid w:val="00A06263"/>
    <w:rsid w:val="00A0683B"/>
    <w:rsid w:val="00A06E43"/>
    <w:rsid w:val="00A072F0"/>
    <w:rsid w:val="00A079F9"/>
    <w:rsid w:val="00A10128"/>
    <w:rsid w:val="00A109C0"/>
    <w:rsid w:val="00A10C18"/>
    <w:rsid w:val="00A10CE3"/>
    <w:rsid w:val="00A113EA"/>
    <w:rsid w:val="00A117C6"/>
    <w:rsid w:val="00A12428"/>
    <w:rsid w:val="00A128FA"/>
    <w:rsid w:val="00A13D3A"/>
    <w:rsid w:val="00A140F5"/>
    <w:rsid w:val="00A14296"/>
    <w:rsid w:val="00A14308"/>
    <w:rsid w:val="00A14FD8"/>
    <w:rsid w:val="00A15B7C"/>
    <w:rsid w:val="00A15E43"/>
    <w:rsid w:val="00A16416"/>
    <w:rsid w:val="00A1697C"/>
    <w:rsid w:val="00A16CD1"/>
    <w:rsid w:val="00A16F86"/>
    <w:rsid w:val="00A1714B"/>
    <w:rsid w:val="00A171BF"/>
    <w:rsid w:val="00A1765F"/>
    <w:rsid w:val="00A17911"/>
    <w:rsid w:val="00A17BDA"/>
    <w:rsid w:val="00A20A17"/>
    <w:rsid w:val="00A210A3"/>
    <w:rsid w:val="00A213DA"/>
    <w:rsid w:val="00A21471"/>
    <w:rsid w:val="00A218F7"/>
    <w:rsid w:val="00A21EB9"/>
    <w:rsid w:val="00A21FE4"/>
    <w:rsid w:val="00A22310"/>
    <w:rsid w:val="00A22918"/>
    <w:rsid w:val="00A22B25"/>
    <w:rsid w:val="00A22C01"/>
    <w:rsid w:val="00A22C7F"/>
    <w:rsid w:val="00A22E46"/>
    <w:rsid w:val="00A22EA8"/>
    <w:rsid w:val="00A23178"/>
    <w:rsid w:val="00A2370B"/>
    <w:rsid w:val="00A23EA4"/>
    <w:rsid w:val="00A250D9"/>
    <w:rsid w:val="00A25290"/>
    <w:rsid w:val="00A25A16"/>
    <w:rsid w:val="00A2658C"/>
    <w:rsid w:val="00A26E61"/>
    <w:rsid w:val="00A27F2E"/>
    <w:rsid w:val="00A300DC"/>
    <w:rsid w:val="00A3020A"/>
    <w:rsid w:val="00A30BA4"/>
    <w:rsid w:val="00A31174"/>
    <w:rsid w:val="00A3196D"/>
    <w:rsid w:val="00A31994"/>
    <w:rsid w:val="00A31B1F"/>
    <w:rsid w:val="00A32092"/>
    <w:rsid w:val="00A32218"/>
    <w:rsid w:val="00A3235D"/>
    <w:rsid w:val="00A32394"/>
    <w:rsid w:val="00A32CFD"/>
    <w:rsid w:val="00A32F79"/>
    <w:rsid w:val="00A32FAE"/>
    <w:rsid w:val="00A338FB"/>
    <w:rsid w:val="00A33DD5"/>
    <w:rsid w:val="00A344CE"/>
    <w:rsid w:val="00A34B12"/>
    <w:rsid w:val="00A34CF6"/>
    <w:rsid w:val="00A354B5"/>
    <w:rsid w:val="00A35A5A"/>
    <w:rsid w:val="00A35C56"/>
    <w:rsid w:val="00A35D64"/>
    <w:rsid w:val="00A35F70"/>
    <w:rsid w:val="00A362C0"/>
    <w:rsid w:val="00A3634C"/>
    <w:rsid w:val="00A36467"/>
    <w:rsid w:val="00A367E7"/>
    <w:rsid w:val="00A373EE"/>
    <w:rsid w:val="00A37913"/>
    <w:rsid w:val="00A4070B"/>
    <w:rsid w:val="00A40CBE"/>
    <w:rsid w:val="00A41B02"/>
    <w:rsid w:val="00A41B67"/>
    <w:rsid w:val="00A41F16"/>
    <w:rsid w:val="00A41F30"/>
    <w:rsid w:val="00A42D7A"/>
    <w:rsid w:val="00A430AB"/>
    <w:rsid w:val="00A430E2"/>
    <w:rsid w:val="00A4347B"/>
    <w:rsid w:val="00A437F7"/>
    <w:rsid w:val="00A43A66"/>
    <w:rsid w:val="00A43B01"/>
    <w:rsid w:val="00A43D67"/>
    <w:rsid w:val="00A44248"/>
    <w:rsid w:val="00A44E7F"/>
    <w:rsid w:val="00A44E97"/>
    <w:rsid w:val="00A451D7"/>
    <w:rsid w:val="00A456AE"/>
    <w:rsid w:val="00A45B71"/>
    <w:rsid w:val="00A45FF2"/>
    <w:rsid w:val="00A465C8"/>
    <w:rsid w:val="00A46791"/>
    <w:rsid w:val="00A468B0"/>
    <w:rsid w:val="00A469F9"/>
    <w:rsid w:val="00A46EC4"/>
    <w:rsid w:val="00A478FD"/>
    <w:rsid w:val="00A47943"/>
    <w:rsid w:val="00A47D64"/>
    <w:rsid w:val="00A47DF0"/>
    <w:rsid w:val="00A50458"/>
    <w:rsid w:val="00A507F0"/>
    <w:rsid w:val="00A51EEF"/>
    <w:rsid w:val="00A520ED"/>
    <w:rsid w:val="00A5215B"/>
    <w:rsid w:val="00A533E8"/>
    <w:rsid w:val="00A54662"/>
    <w:rsid w:val="00A5466F"/>
    <w:rsid w:val="00A54721"/>
    <w:rsid w:val="00A549C2"/>
    <w:rsid w:val="00A55940"/>
    <w:rsid w:val="00A559E6"/>
    <w:rsid w:val="00A56200"/>
    <w:rsid w:val="00A562B6"/>
    <w:rsid w:val="00A57040"/>
    <w:rsid w:val="00A57400"/>
    <w:rsid w:val="00A6006E"/>
    <w:rsid w:val="00A60584"/>
    <w:rsid w:val="00A605B6"/>
    <w:rsid w:val="00A60692"/>
    <w:rsid w:val="00A60A28"/>
    <w:rsid w:val="00A613FB"/>
    <w:rsid w:val="00A61948"/>
    <w:rsid w:val="00A6216C"/>
    <w:rsid w:val="00A627BA"/>
    <w:rsid w:val="00A6342B"/>
    <w:rsid w:val="00A63736"/>
    <w:rsid w:val="00A6381C"/>
    <w:rsid w:val="00A63ACC"/>
    <w:rsid w:val="00A643CD"/>
    <w:rsid w:val="00A6493D"/>
    <w:rsid w:val="00A649F3"/>
    <w:rsid w:val="00A6544A"/>
    <w:rsid w:val="00A658FC"/>
    <w:rsid w:val="00A65D88"/>
    <w:rsid w:val="00A65E5C"/>
    <w:rsid w:val="00A6782C"/>
    <w:rsid w:val="00A67939"/>
    <w:rsid w:val="00A67BD2"/>
    <w:rsid w:val="00A67FB4"/>
    <w:rsid w:val="00A70389"/>
    <w:rsid w:val="00A70410"/>
    <w:rsid w:val="00A7058A"/>
    <w:rsid w:val="00A70951"/>
    <w:rsid w:val="00A712DF"/>
    <w:rsid w:val="00A718F6"/>
    <w:rsid w:val="00A724C8"/>
    <w:rsid w:val="00A7261E"/>
    <w:rsid w:val="00A7273B"/>
    <w:rsid w:val="00A72FB5"/>
    <w:rsid w:val="00A73380"/>
    <w:rsid w:val="00A73745"/>
    <w:rsid w:val="00A73D9F"/>
    <w:rsid w:val="00A74307"/>
    <w:rsid w:val="00A74EA2"/>
    <w:rsid w:val="00A74FEF"/>
    <w:rsid w:val="00A750FD"/>
    <w:rsid w:val="00A752EF"/>
    <w:rsid w:val="00A7550A"/>
    <w:rsid w:val="00A757AC"/>
    <w:rsid w:val="00A75CE9"/>
    <w:rsid w:val="00A76170"/>
    <w:rsid w:val="00A7630B"/>
    <w:rsid w:val="00A76CDC"/>
    <w:rsid w:val="00A76D18"/>
    <w:rsid w:val="00A77953"/>
    <w:rsid w:val="00A77998"/>
    <w:rsid w:val="00A77D59"/>
    <w:rsid w:val="00A80A22"/>
    <w:rsid w:val="00A80E9F"/>
    <w:rsid w:val="00A80F6F"/>
    <w:rsid w:val="00A812A9"/>
    <w:rsid w:val="00A815B5"/>
    <w:rsid w:val="00A82016"/>
    <w:rsid w:val="00A82654"/>
    <w:rsid w:val="00A83364"/>
    <w:rsid w:val="00A83457"/>
    <w:rsid w:val="00A8346C"/>
    <w:rsid w:val="00A85030"/>
    <w:rsid w:val="00A85634"/>
    <w:rsid w:val="00A85701"/>
    <w:rsid w:val="00A85DED"/>
    <w:rsid w:val="00A86205"/>
    <w:rsid w:val="00A866A0"/>
    <w:rsid w:val="00A87337"/>
    <w:rsid w:val="00A87C1D"/>
    <w:rsid w:val="00A87F83"/>
    <w:rsid w:val="00A90E77"/>
    <w:rsid w:val="00A90EC1"/>
    <w:rsid w:val="00A91381"/>
    <w:rsid w:val="00A913A7"/>
    <w:rsid w:val="00A91EAF"/>
    <w:rsid w:val="00A9239F"/>
    <w:rsid w:val="00A92643"/>
    <w:rsid w:val="00A92667"/>
    <w:rsid w:val="00A92E58"/>
    <w:rsid w:val="00A931C8"/>
    <w:rsid w:val="00A933EA"/>
    <w:rsid w:val="00A938BB"/>
    <w:rsid w:val="00A938EB"/>
    <w:rsid w:val="00A9637C"/>
    <w:rsid w:val="00A9697F"/>
    <w:rsid w:val="00A96B69"/>
    <w:rsid w:val="00A96D6C"/>
    <w:rsid w:val="00A96ED4"/>
    <w:rsid w:val="00A96FD8"/>
    <w:rsid w:val="00A97907"/>
    <w:rsid w:val="00AA02CD"/>
    <w:rsid w:val="00AA0C8C"/>
    <w:rsid w:val="00AA1146"/>
    <w:rsid w:val="00AA207E"/>
    <w:rsid w:val="00AA292C"/>
    <w:rsid w:val="00AA2AB4"/>
    <w:rsid w:val="00AA2D36"/>
    <w:rsid w:val="00AA2D57"/>
    <w:rsid w:val="00AA2D60"/>
    <w:rsid w:val="00AA32DD"/>
    <w:rsid w:val="00AA3DB6"/>
    <w:rsid w:val="00AA4284"/>
    <w:rsid w:val="00AA4A3A"/>
    <w:rsid w:val="00AA5F55"/>
    <w:rsid w:val="00AA7234"/>
    <w:rsid w:val="00AB01D6"/>
    <w:rsid w:val="00AB0BAC"/>
    <w:rsid w:val="00AB12AE"/>
    <w:rsid w:val="00AB1879"/>
    <w:rsid w:val="00AB1A1F"/>
    <w:rsid w:val="00AB1B19"/>
    <w:rsid w:val="00AB1E99"/>
    <w:rsid w:val="00AB2BF8"/>
    <w:rsid w:val="00AB30FE"/>
    <w:rsid w:val="00AB32E9"/>
    <w:rsid w:val="00AB32F3"/>
    <w:rsid w:val="00AB3647"/>
    <w:rsid w:val="00AB3914"/>
    <w:rsid w:val="00AB4805"/>
    <w:rsid w:val="00AB4B3D"/>
    <w:rsid w:val="00AB4B49"/>
    <w:rsid w:val="00AB4CF6"/>
    <w:rsid w:val="00AB5286"/>
    <w:rsid w:val="00AB52D7"/>
    <w:rsid w:val="00AB5C7E"/>
    <w:rsid w:val="00AB7874"/>
    <w:rsid w:val="00AC1229"/>
    <w:rsid w:val="00AC1D22"/>
    <w:rsid w:val="00AC20F3"/>
    <w:rsid w:val="00AC2717"/>
    <w:rsid w:val="00AC2BBB"/>
    <w:rsid w:val="00AC315E"/>
    <w:rsid w:val="00AC31AE"/>
    <w:rsid w:val="00AC513D"/>
    <w:rsid w:val="00AC54B1"/>
    <w:rsid w:val="00AC5685"/>
    <w:rsid w:val="00AC5817"/>
    <w:rsid w:val="00AC5908"/>
    <w:rsid w:val="00AC61B4"/>
    <w:rsid w:val="00AC6304"/>
    <w:rsid w:val="00AC7924"/>
    <w:rsid w:val="00AD000A"/>
    <w:rsid w:val="00AD05A8"/>
    <w:rsid w:val="00AD0F35"/>
    <w:rsid w:val="00AD189B"/>
    <w:rsid w:val="00AD1DED"/>
    <w:rsid w:val="00AD1F07"/>
    <w:rsid w:val="00AD251E"/>
    <w:rsid w:val="00AD27FD"/>
    <w:rsid w:val="00AD2884"/>
    <w:rsid w:val="00AD2C24"/>
    <w:rsid w:val="00AD30D2"/>
    <w:rsid w:val="00AD426F"/>
    <w:rsid w:val="00AD4968"/>
    <w:rsid w:val="00AD49F8"/>
    <w:rsid w:val="00AD5890"/>
    <w:rsid w:val="00AD59F2"/>
    <w:rsid w:val="00AD5B4C"/>
    <w:rsid w:val="00AD6343"/>
    <w:rsid w:val="00AD67A9"/>
    <w:rsid w:val="00AD7C28"/>
    <w:rsid w:val="00AE0651"/>
    <w:rsid w:val="00AE1060"/>
    <w:rsid w:val="00AE133E"/>
    <w:rsid w:val="00AE1B1E"/>
    <w:rsid w:val="00AE1C3E"/>
    <w:rsid w:val="00AE1D26"/>
    <w:rsid w:val="00AE1FFC"/>
    <w:rsid w:val="00AE2074"/>
    <w:rsid w:val="00AE2819"/>
    <w:rsid w:val="00AE31BF"/>
    <w:rsid w:val="00AE341E"/>
    <w:rsid w:val="00AE34A4"/>
    <w:rsid w:val="00AE368F"/>
    <w:rsid w:val="00AE3930"/>
    <w:rsid w:val="00AE3D33"/>
    <w:rsid w:val="00AE4148"/>
    <w:rsid w:val="00AE4338"/>
    <w:rsid w:val="00AE4808"/>
    <w:rsid w:val="00AE4990"/>
    <w:rsid w:val="00AE521E"/>
    <w:rsid w:val="00AE52E6"/>
    <w:rsid w:val="00AE5E33"/>
    <w:rsid w:val="00AE69AF"/>
    <w:rsid w:val="00AE7597"/>
    <w:rsid w:val="00AE76D6"/>
    <w:rsid w:val="00AF032E"/>
    <w:rsid w:val="00AF0762"/>
    <w:rsid w:val="00AF11A9"/>
    <w:rsid w:val="00AF14E2"/>
    <w:rsid w:val="00AF15A1"/>
    <w:rsid w:val="00AF1AC0"/>
    <w:rsid w:val="00AF2396"/>
    <w:rsid w:val="00AF2E63"/>
    <w:rsid w:val="00AF2E95"/>
    <w:rsid w:val="00AF33BC"/>
    <w:rsid w:val="00AF39B9"/>
    <w:rsid w:val="00AF3BB1"/>
    <w:rsid w:val="00AF3D0D"/>
    <w:rsid w:val="00AF4298"/>
    <w:rsid w:val="00AF44BF"/>
    <w:rsid w:val="00AF4AC2"/>
    <w:rsid w:val="00AF514C"/>
    <w:rsid w:val="00AF52C0"/>
    <w:rsid w:val="00AF5818"/>
    <w:rsid w:val="00AF5A19"/>
    <w:rsid w:val="00AF612B"/>
    <w:rsid w:val="00AF6358"/>
    <w:rsid w:val="00AF6628"/>
    <w:rsid w:val="00AF6798"/>
    <w:rsid w:val="00AF75B6"/>
    <w:rsid w:val="00AF77FD"/>
    <w:rsid w:val="00AF791C"/>
    <w:rsid w:val="00B003B2"/>
    <w:rsid w:val="00B00D36"/>
    <w:rsid w:val="00B0133A"/>
    <w:rsid w:val="00B01E8D"/>
    <w:rsid w:val="00B03264"/>
    <w:rsid w:val="00B04FFF"/>
    <w:rsid w:val="00B05B69"/>
    <w:rsid w:val="00B0661D"/>
    <w:rsid w:val="00B06B77"/>
    <w:rsid w:val="00B07AB6"/>
    <w:rsid w:val="00B10C45"/>
    <w:rsid w:val="00B10D94"/>
    <w:rsid w:val="00B11134"/>
    <w:rsid w:val="00B1129C"/>
    <w:rsid w:val="00B11361"/>
    <w:rsid w:val="00B1173A"/>
    <w:rsid w:val="00B11833"/>
    <w:rsid w:val="00B11EC6"/>
    <w:rsid w:val="00B120AC"/>
    <w:rsid w:val="00B121FE"/>
    <w:rsid w:val="00B12C35"/>
    <w:rsid w:val="00B12CB8"/>
    <w:rsid w:val="00B12E70"/>
    <w:rsid w:val="00B13C6A"/>
    <w:rsid w:val="00B14764"/>
    <w:rsid w:val="00B14C6B"/>
    <w:rsid w:val="00B15CFC"/>
    <w:rsid w:val="00B16346"/>
    <w:rsid w:val="00B16C2E"/>
    <w:rsid w:val="00B17571"/>
    <w:rsid w:val="00B17719"/>
    <w:rsid w:val="00B2045B"/>
    <w:rsid w:val="00B20C3A"/>
    <w:rsid w:val="00B21DEA"/>
    <w:rsid w:val="00B223F3"/>
    <w:rsid w:val="00B22568"/>
    <w:rsid w:val="00B2311E"/>
    <w:rsid w:val="00B24324"/>
    <w:rsid w:val="00B24603"/>
    <w:rsid w:val="00B248DA"/>
    <w:rsid w:val="00B24913"/>
    <w:rsid w:val="00B24DE6"/>
    <w:rsid w:val="00B24FF6"/>
    <w:rsid w:val="00B26080"/>
    <w:rsid w:val="00B2675B"/>
    <w:rsid w:val="00B267ED"/>
    <w:rsid w:val="00B2747C"/>
    <w:rsid w:val="00B30014"/>
    <w:rsid w:val="00B30630"/>
    <w:rsid w:val="00B30956"/>
    <w:rsid w:val="00B30CE3"/>
    <w:rsid w:val="00B30F0B"/>
    <w:rsid w:val="00B31564"/>
    <w:rsid w:val="00B31BBC"/>
    <w:rsid w:val="00B32082"/>
    <w:rsid w:val="00B32C22"/>
    <w:rsid w:val="00B32F2E"/>
    <w:rsid w:val="00B32FBB"/>
    <w:rsid w:val="00B330D2"/>
    <w:rsid w:val="00B33155"/>
    <w:rsid w:val="00B336FE"/>
    <w:rsid w:val="00B337EA"/>
    <w:rsid w:val="00B33869"/>
    <w:rsid w:val="00B33DFB"/>
    <w:rsid w:val="00B3413C"/>
    <w:rsid w:val="00B343B0"/>
    <w:rsid w:val="00B34D1B"/>
    <w:rsid w:val="00B35636"/>
    <w:rsid w:val="00B35BA1"/>
    <w:rsid w:val="00B3654F"/>
    <w:rsid w:val="00B365E7"/>
    <w:rsid w:val="00B365EB"/>
    <w:rsid w:val="00B36F18"/>
    <w:rsid w:val="00B37775"/>
    <w:rsid w:val="00B37F55"/>
    <w:rsid w:val="00B400A5"/>
    <w:rsid w:val="00B403E9"/>
    <w:rsid w:val="00B40840"/>
    <w:rsid w:val="00B40A05"/>
    <w:rsid w:val="00B40ED5"/>
    <w:rsid w:val="00B416C6"/>
    <w:rsid w:val="00B417BC"/>
    <w:rsid w:val="00B41D50"/>
    <w:rsid w:val="00B422AD"/>
    <w:rsid w:val="00B43309"/>
    <w:rsid w:val="00B43678"/>
    <w:rsid w:val="00B44A9B"/>
    <w:rsid w:val="00B44D09"/>
    <w:rsid w:val="00B44F24"/>
    <w:rsid w:val="00B452BA"/>
    <w:rsid w:val="00B45490"/>
    <w:rsid w:val="00B454BF"/>
    <w:rsid w:val="00B457CC"/>
    <w:rsid w:val="00B4593B"/>
    <w:rsid w:val="00B45B01"/>
    <w:rsid w:val="00B46449"/>
    <w:rsid w:val="00B464A9"/>
    <w:rsid w:val="00B4681A"/>
    <w:rsid w:val="00B46957"/>
    <w:rsid w:val="00B46EC7"/>
    <w:rsid w:val="00B473EC"/>
    <w:rsid w:val="00B476F4"/>
    <w:rsid w:val="00B4796E"/>
    <w:rsid w:val="00B47D1F"/>
    <w:rsid w:val="00B47D23"/>
    <w:rsid w:val="00B47D2A"/>
    <w:rsid w:val="00B47DC8"/>
    <w:rsid w:val="00B5031B"/>
    <w:rsid w:val="00B50672"/>
    <w:rsid w:val="00B506CD"/>
    <w:rsid w:val="00B51830"/>
    <w:rsid w:val="00B518AC"/>
    <w:rsid w:val="00B5193B"/>
    <w:rsid w:val="00B52009"/>
    <w:rsid w:val="00B523B9"/>
    <w:rsid w:val="00B52466"/>
    <w:rsid w:val="00B52F74"/>
    <w:rsid w:val="00B53690"/>
    <w:rsid w:val="00B54219"/>
    <w:rsid w:val="00B544CA"/>
    <w:rsid w:val="00B54BAA"/>
    <w:rsid w:val="00B54BE0"/>
    <w:rsid w:val="00B54C50"/>
    <w:rsid w:val="00B54C58"/>
    <w:rsid w:val="00B561B3"/>
    <w:rsid w:val="00B573E9"/>
    <w:rsid w:val="00B60474"/>
    <w:rsid w:val="00B6058F"/>
    <w:rsid w:val="00B60AF7"/>
    <w:rsid w:val="00B60FDE"/>
    <w:rsid w:val="00B61161"/>
    <w:rsid w:val="00B618E3"/>
    <w:rsid w:val="00B62182"/>
    <w:rsid w:val="00B62543"/>
    <w:rsid w:val="00B62CD0"/>
    <w:rsid w:val="00B63794"/>
    <w:rsid w:val="00B637D3"/>
    <w:rsid w:val="00B63AC6"/>
    <w:rsid w:val="00B63EEC"/>
    <w:rsid w:val="00B6413E"/>
    <w:rsid w:val="00B6507C"/>
    <w:rsid w:val="00B6561B"/>
    <w:rsid w:val="00B65756"/>
    <w:rsid w:val="00B65C88"/>
    <w:rsid w:val="00B65C9F"/>
    <w:rsid w:val="00B6674A"/>
    <w:rsid w:val="00B70941"/>
    <w:rsid w:val="00B70DC1"/>
    <w:rsid w:val="00B70DCA"/>
    <w:rsid w:val="00B70E6F"/>
    <w:rsid w:val="00B71223"/>
    <w:rsid w:val="00B72ABD"/>
    <w:rsid w:val="00B7334E"/>
    <w:rsid w:val="00B73510"/>
    <w:rsid w:val="00B73ED2"/>
    <w:rsid w:val="00B749A9"/>
    <w:rsid w:val="00B74E6E"/>
    <w:rsid w:val="00B757A9"/>
    <w:rsid w:val="00B76DB7"/>
    <w:rsid w:val="00B77A14"/>
    <w:rsid w:val="00B77F6A"/>
    <w:rsid w:val="00B8015A"/>
    <w:rsid w:val="00B802D4"/>
    <w:rsid w:val="00B8061B"/>
    <w:rsid w:val="00B807ED"/>
    <w:rsid w:val="00B80E7E"/>
    <w:rsid w:val="00B8104F"/>
    <w:rsid w:val="00B812D1"/>
    <w:rsid w:val="00B81452"/>
    <w:rsid w:val="00B8147A"/>
    <w:rsid w:val="00B814A2"/>
    <w:rsid w:val="00B8183C"/>
    <w:rsid w:val="00B819E8"/>
    <w:rsid w:val="00B81AA0"/>
    <w:rsid w:val="00B8263F"/>
    <w:rsid w:val="00B82B3B"/>
    <w:rsid w:val="00B82D15"/>
    <w:rsid w:val="00B83974"/>
    <w:rsid w:val="00B83A8C"/>
    <w:rsid w:val="00B840CE"/>
    <w:rsid w:val="00B84127"/>
    <w:rsid w:val="00B8443C"/>
    <w:rsid w:val="00B8448E"/>
    <w:rsid w:val="00B848F5"/>
    <w:rsid w:val="00B850AD"/>
    <w:rsid w:val="00B85D10"/>
    <w:rsid w:val="00B85F48"/>
    <w:rsid w:val="00B870EF"/>
    <w:rsid w:val="00B8731C"/>
    <w:rsid w:val="00B903E0"/>
    <w:rsid w:val="00B9051F"/>
    <w:rsid w:val="00B905A6"/>
    <w:rsid w:val="00B90918"/>
    <w:rsid w:val="00B90A9C"/>
    <w:rsid w:val="00B90B41"/>
    <w:rsid w:val="00B916C0"/>
    <w:rsid w:val="00B918C2"/>
    <w:rsid w:val="00B918ED"/>
    <w:rsid w:val="00B91E95"/>
    <w:rsid w:val="00B92F0B"/>
    <w:rsid w:val="00B932A2"/>
    <w:rsid w:val="00B93BBA"/>
    <w:rsid w:val="00B94060"/>
    <w:rsid w:val="00B94161"/>
    <w:rsid w:val="00B94A47"/>
    <w:rsid w:val="00B94E50"/>
    <w:rsid w:val="00B95778"/>
    <w:rsid w:val="00B95813"/>
    <w:rsid w:val="00B9595B"/>
    <w:rsid w:val="00B959BC"/>
    <w:rsid w:val="00B95C7E"/>
    <w:rsid w:val="00B95E81"/>
    <w:rsid w:val="00B96205"/>
    <w:rsid w:val="00B96C94"/>
    <w:rsid w:val="00B975FF"/>
    <w:rsid w:val="00B9760D"/>
    <w:rsid w:val="00B97669"/>
    <w:rsid w:val="00BA06ED"/>
    <w:rsid w:val="00BA0709"/>
    <w:rsid w:val="00BA1832"/>
    <w:rsid w:val="00BA1E9B"/>
    <w:rsid w:val="00BA37B8"/>
    <w:rsid w:val="00BA3BAF"/>
    <w:rsid w:val="00BA3CE3"/>
    <w:rsid w:val="00BA438E"/>
    <w:rsid w:val="00BA5B9E"/>
    <w:rsid w:val="00BA6F1E"/>
    <w:rsid w:val="00BA7DD4"/>
    <w:rsid w:val="00BA7FA2"/>
    <w:rsid w:val="00BB003D"/>
    <w:rsid w:val="00BB015F"/>
    <w:rsid w:val="00BB03AD"/>
    <w:rsid w:val="00BB04AF"/>
    <w:rsid w:val="00BB0701"/>
    <w:rsid w:val="00BB0869"/>
    <w:rsid w:val="00BB0930"/>
    <w:rsid w:val="00BB0DE3"/>
    <w:rsid w:val="00BB0FF4"/>
    <w:rsid w:val="00BB19E2"/>
    <w:rsid w:val="00BB1A7E"/>
    <w:rsid w:val="00BB1FDD"/>
    <w:rsid w:val="00BB27C5"/>
    <w:rsid w:val="00BB2A4F"/>
    <w:rsid w:val="00BB32B8"/>
    <w:rsid w:val="00BB3857"/>
    <w:rsid w:val="00BB442D"/>
    <w:rsid w:val="00BB52E6"/>
    <w:rsid w:val="00BB5444"/>
    <w:rsid w:val="00BB5883"/>
    <w:rsid w:val="00BB58C0"/>
    <w:rsid w:val="00BB5ECA"/>
    <w:rsid w:val="00BB60F6"/>
    <w:rsid w:val="00BB67EF"/>
    <w:rsid w:val="00BB6F48"/>
    <w:rsid w:val="00BB702F"/>
    <w:rsid w:val="00BB71EE"/>
    <w:rsid w:val="00BB7589"/>
    <w:rsid w:val="00BC0467"/>
    <w:rsid w:val="00BC04E6"/>
    <w:rsid w:val="00BC0591"/>
    <w:rsid w:val="00BC0A8F"/>
    <w:rsid w:val="00BC1050"/>
    <w:rsid w:val="00BC1CEB"/>
    <w:rsid w:val="00BC2381"/>
    <w:rsid w:val="00BC24D9"/>
    <w:rsid w:val="00BC280E"/>
    <w:rsid w:val="00BC2F78"/>
    <w:rsid w:val="00BC3BB9"/>
    <w:rsid w:val="00BC3EB7"/>
    <w:rsid w:val="00BC3F4B"/>
    <w:rsid w:val="00BC453F"/>
    <w:rsid w:val="00BC45CA"/>
    <w:rsid w:val="00BC46B3"/>
    <w:rsid w:val="00BC4C3A"/>
    <w:rsid w:val="00BC4EE1"/>
    <w:rsid w:val="00BC594F"/>
    <w:rsid w:val="00BC602B"/>
    <w:rsid w:val="00BC65D1"/>
    <w:rsid w:val="00BC7469"/>
    <w:rsid w:val="00BC76D1"/>
    <w:rsid w:val="00BC779A"/>
    <w:rsid w:val="00BC7E6D"/>
    <w:rsid w:val="00BD019C"/>
    <w:rsid w:val="00BD03B8"/>
    <w:rsid w:val="00BD0BF4"/>
    <w:rsid w:val="00BD0DF3"/>
    <w:rsid w:val="00BD102D"/>
    <w:rsid w:val="00BD17BB"/>
    <w:rsid w:val="00BD1A0B"/>
    <w:rsid w:val="00BD1B80"/>
    <w:rsid w:val="00BD2328"/>
    <w:rsid w:val="00BD2333"/>
    <w:rsid w:val="00BD2F2F"/>
    <w:rsid w:val="00BD2F6B"/>
    <w:rsid w:val="00BD38C0"/>
    <w:rsid w:val="00BD3AA8"/>
    <w:rsid w:val="00BD3ABD"/>
    <w:rsid w:val="00BD3F9B"/>
    <w:rsid w:val="00BD4BBF"/>
    <w:rsid w:val="00BD5B68"/>
    <w:rsid w:val="00BD5C78"/>
    <w:rsid w:val="00BD5D40"/>
    <w:rsid w:val="00BD6A02"/>
    <w:rsid w:val="00BD72D7"/>
    <w:rsid w:val="00BE0B0B"/>
    <w:rsid w:val="00BE1808"/>
    <w:rsid w:val="00BE1994"/>
    <w:rsid w:val="00BE1F49"/>
    <w:rsid w:val="00BE1F75"/>
    <w:rsid w:val="00BE21FC"/>
    <w:rsid w:val="00BE22FB"/>
    <w:rsid w:val="00BE23F7"/>
    <w:rsid w:val="00BE2C30"/>
    <w:rsid w:val="00BE31C0"/>
    <w:rsid w:val="00BE3F5D"/>
    <w:rsid w:val="00BE41CB"/>
    <w:rsid w:val="00BE4D44"/>
    <w:rsid w:val="00BE5408"/>
    <w:rsid w:val="00BE56F7"/>
    <w:rsid w:val="00BE582F"/>
    <w:rsid w:val="00BE59F9"/>
    <w:rsid w:val="00BE5B9A"/>
    <w:rsid w:val="00BE653A"/>
    <w:rsid w:val="00BE6638"/>
    <w:rsid w:val="00BE6D66"/>
    <w:rsid w:val="00BE77A4"/>
    <w:rsid w:val="00BF083C"/>
    <w:rsid w:val="00BF0DB7"/>
    <w:rsid w:val="00BF157E"/>
    <w:rsid w:val="00BF182C"/>
    <w:rsid w:val="00BF1AE7"/>
    <w:rsid w:val="00BF1E88"/>
    <w:rsid w:val="00BF25EB"/>
    <w:rsid w:val="00BF2733"/>
    <w:rsid w:val="00BF2823"/>
    <w:rsid w:val="00BF2FAE"/>
    <w:rsid w:val="00BF3DDE"/>
    <w:rsid w:val="00BF3E45"/>
    <w:rsid w:val="00BF4194"/>
    <w:rsid w:val="00BF41A0"/>
    <w:rsid w:val="00BF4719"/>
    <w:rsid w:val="00BF4E6C"/>
    <w:rsid w:val="00BF54B5"/>
    <w:rsid w:val="00BF54C9"/>
    <w:rsid w:val="00BF5E15"/>
    <w:rsid w:val="00BF7433"/>
    <w:rsid w:val="00BF7FCE"/>
    <w:rsid w:val="00C004DB"/>
    <w:rsid w:val="00C00989"/>
    <w:rsid w:val="00C00F13"/>
    <w:rsid w:val="00C011D4"/>
    <w:rsid w:val="00C01407"/>
    <w:rsid w:val="00C01AD8"/>
    <w:rsid w:val="00C023B0"/>
    <w:rsid w:val="00C0251B"/>
    <w:rsid w:val="00C04153"/>
    <w:rsid w:val="00C048E3"/>
    <w:rsid w:val="00C04E59"/>
    <w:rsid w:val="00C04E78"/>
    <w:rsid w:val="00C053F1"/>
    <w:rsid w:val="00C05879"/>
    <w:rsid w:val="00C058BD"/>
    <w:rsid w:val="00C05C63"/>
    <w:rsid w:val="00C05E19"/>
    <w:rsid w:val="00C06F78"/>
    <w:rsid w:val="00C07B3D"/>
    <w:rsid w:val="00C10033"/>
    <w:rsid w:val="00C10CAD"/>
    <w:rsid w:val="00C11554"/>
    <w:rsid w:val="00C124AA"/>
    <w:rsid w:val="00C1288C"/>
    <w:rsid w:val="00C12D3E"/>
    <w:rsid w:val="00C13510"/>
    <w:rsid w:val="00C14381"/>
    <w:rsid w:val="00C157C6"/>
    <w:rsid w:val="00C15840"/>
    <w:rsid w:val="00C20055"/>
    <w:rsid w:val="00C20360"/>
    <w:rsid w:val="00C209AC"/>
    <w:rsid w:val="00C20C0C"/>
    <w:rsid w:val="00C21B2A"/>
    <w:rsid w:val="00C22442"/>
    <w:rsid w:val="00C22491"/>
    <w:rsid w:val="00C227CB"/>
    <w:rsid w:val="00C233BD"/>
    <w:rsid w:val="00C2429D"/>
    <w:rsid w:val="00C24332"/>
    <w:rsid w:val="00C248B8"/>
    <w:rsid w:val="00C25F87"/>
    <w:rsid w:val="00C27C93"/>
    <w:rsid w:val="00C27F99"/>
    <w:rsid w:val="00C30CB5"/>
    <w:rsid w:val="00C31212"/>
    <w:rsid w:val="00C31AE6"/>
    <w:rsid w:val="00C3218F"/>
    <w:rsid w:val="00C3287A"/>
    <w:rsid w:val="00C3291A"/>
    <w:rsid w:val="00C333F3"/>
    <w:rsid w:val="00C33779"/>
    <w:rsid w:val="00C33C03"/>
    <w:rsid w:val="00C351D7"/>
    <w:rsid w:val="00C35E36"/>
    <w:rsid w:val="00C3697E"/>
    <w:rsid w:val="00C369ED"/>
    <w:rsid w:val="00C36F75"/>
    <w:rsid w:val="00C3743D"/>
    <w:rsid w:val="00C376AB"/>
    <w:rsid w:val="00C37C2D"/>
    <w:rsid w:val="00C40DF1"/>
    <w:rsid w:val="00C414B4"/>
    <w:rsid w:val="00C417BD"/>
    <w:rsid w:val="00C41A54"/>
    <w:rsid w:val="00C41DDC"/>
    <w:rsid w:val="00C42714"/>
    <w:rsid w:val="00C427E4"/>
    <w:rsid w:val="00C42855"/>
    <w:rsid w:val="00C42FC7"/>
    <w:rsid w:val="00C43197"/>
    <w:rsid w:val="00C431C1"/>
    <w:rsid w:val="00C433CC"/>
    <w:rsid w:val="00C435F6"/>
    <w:rsid w:val="00C43755"/>
    <w:rsid w:val="00C44161"/>
    <w:rsid w:val="00C44656"/>
    <w:rsid w:val="00C44B07"/>
    <w:rsid w:val="00C44CAD"/>
    <w:rsid w:val="00C464CC"/>
    <w:rsid w:val="00C46F0D"/>
    <w:rsid w:val="00C473CE"/>
    <w:rsid w:val="00C47D3E"/>
    <w:rsid w:val="00C47ECB"/>
    <w:rsid w:val="00C47EEA"/>
    <w:rsid w:val="00C50F72"/>
    <w:rsid w:val="00C51101"/>
    <w:rsid w:val="00C52E56"/>
    <w:rsid w:val="00C53462"/>
    <w:rsid w:val="00C53789"/>
    <w:rsid w:val="00C53BFF"/>
    <w:rsid w:val="00C53C83"/>
    <w:rsid w:val="00C53DA4"/>
    <w:rsid w:val="00C540C5"/>
    <w:rsid w:val="00C5422E"/>
    <w:rsid w:val="00C54D2C"/>
    <w:rsid w:val="00C54E43"/>
    <w:rsid w:val="00C55097"/>
    <w:rsid w:val="00C56102"/>
    <w:rsid w:val="00C56798"/>
    <w:rsid w:val="00C567F6"/>
    <w:rsid w:val="00C5680F"/>
    <w:rsid w:val="00C56852"/>
    <w:rsid w:val="00C569D8"/>
    <w:rsid w:val="00C5723C"/>
    <w:rsid w:val="00C60116"/>
    <w:rsid w:val="00C61E7A"/>
    <w:rsid w:val="00C623CA"/>
    <w:rsid w:val="00C623D8"/>
    <w:rsid w:val="00C634A4"/>
    <w:rsid w:val="00C63BF2"/>
    <w:rsid w:val="00C650AF"/>
    <w:rsid w:val="00C6595C"/>
    <w:rsid w:val="00C66D83"/>
    <w:rsid w:val="00C66FFC"/>
    <w:rsid w:val="00C671B3"/>
    <w:rsid w:val="00C67326"/>
    <w:rsid w:val="00C674D6"/>
    <w:rsid w:val="00C67532"/>
    <w:rsid w:val="00C67771"/>
    <w:rsid w:val="00C67BAB"/>
    <w:rsid w:val="00C70214"/>
    <w:rsid w:val="00C70A11"/>
    <w:rsid w:val="00C70AF7"/>
    <w:rsid w:val="00C71124"/>
    <w:rsid w:val="00C716E8"/>
    <w:rsid w:val="00C7181F"/>
    <w:rsid w:val="00C719A9"/>
    <w:rsid w:val="00C71EFC"/>
    <w:rsid w:val="00C72566"/>
    <w:rsid w:val="00C73536"/>
    <w:rsid w:val="00C738A7"/>
    <w:rsid w:val="00C73BD5"/>
    <w:rsid w:val="00C73CDF"/>
    <w:rsid w:val="00C73E8A"/>
    <w:rsid w:val="00C73FC2"/>
    <w:rsid w:val="00C7460E"/>
    <w:rsid w:val="00C748AB"/>
    <w:rsid w:val="00C74E2D"/>
    <w:rsid w:val="00C752B3"/>
    <w:rsid w:val="00C752C0"/>
    <w:rsid w:val="00C75489"/>
    <w:rsid w:val="00C75822"/>
    <w:rsid w:val="00C75AC9"/>
    <w:rsid w:val="00C764D5"/>
    <w:rsid w:val="00C76813"/>
    <w:rsid w:val="00C7718E"/>
    <w:rsid w:val="00C779F2"/>
    <w:rsid w:val="00C77A65"/>
    <w:rsid w:val="00C77A8B"/>
    <w:rsid w:val="00C80022"/>
    <w:rsid w:val="00C80287"/>
    <w:rsid w:val="00C805C5"/>
    <w:rsid w:val="00C80AF4"/>
    <w:rsid w:val="00C80B08"/>
    <w:rsid w:val="00C80F45"/>
    <w:rsid w:val="00C81459"/>
    <w:rsid w:val="00C81B27"/>
    <w:rsid w:val="00C81E9C"/>
    <w:rsid w:val="00C81FEE"/>
    <w:rsid w:val="00C8219B"/>
    <w:rsid w:val="00C82270"/>
    <w:rsid w:val="00C82578"/>
    <w:rsid w:val="00C82676"/>
    <w:rsid w:val="00C82926"/>
    <w:rsid w:val="00C82B7B"/>
    <w:rsid w:val="00C83480"/>
    <w:rsid w:val="00C834EA"/>
    <w:rsid w:val="00C83506"/>
    <w:rsid w:val="00C8351E"/>
    <w:rsid w:val="00C83829"/>
    <w:rsid w:val="00C83A4B"/>
    <w:rsid w:val="00C84A29"/>
    <w:rsid w:val="00C84A58"/>
    <w:rsid w:val="00C852A8"/>
    <w:rsid w:val="00C85346"/>
    <w:rsid w:val="00C85C19"/>
    <w:rsid w:val="00C85E15"/>
    <w:rsid w:val="00C86317"/>
    <w:rsid w:val="00C86318"/>
    <w:rsid w:val="00C86667"/>
    <w:rsid w:val="00C8683E"/>
    <w:rsid w:val="00C86A44"/>
    <w:rsid w:val="00C86B6B"/>
    <w:rsid w:val="00C8766D"/>
    <w:rsid w:val="00C8777A"/>
    <w:rsid w:val="00C879E0"/>
    <w:rsid w:val="00C879FB"/>
    <w:rsid w:val="00C90B42"/>
    <w:rsid w:val="00C90C39"/>
    <w:rsid w:val="00C91189"/>
    <w:rsid w:val="00C91C83"/>
    <w:rsid w:val="00C91F8D"/>
    <w:rsid w:val="00C92294"/>
    <w:rsid w:val="00C9374D"/>
    <w:rsid w:val="00C93925"/>
    <w:rsid w:val="00C93F31"/>
    <w:rsid w:val="00C94312"/>
    <w:rsid w:val="00C94373"/>
    <w:rsid w:val="00C95359"/>
    <w:rsid w:val="00C96618"/>
    <w:rsid w:val="00C96631"/>
    <w:rsid w:val="00C96F83"/>
    <w:rsid w:val="00C97039"/>
    <w:rsid w:val="00C97AE8"/>
    <w:rsid w:val="00CA0345"/>
    <w:rsid w:val="00CA037C"/>
    <w:rsid w:val="00CA09C3"/>
    <w:rsid w:val="00CA0A55"/>
    <w:rsid w:val="00CA0F9C"/>
    <w:rsid w:val="00CA1F3E"/>
    <w:rsid w:val="00CA288A"/>
    <w:rsid w:val="00CA2AB4"/>
    <w:rsid w:val="00CA2C6C"/>
    <w:rsid w:val="00CA3326"/>
    <w:rsid w:val="00CA41EA"/>
    <w:rsid w:val="00CA5C9B"/>
    <w:rsid w:val="00CA637E"/>
    <w:rsid w:val="00CA6459"/>
    <w:rsid w:val="00CA69CC"/>
    <w:rsid w:val="00CA7B38"/>
    <w:rsid w:val="00CA7B45"/>
    <w:rsid w:val="00CB0686"/>
    <w:rsid w:val="00CB0DBF"/>
    <w:rsid w:val="00CB13D2"/>
    <w:rsid w:val="00CB26AC"/>
    <w:rsid w:val="00CB29A5"/>
    <w:rsid w:val="00CB2D4A"/>
    <w:rsid w:val="00CB31D6"/>
    <w:rsid w:val="00CB387F"/>
    <w:rsid w:val="00CB3BB1"/>
    <w:rsid w:val="00CB41D8"/>
    <w:rsid w:val="00CB4399"/>
    <w:rsid w:val="00CB48F6"/>
    <w:rsid w:val="00CB4A60"/>
    <w:rsid w:val="00CB7574"/>
    <w:rsid w:val="00CC05C5"/>
    <w:rsid w:val="00CC0FB2"/>
    <w:rsid w:val="00CC148E"/>
    <w:rsid w:val="00CC19D8"/>
    <w:rsid w:val="00CC1D5A"/>
    <w:rsid w:val="00CC2733"/>
    <w:rsid w:val="00CC2F83"/>
    <w:rsid w:val="00CC314F"/>
    <w:rsid w:val="00CC3B44"/>
    <w:rsid w:val="00CC4118"/>
    <w:rsid w:val="00CC42D3"/>
    <w:rsid w:val="00CC4865"/>
    <w:rsid w:val="00CC4BCD"/>
    <w:rsid w:val="00CC5256"/>
    <w:rsid w:val="00CC5F58"/>
    <w:rsid w:val="00CC6102"/>
    <w:rsid w:val="00CC6366"/>
    <w:rsid w:val="00CC6470"/>
    <w:rsid w:val="00CC6894"/>
    <w:rsid w:val="00CC69AC"/>
    <w:rsid w:val="00CC69FF"/>
    <w:rsid w:val="00CC7197"/>
    <w:rsid w:val="00CD0080"/>
    <w:rsid w:val="00CD0721"/>
    <w:rsid w:val="00CD0D0F"/>
    <w:rsid w:val="00CD0D51"/>
    <w:rsid w:val="00CD19D8"/>
    <w:rsid w:val="00CD1AEC"/>
    <w:rsid w:val="00CD1E06"/>
    <w:rsid w:val="00CD1EF4"/>
    <w:rsid w:val="00CD2380"/>
    <w:rsid w:val="00CD2437"/>
    <w:rsid w:val="00CD35B5"/>
    <w:rsid w:val="00CD397B"/>
    <w:rsid w:val="00CD3C51"/>
    <w:rsid w:val="00CD426E"/>
    <w:rsid w:val="00CD5044"/>
    <w:rsid w:val="00CD5131"/>
    <w:rsid w:val="00CD5301"/>
    <w:rsid w:val="00CD58DC"/>
    <w:rsid w:val="00CD5B84"/>
    <w:rsid w:val="00CD5EEC"/>
    <w:rsid w:val="00CD61D9"/>
    <w:rsid w:val="00CD6A5F"/>
    <w:rsid w:val="00CD6E1F"/>
    <w:rsid w:val="00CD7BE9"/>
    <w:rsid w:val="00CE04F2"/>
    <w:rsid w:val="00CE1236"/>
    <w:rsid w:val="00CE15A6"/>
    <w:rsid w:val="00CE177B"/>
    <w:rsid w:val="00CE1FFE"/>
    <w:rsid w:val="00CE2165"/>
    <w:rsid w:val="00CE256F"/>
    <w:rsid w:val="00CE394D"/>
    <w:rsid w:val="00CE3EB0"/>
    <w:rsid w:val="00CE45AC"/>
    <w:rsid w:val="00CE6137"/>
    <w:rsid w:val="00CE6992"/>
    <w:rsid w:val="00CE7047"/>
    <w:rsid w:val="00CE728B"/>
    <w:rsid w:val="00CE7556"/>
    <w:rsid w:val="00CE78C1"/>
    <w:rsid w:val="00CF005E"/>
    <w:rsid w:val="00CF08A4"/>
    <w:rsid w:val="00CF09E8"/>
    <w:rsid w:val="00CF1387"/>
    <w:rsid w:val="00CF1503"/>
    <w:rsid w:val="00CF161B"/>
    <w:rsid w:val="00CF166C"/>
    <w:rsid w:val="00CF16FD"/>
    <w:rsid w:val="00CF170F"/>
    <w:rsid w:val="00CF1711"/>
    <w:rsid w:val="00CF1FCF"/>
    <w:rsid w:val="00CF2218"/>
    <w:rsid w:val="00CF26D2"/>
    <w:rsid w:val="00CF284F"/>
    <w:rsid w:val="00CF2FE8"/>
    <w:rsid w:val="00CF32CF"/>
    <w:rsid w:val="00CF4200"/>
    <w:rsid w:val="00CF456D"/>
    <w:rsid w:val="00CF47FF"/>
    <w:rsid w:val="00CF4917"/>
    <w:rsid w:val="00CF4950"/>
    <w:rsid w:val="00CF4F53"/>
    <w:rsid w:val="00CF6001"/>
    <w:rsid w:val="00CF6AE8"/>
    <w:rsid w:val="00CF6C57"/>
    <w:rsid w:val="00D003D2"/>
    <w:rsid w:val="00D0107D"/>
    <w:rsid w:val="00D018E9"/>
    <w:rsid w:val="00D01A70"/>
    <w:rsid w:val="00D02439"/>
    <w:rsid w:val="00D024D9"/>
    <w:rsid w:val="00D02519"/>
    <w:rsid w:val="00D02907"/>
    <w:rsid w:val="00D02B30"/>
    <w:rsid w:val="00D039F9"/>
    <w:rsid w:val="00D03BDB"/>
    <w:rsid w:val="00D0443D"/>
    <w:rsid w:val="00D04488"/>
    <w:rsid w:val="00D04DC1"/>
    <w:rsid w:val="00D052FA"/>
    <w:rsid w:val="00D053FF"/>
    <w:rsid w:val="00D0571A"/>
    <w:rsid w:val="00D058AA"/>
    <w:rsid w:val="00D0596F"/>
    <w:rsid w:val="00D05A1D"/>
    <w:rsid w:val="00D067CF"/>
    <w:rsid w:val="00D067F6"/>
    <w:rsid w:val="00D06B83"/>
    <w:rsid w:val="00D06E6D"/>
    <w:rsid w:val="00D06E73"/>
    <w:rsid w:val="00D06EA3"/>
    <w:rsid w:val="00D07E1B"/>
    <w:rsid w:val="00D104E9"/>
    <w:rsid w:val="00D10AF9"/>
    <w:rsid w:val="00D10CEC"/>
    <w:rsid w:val="00D115F5"/>
    <w:rsid w:val="00D11EE3"/>
    <w:rsid w:val="00D133E4"/>
    <w:rsid w:val="00D1354C"/>
    <w:rsid w:val="00D14755"/>
    <w:rsid w:val="00D1519C"/>
    <w:rsid w:val="00D1564B"/>
    <w:rsid w:val="00D156F9"/>
    <w:rsid w:val="00D15822"/>
    <w:rsid w:val="00D15A0B"/>
    <w:rsid w:val="00D166E8"/>
    <w:rsid w:val="00D1755F"/>
    <w:rsid w:val="00D17A61"/>
    <w:rsid w:val="00D2036E"/>
    <w:rsid w:val="00D20C6D"/>
    <w:rsid w:val="00D20EF3"/>
    <w:rsid w:val="00D21CD0"/>
    <w:rsid w:val="00D21CEF"/>
    <w:rsid w:val="00D22120"/>
    <w:rsid w:val="00D22BF6"/>
    <w:rsid w:val="00D22D2E"/>
    <w:rsid w:val="00D2309F"/>
    <w:rsid w:val="00D2353A"/>
    <w:rsid w:val="00D238B3"/>
    <w:rsid w:val="00D239C5"/>
    <w:rsid w:val="00D239F2"/>
    <w:rsid w:val="00D23AA6"/>
    <w:rsid w:val="00D2439A"/>
    <w:rsid w:val="00D24D61"/>
    <w:rsid w:val="00D251AA"/>
    <w:rsid w:val="00D256C4"/>
    <w:rsid w:val="00D264FC"/>
    <w:rsid w:val="00D26579"/>
    <w:rsid w:val="00D26582"/>
    <w:rsid w:val="00D2713F"/>
    <w:rsid w:val="00D274C0"/>
    <w:rsid w:val="00D27882"/>
    <w:rsid w:val="00D27ACB"/>
    <w:rsid w:val="00D27C70"/>
    <w:rsid w:val="00D27F3A"/>
    <w:rsid w:val="00D30506"/>
    <w:rsid w:val="00D30C69"/>
    <w:rsid w:val="00D31133"/>
    <w:rsid w:val="00D32D3B"/>
    <w:rsid w:val="00D32F54"/>
    <w:rsid w:val="00D331CF"/>
    <w:rsid w:val="00D33885"/>
    <w:rsid w:val="00D3388A"/>
    <w:rsid w:val="00D3404E"/>
    <w:rsid w:val="00D34236"/>
    <w:rsid w:val="00D34A2A"/>
    <w:rsid w:val="00D34F91"/>
    <w:rsid w:val="00D34FC9"/>
    <w:rsid w:val="00D353C9"/>
    <w:rsid w:val="00D35914"/>
    <w:rsid w:val="00D35FFC"/>
    <w:rsid w:val="00D366D9"/>
    <w:rsid w:val="00D3677C"/>
    <w:rsid w:val="00D36B03"/>
    <w:rsid w:val="00D36B1C"/>
    <w:rsid w:val="00D36CB2"/>
    <w:rsid w:val="00D374E5"/>
    <w:rsid w:val="00D37949"/>
    <w:rsid w:val="00D37A55"/>
    <w:rsid w:val="00D40124"/>
    <w:rsid w:val="00D4050E"/>
    <w:rsid w:val="00D407E9"/>
    <w:rsid w:val="00D40DC2"/>
    <w:rsid w:val="00D4199D"/>
    <w:rsid w:val="00D41E92"/>
    <w:rsid w:val="00D42156"/>
    <w:rsid w:val="00D429A3"/>
    <w:rsid w:val="00D4302E"/>
    <w:rsid w:val="00D436A9"/>
    <w:rsid w:val="00D436FB"/>
    <w:rsid w:val="00D444EE"/>
    <w:rsid w:val="00D447DA"/>
    <w:rsid w:val="00D448D2"/>
    <w:rsid w:val="00D44A2A"/>
    <w:rsid w:val="00D45B60"/>
    <w:rsid w:val="00D461FB"/>
    <w:rsid w:val="00D46448"/>
    <w:rsid w:val="00D4709B"/>
    <w:rsid w:val="00D47242"/>
    <w:rsid w:val="00D4774F"/>
    <w:rsid w:val="00D478C0"/>
    <w:rsid w:val="00D47A1F"/>
    <w:rsid w:val="00D47BC2"/>
    <w:rsid w:val="00D47CCF"/>
    <w:rsid w:val="00D47EF2"/>
    <w:rsid w:val="00D47F63"/>
    <w:rsid w:val="00D50A67"/>
    <w:rsid w:val="00D50B7C"/>
    <w:rsid w:val="00D510A8"/>
    <w:rsid w:val="00D51121"/>
    <w:rsid w:val="00D514B2"/>
    <w:rsid w:val="00D51555"/>
    <w:rsid w:val="00D518BD"/>
    <w:rsid w:val="00D525DF"/>
    <w:rsid w:val="00D534E4"/>
    <w:rsid w:val="00D5352D"/>
    <w:rsid w:val="00D53C52"/>
    <w:rsid w:val="00D544A9"/>
    <w:rsid w:val="00D54B2C"/>
    <w:rsid w:val="00D55A37"/>
    <w:rsid w:val="00D55C8B"/>
    <w:rsid w:val="00D55FB6"/>
    <w:rsid w:val="00D560CB"/>
    <w:rsid w:val="00D561E3"/>
    <w:rsid w:val="00D565F3"/>
    <w:rsid w:val="00D56613"/>
    <w:rsid w:val="00D5663F"/>
    <w:rsid w:val="00D57552"/>
    <w:rsid w:val="00D6060E"/>
    <w:rsid w:val="00D607A4"/>
    <w:rsid w:val="00D60F8A"/>
    <w:rsid w:val="00D6142D"/>
    <w:rsid w:val="00D6173C"/>
    <w:rsid w:val="00D61C7A"/>
    <w:rsid w:val="00D61F0A"/>
    <w:rsid w:val="00D6206B"/>
    <w:rsid w:val="00D62A0D"/>
    <w:rsid w:val="00D62A9A"/>
    <w:rsid w:val="00D62F5C"/>
    <w:rsid w:val="00D6319C"/>
    <w:rsid w:val="00D63D06"/>
    <w:rsid w:val="00D643A2"/>
    <w:rsid w:val="00D644F9"/>
    <w:rsid w:val="00D64A28"/>
    <w:rsid w:val="00D64D8D"/>
    <w:rsid w:val="00D654B3"/>
    <w:rsid w:val="00D6565A"/>
    <w:rsid w:val="00D65A9C"/>
    <w:rsid w:val="00D6636F"/>
    <w:rsid w:val="00D668E9"/>
    <w:rsid w:val="00D66CA8"/>
    <w:rsid w:val="00D67334"/>
    <w:rsid w:val="00D67386"/>
    <w:rsid w:val="00D67752"/>
    <w:rsid w:val="00D6784C"/>
    <w:rsid w:val="00D67A35"/>
    <w:rsid w:val="00D67ECB"/>
    <w:rsid w:val="00D67F15"/>
    <w:rsid w:val="00D70043"/>
    <w:rsid w:val="00D7026C"/>
    <w:rsid w:val="00D711EF"/>
    <w:rsid w:val="00D7138E"/>
    <w:rsid w:val="00D71A21"/>
    <w:rsid w:val="00D71D61"/>
    <w:rsid w:val="00D71E7A"/>
    <w:rsid w:val="00D72258"/>
    <w:rsid w:val="00D7239D"/>
    <w:rsid w:val="00D72828"/>
    <w:rsid w:val="00D72E83"/>
    <w:rsid w:val="00D735A2"/>
    <w:rsid w:val="00D73AF1"/>
    <w:rsid w:val="00D74062"/>
    <w:rsid w:val="00D74200"/>
    <w:rsid w:val="00D74A70"/>
    <w:rsid w:val="00D74B77"/>
    <w:rsid w:val="00D74D31"/>
    <w:rsid w:val="00D75612"/>
    <w:rsid w:val="00D7704B"/>
    <w:rsid w:val="00D777B9"/>
    <w:rsid w:val="00D77B4A"/>
    <w:rsid w:val="00D77FD6"/>
    <w:rsid w:val="00D80859"/>
    <w:rsid w:val="00D80FDF"/>
    <w:rsid w:val="00D813F2"/>
    <w:rsid w:val="00D8171E"/>
    <w:rsid w:val="00D81BF1"/>
    <w:rsid w:val="00D81F85"/>
    <w:rsid w:val="00D82718"/>
    <w:rsid w:val="00D830A1"/>
    <w:rsid w:val="00D832F2"/>
    <w:rsid w:val="00D83B51"/>
    <w:rsid w:val="00D84751"/>
    <w:rsid w:val="00D84754"/>
    <w:rsid w:val="00D84E84"/>
    <w:rsid w:val="00D85864"/>
    <w:rsid w:val="00D85C29"/>
    <w:rsid w:val="00D85EA6"/>
    <w:rsid w:val="00D86124"/>
    <w:rsid w:val="00D8697C"/>
    <w:rsid w:val="00D869EE"/>
    <w:rsid w:val="00D86BF9"/>
    <w:rsid w:val="00D86FBD"/>
    <w:rsid w:val="00D86FE9"/>
    <w:rsid w:val="00D87028"/>
    <w:rsid w:val="00D872A0"/>
    <w:rsid w:val="00D87B8A"/>
    <w:rsid w:val="00D9095A"/>
    <w:rsid w:val="00D90B81"/>
    <w:rsid w:val="00D9122F"/>
    <w:rsid w:val="00D914D4"/>
    <w:rsid w:val="00D92327"/>
    <w:rsid w:val="00D93935"/>
    <w:rsid w:val="00D94031"/>
    <w:rsid w:val="00D94182"/>
    <w:rsid w:val="00D945FD"/>
    <w:rsid w:val="00D95444"/>
    <w:rsid w:val="00D9591D"/>
    <w:rsid w:val="00D9680E"/>
    <w:rsid w:val="00D96D73"/>
    <w:rsid w:val="00D97028"/>
    <w:rsid w:val="00D97A58"/>
    <w:rsid w:val="00DA0037"/>
    <w:rsid w:val="00DA027B"/>
    <w:rsid w:val="00DA02A0"/>
    <w:rsid w:val="00DA16AE"/>
    <w:rsid w:val="00DA1BBD"/>
    <w:rsid w:val="00DA1BE8"/>
    <w:rsid w:val="00DA1FE9"/>
    <w:rsid w:val="00DA276E"/>
    <w:rsid w:val="00DA30B2"/>
    <w:rsid w:val="00DA3917"/>
    <w:rsid w:val="00DA4343"/>
    <w:rsid w:val="00DA4813"/>
    <w:rsid w:val="00DA4B18"/>
    <w:rsid w:val="00DA50AB"/>
    <w:rsid w:val="00DA53E9"/>
    <w:rsid w:val="00DA5C98"/>
    <w:rsid w:val="00DA6C7D"/>
    <w:rsid w:val="00DA6CDA"/>
    <w:rsid w:val="00DA70C0"/>
    <w:rsid w:val="00DA7432"/>
    <w:rsid w:val="00DA7BDE"/>
    <w:rsid w:val="00DA7EEA"/>
    <w:rsid w:val="00DB0A26"/>
    <w:rsid w:val="00DB1500"/>
    <w:rsid w:val="00DB15D3"/>
    <w:rsid w:val="00DB15DD"/>
    <w:rsid w:val="00DB2E39"/>
    <w:rsid w:val="00DB377F"/>
    <w:rsid w:val="00DB435B"/>
    <w:rsid w:val="00DB5125"/>
    <w:rsid w:val="00DB5363"/>
    <w:rsid w:val="00DB5B58"/>
    <w:rsid w:val="00DB5BE0"/>
    <w:rsid w:val="00DB65F2"/>
    <w:rsid w:val="00DB677B"/>
    <w:rsid w:val="00DB6D6A"/>
    <w:rsid w:val="00DB6F85"/>
    <w:rsid w:val="00DB722D"/>
    <w:rsid w:val="00DB737B"/>
    <w:rsid w:val="00DB74A7"/>
    <w:rsid w:val="00DB771D"/>
    <w:rsid w:val="00DB776E"/>
    <w:rsid w:val="00DC07BF"/>
    <w:rsid w:val="00DC094B"/>
    <w:rsid w:val="00DC11EB"/>
    <w:rsid w:val="00DC2A99"/>
    <w:rsid w:val="00DC2D7D"/>
    <w:rsid w:val="00DC2D82"/>
    <w:rsid w:val="00DC2F54"/>
    <w:rsid w:val="00DC341B"/>
    <w:rsid w:val="00DC3AAC"/>
    <w:rsid w:val="00DC45FC"/>
    <w:rsid w:val="00DC4808"/>
    <w:rsid w:val="00DC48C7"/>
    <w:rsid w:val="00DC4BF4"/>
    <w:rsid w:val="00DC5097"/>
    <w:rsid w:val="00DC5D7D"/>
    <w:rsid w:val="00DC5FB4"/>
    <w:rsid w:val="00DC626B"/>
    <w:rsid w:val="00DC667C"/>
    <w:rsid w:val="00DC6796"/>
    <w:rsid w:val="00DC7334"/>
    <w:rsid w:val="00DC73C9"/>
    <w:rsid w:val="00DD0196"/>
    <w:rsid w:val="00DD05C4"/>
    <w:rsid w:val="00DD0A8C"/>
    <w:rsid w:val="00DD0B39"/>
    <w:rsid w:val="00DD0E7F"/>
    <w:rsid w:val="00DD1562"/>
    <w:rsid w:val="00DD15DC"/>
    <w:rsid w:val="00DD189D"/>
    <w:rsid w:val="00DD18CA"/>
    <w:rsid w:val="00DD216C"/>
    <w:rsid w:val="00DD2326"/>
    <w:rsid w:val="00DD2A6B"/>
    <w:rsid w:val="00DD2EFF"/>
    <w:rsid w:val="00DD3AE2"/>
    <w:rsid w:val="00DD3BD1"/>
    <w:rsid w:val="00DD3CA4"/>
    <w:rsid w:val="00DD48AC"/>
    <w:rsid w:val="00DD4F75"/>
    <w:rsid w:val="00DD5FB5"/>
    <w:rsid w:val="00DD6147"/>
    <w:rsid w:val="00DD6725"/>
    <w:rsid w:val="00DD6804"/>
    <w:rsid w:val="00DD697A"/>
    <w:rsid w:val="00DD6A33"/>
    <w:rsid w:val="00DD6ADC"/>
    <w:rsid w:val="00DD6B0A"/>
    <w:rsid w:val="00DD6CE3"/>
    <w:rsid w:val="00DD713C"/>
    <w:rsid w:val="00DD78ED"/>
    <w:rsid w:val="00DD7D67"/>
    <w:rsid w:val="00DD7E81"/>
    <w:rsid w:val="00DE02DE"/>
    <w:rsid w:val="00DE0334"/>
    <w:rsid w:val="00DE0742"/>
    <w:rsid w:val="00DE12B5"/>
    <w:rsid w:val="00DE1B66"/>
    <w:rsid w:val="00DE227D"/>
    <w:rsid w:val="00DE24DE"/>
    <w:rsid w:val="00DE3370"/>
    <w:rsid w:val="00DE38CC"/>
    <w:rsid w:val="00DE4807"/>
    <w:rsid w:val="00DE506B"/>
    <w:rsid w:val="00DE53EF"/>
    <w:rsid w:val="00DE5A89"/>
    <w:rsid w:val="00DE5B90"/>
    <w:rsid w:val="00DE5EB9"/>
    <w:rsid w:val="00DE61CB"/>
    <w:rsid w:val="00DE69B6"/>
    <w:rsid w:val="00DE761D"/>
    <w:rsid w:val="00DE79D4"/>
    <w:rsid w:val="00DF0256"/>
    <w:rsid w:val="00DF0FB9"/>
    <w:rsid w:val="00DF1FF4"/>
    <w:rsid w:val="00DF228D"/>
    <w:rsid w:val="00DF24A6"/>
    <w:rsid w:val="00DF2C74"/>
    <w:rsid w:val="00DF2F53"/>
    <w:rsid w:val="00DF3588"/>
    <w:rsid w:val="00DF3801"/>
    <w:rsid w:val="00DF3BF1"/>
    <w:rsid w:val="00DF3DA6"/>
    <w:rsid w:val="00DF3E23"/>
    <w:rsid w:val="00DF3EA5"/>
    <w:rsid w:val="00DF4693"/>
    <w:rsid w:val="00DF4EF5"/>
    <w:rsid w:val="00DF54A2"/>
    <w:rsid w:val="00DF65E9"/>
    <w:rsid w:val="00DF7607"/>
    <w:rsid w:val="00DF764E"/>
    <w:rsid w:val="00DF7CAC"/>
    <w:rsid w:val="00DF7EFF"/>
    <w:rsid w:val="00E0114A"/>
    <w:rsid w:val="00E017A1"/>
    <w:rsid w:val="00E01E1D"/>
    <w:rsid w:val="00E02F64"/>
    <w:rsid w:val="00E04151"/>
    <w:rsid w:val="00E0435C"/>
    <w:rsid w:val="00E045AD"/>
    <w:rsid w:val="00E04E7D"/>
    <w:rsid w:val="00E0518C"/>
    <w:rsid w:val="00E0580C"/>
    <w:rsid w:val="00E05833"/>
    <w:rsid w:val="00E062E2"/>
    <w:rsid w:val="00E06ED2"/>
    <w:rsid w:val="00E1125F"/>
    <w:rsid w:val="00E116C8"/>
    <w:rsid w:val="00E11DD0"/>
    <w:rsid w:val="00E11F77"/>
    <w:rsid w:val="00E1221A"/>
    <w:rsid w:val="00E12D32"/>
    <w:rsid w:val="00E1363E"/>
    <w:rsid w:val="00E13929"/>
    <w:rsid w:val="00E13ABC"/>
    <w:rsid w:val="00E13F98"/>
    <w:rsid w:val="00E140FA"/>
    <w:rsid w:val="00E143E2"/>
    <w:rsid w:val="00E14B25"/>
    <w:rsid w:val="00E15366"/>
    <w:rsid w:val="00E1545E"/>
    <w:rsid w:val="00E15469"/>
    <w:rsid w:val="00E16263"/>
    <w:rsid w:val="00E16458"/>
    <w:rsid w:val="00E1671F"/>
    <w:rsid w:val="00E170BB"/>
    <w:rsid w:val="00E178C6"/>
    <w:rsid w:val="00E17EAE"/>
    <w:rsid w:val="00E2040D"/>
    <w:rsid w:val="00E207C8"/>
    <w:rsid w:val="00E208FA"/>
    <w:rsid w:val="00E21606"/>
    <w:rsid w:val="00E21E20"/>
    <w:rsid w:val="00E22077"/>
    <w:rsid w:val="00E22569"/>
    <w:rsid w:val="00E22BFD"/>
    <w:rsid w:val="00E22CF3"/>
    <w:rsid w:val="00E22E1F"/>
    <w:rsid w:val="00E2320A"/>
    <w:rsid w:val="00E23A44"/>
    <w:rsid w:val="00E2424E"/>
    <w:rsid w:val="00E2484E"/>
    <w:rsid w:val="00E249C8"/>
    <w:rsid w:val="00E24BD5"/>
    <w:rsid w:val="00E250BD"/>
    <w:rsid w:val="00E2573E"/>
    <w:rsid w:val="00E26FF4"/>
    <w:rsid w:val="00E27421"/>
    <w:rsid w:val="00E27BB9"/>
    <w:rsid w:val="00E3049B"/>
    <w:rsid w:val="00E3055A"/>
    <w:rsid w:val="00E3152E"/>
    <w:rsid w:val="00E317E5"/>
    <w:rsid w:val="00E31DA2"/>
    <w:rsid w:val="00E32A76"/>
    <w:rsid w:val="00E33D39"/>
    <w:rsid w:val="00E34341"/>
    <w:rsid w:val="00E345F2"/>
    <w:rsid w:val="00E347DB"/>
    <w:rsid w:val="00E350EC"/>
    <w:rsid w:val="00E3579B"/>
    <w:rsid w:val="00E35C0A"/>
    <w:rsid w:val="00E364A3"/>
    <w:rsid w:val="00E36E12"/>
    <w:rsid w:val="00E3773C"/>
    <w:rsid w:val="00E3793B"/>
    <w:rsid w:val="00E4096F"/>
    <w:rsid w:val="00E4146C"/>
    <w:rsid w:val="00E41570"/>
    <w:rsid w:val="00E41A9F"/>
    <w:rsid w:val="00E422A6"/>
    <w:rsid w:val="00E423B8"/>
    <w:rsid w:val="00E42BBF"/>
    <w:rsid w:val="00E4323A"/>
    <w:rsid w:val="00E43339"/>
    <w:rsid w:val="00E44538"/>
    <w:rsid w:val="00E46154"/>
    <w:rsid w:val="00E462F2"/>
    <w:rsid w:val="00E4681B"/>
    <w:rsid w:val="00E47058"/>
    <w:rsid w:val="00E47068"/>
    <w:rsid w:val="00E47155"/>
    <w:rsid w:val="00E478D4"/>
    <w:rsid w:val="00E47FCC"/>
    <w:rsid w:val="00E47FF6"/>
    <w:rsid w:val="00E5011D"/>
    <w:rsid w:val="00E50F53"/>
    <w:rsid w:val="00E515E5"/>
    <w:rsid w:val="00E5199A"/>
    <w:rsid w:val="00E52E26"/>
    <w:rsid w:val="00E537FE"/>
    <w:rsid w:val="00E53CF9"/>
    <w:rsid w:val="00E54A1C"/>
    <w:rsid w:val="00E5544D"/>
    <w:rsid w:val="00E55951"/>
    <w:rsid w:val="00E55E08"/>
    <w:rsid w:val="00E56035"/>
    <w:rsid w:val="00E5666B"/>
    <w:rsid w:val="00E56774"/>
    <w:rsid w:val="00E56A69"/>
    <w:rsid w:val="00E56EB6"/>
    <w:rsid w:val="00E56FCD"/>
    <w:rsid w:val="00E57019"/>
    <w:rsid w:val="00E576ED"/>
    <w:rsid w:val="00E57BE1"/>
    <w:rsid w:val="00E600F8"/>
    <w:rsid w:val="00E60127"/>
    <w:rsid w:val="00E60C7C"/>
    <w:rsid w:val="00E60D3C"/>
    <w:rsid w:val="00E60E5C"/>
    <w:rsid w:val="00E61195"/>
    <w:rsid w:val="00E61639"/>
    <w:rsid w:val="00E62499"/>
    <w:rsid w:val="00E62645"/>
    <w:rsid w:val="00E627F6"/>
    <w:rsid w:val="00E6316F"/>
    <w:rsid w:val="00E6342F"/>
    <w:rsid w:val="00E63AB8"/>
    <w:rsid w:val="00E64A20"/>
    <w:rsid w:val="00E64AB2"/>
    <w:rsid w:val="00E65B78"/>
    <w:rsid w:val="00E65E3B"/>
    <w:rsid w:val="00E664F5"/>
    <w:rsid w:val="00E667EB"/>
    <w:rsid w:val="00E670A1"/>
    <w:rsid w:val="00E678C0"/>
    <w:rsid w:val="00E7017C"/>
    <w:rsid w:val="00E71086"/>
    <w:rsid w:val="00E71CC5"/>
    <w:rsid w:val="00E726F6"/>
    <w:rsid w:val="00E72912"/>
    <w:rsid w:val="00E72C8A"/>
    <w:rsid w:val="00E72D9C"/>
    <w:rsid w:val="00E74263"/>
    <w:rsid w:val="00E7428A"/>
    <w:rsid w:val="00E7429C"/>
    <w:rsid w:val="00E742E1"/>
    <w:rsid w:val="00E74B1D"/>
    <w:rsid w:val="00E74D47"/>
    <w:rsid w:val="00E74F34"/>
    <w:rsid w:val="00E74F40"/>
    <w:rsid w:val="00E75D09"/>
    <w:rsid w:val="00E761C9"/>
    <w:rsid w:val="00E76259"/>
    <w:rsid w:val="00E7685F"/>
    <w:rsid w:val="00E769B2"/>
    <w:rsid w:val="00E77BF7"/>
    <w:rsid w:val="00E80262"/>
    <w:rsid w:val="00E8045A"/>
    <w:rsid w:val="00E806ED"/>
    <w:rsid w:val="00E80B3D"/>
    <w:rsid w:val="00E818A1"/>
    <w:rsid w:val="00E81F0F"/>
    <w:rsid w:val="00E8203E"/>
    <w:rsid w:val="00E8232F"/>
    <w:rsid w:val="00E82D64"/>
    <w:rsid w:val="00E82E3A"/>
    <w:rsid w:val="00E831CC"/>
    <w:rsid w:val="00E8368B"/>
    <w:rsid w:val="00E83CA0"/>
    <w:rsid w:val="00E83EE4"/>
    <w:rsid w:val="00E83FEE"/>
    <w:rsid w:val="00E84357"/>
    <w:rsid w:val="00E843D6"/>
    <w:rsid w:val="00E844A1"/>
    <w:rsid w:val="00E84E19"/>
    <w:rsid w:val="00E85A25"/>
    <w:rsid w:val="00E85EAF"/>
    <w:rsid w:val="00E8616D"/>
    <w:rsid w:val="00E861F5"/>
    <w:rsid w:val="00E86B83"/>
    <w:rsid w:val="00E8790C"/>
    <w:rsid w:val="00E90604"/>
    <w:rsid w:val="00E90EA9"/>
    <w:rsid w:val="00E90F37"/>
    <w:rsid w:val="00E9110B"/>
    <w:rsid w:val="00E916BE"/>
    <w:rsid w:val="00E91833"/>
    <w:rsid w:val="00E92083"/>
    <w:rsid w:val="00E9324D"/>
    <w:rsid w:val="00E950BA"/>
    <w:rsid w:val="00E95335"/>
    <w:rsid w:val="00E9573D"/>
    <w:rsid w:val="00E9603F"/>
    <w:rsid w:val="00E96FE0"/>
    <w:rsid w:val="00E977EC"/>
    <w:rsid w:val="00E97BC1"/>
    <w:rsid w:val="00EA04A3"/>
    <w:rsid w:val="00EA0592"/>
    <w:rsid w:val="00EA09CE"/>
    <w:rsid w:val="00EA1326"/>
    <w:rsid w:val="00EA13C6"/>
    <w:rsid w:val="00EA1406"/>
    <w:rsid w:val="00EA1D26"/>
    <w:rsid w:val="00EA1DB6"/>
    <w:rsid w:val="00EA1F94"/>
    <w:rsid w:val="00EA229D"/>
    <w:rsid w:val="00EA29C1"/>
    <w:rsid w:val="00EA2A3A"/>
    <w:rsid w:val="00EA316D"/>
    <w:rsid w:val="00EA36B5"/>
    <w:rsid w:val="00EA3D0D"/>
    <w:rsid w:val="00EA4A09"/>
    <w:rsid w:val="00EA4C1B"/>
    <w:rsid w:val="00EA4E27"/>
    <w:rsid w:val="00EA5261"/>
    <w:rsid w:val="00EA55F3"/>
    <w:rsid w:val="00EA55F9"/>
    <w:rsid w:val="00EA5911"/>
    <w:rsid w:val="00EA5A96"/>
    <w:rsid w:val="00EA5C2C"/>
    <w:rsid w:val="00EA619A"/>
    <w:rsid w:val="00EA63B4"/>
    <w:rsid w:val="00EA6750"/>
    <w:rsid w:val="00EA6B4D"/>
    <w:rsid w:val="00EA7379"/>
    <w:rsid w:val="00EA7466"/>
    <w:rsid w:val="00EA764C"/>
    <w:rsid w:val="00EA7891"/>
    <w:rsid w:val="00EA7DA2"/>
    <w:rsid w:val="00EB03EE"/>
    <w:rsid w:val="00EB0AD6"/>
    <w:rsid w:val="00EB0C42"/>
    <w:rsid w:val="00EB0CA5"/>
    <w:rsid w:val="00EB1203"/>
    <w:rsid w:val="00EB278D"/>
    <w:rsid w:val="00EB2A1B"/>
    <w:rsid w:val="00EB2A32"/>
    <w:rsid w:val="00EB386D"/>
    <w:rsid w:val="00EB39E5"/>
    <w:rsid w:val="00EB400F"/>
    <w:rsid w:val="00EB4FA4"/>
    <w:rsid w:val="00EB581B"/>
    <w:rsid w:val="00EB5B41"/>
    <w:rsid w:val="00EB5D09"/>
    <w:rsid w:val="00EB5EFF"/>
    <w:rsid w:val="00EB6311"/>
    <w:rsid w:val="00EB64EE"/>
    <w:rsid w:val="00EB67DF"/>
    <w:rsid w:val="00EB69D8"/>
    <w:rsid w:val="00EB75F3"/>
    <w:rsid w:val="00EB7E28"/>
    <w:rsid w:val="00EC00FF"/>
    <w:rsid w:val="00EC096F"/>
    <w:rsid w:val="00EC0A34"/>
    <w:rsid w:val="00EC0AEC"/>
    <w:rsid w:val="00EC0DB6"/>
    <w:rsid w:val="00EC1527"/>
    <w:rsid w:val="00EC1834"/>
    <w:rsid w:val="00EC1A50"/>
    <w:rsid w:val="00EC1E51"/>
    <w:rsid w:val="00EC3462"/>
    <w:rsid w:val="00EC3516"/>
    <w:rsid w:val="00EC4D0B"/>
    <w:rsid w:val="00EC5CDC"/>
    <w:rsid w:val="00EC5DE4"/>
    <w:rsid w:val="00EC5F49"/>
    <w:rsid w:val="00EC60B4"/>
    <w:rsid w:val="00EC7228"/>
    <w:rsid w:val="00EC7D1F"/>
    <w:rsid w:val="00ED02EC"/>
    <w:rsid w:val="00ED0680"/>
    <w:rsid w:val="00ED074C"/>
    <w:rsid w:val="00ED0979"/>
    <w:rsid w:val="00ED0DA2"/>
    <w:rsid w:val="00ED0DB8"/>
    <w:rsid w:val="00ED0E4D"/>
    <w:rsid w:val="00ED104F"/>
    <w:rsid w:val="00ED244E"/>
    <w:rsid w:val="00ED292F"/>
    <w:rsid w:val="00ED2B0E"/>
    <w:rsid w:val="00ED2BE2"/>
    <w:rsid w:val="00ED2FD4"/>
    <w:rsid w:val="00ED3B61"/>
    <w:rsid w:val="00ED4067"/>
    <w:rsid w:val="00ED4557"/>
    <w:rsid w:val="00ED4883"/>
    <w:rsid w:val="00ED4DEE"/>
    <w:rsid w:val="00ED5B49"/>
    <w:rsid w:val="00ED5C35"/>
    <w:rsid w:val="00ED5E10"/>
    <w:rsid w:val="00ED6BF2"/>
    <w:rsid w:val="00ED7CD2"/>
    <w:rsid w:val="00ED7DB4"/>
    <w:rsid w:val="00EE0585"/>
    <w:rsid w:val="00EE0DFD"/>
    <w:rsid w:val="00EE0F8F"/>
    <w:rsid w:val="00EE15CB"/>
    <w:rsid w:val="00EE18E9"/>
    <w:rsid w:val="00EE2605"/>
    <w:rsid w:val="00EE34A2"/>
    <w:rsid w:val="00EE41C3"/>
    <w:rsid w:val="00EE4466"/>
    <w:rsid w:val="00EE4665"/>
    <w:rsid w:val="00EE4961"/>
    <w:rsid w:val="00EE5160"/>
    <w:rsid w:val="00EE5A79"/>
    <w:rsid w:val="00EE5E30"/>
    <w:rsid w:val="00EE71D4"/>
    <w:rsid w:val="00EE720C"/>
    <w:rsid w:val="00EE747F"/>
    <w:rsid w:val="00EF02D8"/>
    <w:rsid w:val="00EF0431"/>
    <w:rsid w:val="00EF0C74"/>
    <w:rsid w:val="00EF116C"/>
    <w:rsid w:val="00EF13E9"/>
    <w:rsid w:val="00EF149D"/>
    <w:rsid w:val="00EF1633"/>
    <w:rsid w:val="00EF1A5D"/>
    <w:rsid w:val="00EF3569"/>
    <w:rsid w:val="00EF3762"/>
    <w:rsid w:val="00EF3B00"/>
    <w:rsid w:val="00EF3E78"/>
    <w:rsid w:val="00EF3EA3"/>
    <w:rsid w:val="00EF3F96"/>
    <w:rsid w:val="00EF478B"/>
    <w:rsid w:val="00EF4BAC"/>
    <w:rsid w:val="00EF50B5"/>
    <w:rsid w:val="00EF50C9"/>
    <w:rsid w:val="00EF5FC8"/>
    <w:rsid w:val="00EF631E"/>
    <w:rsid w:val="00EF6B5E"/>
    <w:rsid w:val="00EF724A"/>
    <w:rsid w:val="00EF73B0"/>
    <w:rsid w:val="00EF77B4"/>
    <w:rsid w:val="00EF7E20"/>
    <w:rsid w:val="00F007C4"/>
    <w:rsid w:val="00F00BC9"/>
    <w:rsid w:val="00F00CE5"/>
    <w:rsid w:val="00F014C4"/>
    <w:rsid w:val="00F015CF"/>
    <w:rsid w:val="00F017F5"/>
    <w:rsid w:val="00F01CB5"/>
    <w:rsid w:val="00F01E6C"/>
    <w:rsid w:val="00F01FD6"/>
    <w:rsid w:val="00F02047"/>
    <w:rsid w:val="00F02FEF"/>
    <w:rsid w:val="00F04282"/>
    <w:rsid w:val="00F04A51"/>
    <w:rsid w:val="00F04B2A"/>
    <w:rsid w:val="00F05460"/>
    <w:rsid w:val="00F05A30"/>
    <w:rsid w:val="00F05B2F"/>
    <w:rsid w:val="00F05B55"/>
    <w:rsid w:val="00F05E91"/>
    <w:rsid w:val="00F05F4B"/>
    <w:rsid w:val="00F06160"/>
    <w:rsid w:val="00F06885"/>
    <w:rsid w:val="00F06E2B"/>
    <w:rsid w:val="00F0715D"/>
    <w:rsid w:val="00F071BA"/>
    <w:rsid w:val="00F074C3"/>
    <w:rsid w:val="00F079CC"/>
    <w:rsid w:val="00F07D3E"/>
    <w:rsid w:val="00F07D5B"/>
    <w:rsid w:val="00F10153"/>
    <w:rsid w:val="00F10D07"/>
    <w:rsid w:val="00F10D34"/>
    <w:rsid w:val="00F10E2D"/>
    <w:rsid w:val="00F11B07"/>
    <w:rsid w:val="00F122F5"/>
    <w:rsid w:val="00F1258D"/>
    <w:rsid w:val="00F13342"/>
    <w:rsid w:val="00F137F1"/>
    <w:rsid w:val="00F139E6"/>
    <w:rsid w:val="00F13EA0"/>
    <w:rsid w:val="00F13F8C"/>
    <w:rsid w:val="00F143A4"/>
    <w:rsid w:val="00F14F56"/>
    <w:rsid w:val="00F14F68"/>
    <w:rsid w:val="00F154AC"/>
    <w:rsid w:val="00F15693"/>
    <w:rsid w:val="00F164F3"/>
    <w:rsid w:val="00F166C0"/>
    <w:rsid w:val="00F1689E"/>
    <w:rsid w:val="00F169EB"/>
    <w:rsid w:val="00F16B82"/>
    <w:rsid w:val="00F1747C"/>
    <w:rsid w:val="00F17C96"/>
    <w:rsid w:val="00F21590"/>
    <w:rsid w:val="00F2162D"/>
    <w:rsid w:val="00F22276"/>
    <w:rsid w:val="00F2243B"/>
    <w:rsid w:val="00F22BE1"/>
    <w:rsid w:val="00F22F94"/>
    <w:rsid w:val="00F23CB8"/>
    <w:rsid w:val="00F247DF"/>
    <w:rsid w:val="00F2486C"/>
    <w:rsid w:val="00F24A16"/>
    <w:rsid w:val="00F24B67"/>
    <w:rsid w:val="00F24CBD"/>
    <w:rsid w:val="00F24CCB"/>
    <w:rsid w:val="00F255A1"/>
    <w:rsid w:val="00F25681"/>
    <w:rsid w:val="00F26F74"/>
    <w:rsid w:val="00F27C33"/>
    <w:rsid w:val="00F27C5F"/>
    <w:rsid w:val="00F27F43"/>
    <w:rsid w:val="00F30834"/>
    <w:rsid w:val="00F30F27"/>
    <w:rsid w:val="00F31875"/>
    <w:rsid w:val="00F321A7"/>
    <w:rsid w:val="00F323A3"/>
    <w:rsid w:val="00F32631"/>
    <w:rsid w:val="00F32E10"/>
    <w:rsid w:val="00F32E4F"/>
    <w:rsid w:val="00F33041"/>
    <w:rsid w:val="00F337C1"/>
    <w:rsid w:val="00F3498C"/>
    <w:rsid w:val="00F34EEC"/>
    <w:rsid w:val="00F351E8"/>
    <w:rsid w:val="00F357F1"/>
    <w:rsid w:val="00F359F7"/>
    <w:rsid w:val="00F35A9F"/>
    <w:rsid w:val="00F365AA"/>
    <w:rsid w:val="00F367A8"/>
    <w:rsid w:val="00F36E85"/>
    <w:rsid w:val="00F373C4"/>
    <w:rsid w:val="00F37F89"/>
    <w:rsid w:val="00F400F1"/>
    <w:rsid w:val="00F40379"/>
    <w:rsid w:val="00F406E2"/>
    <w:rsid w:val="00F40E93"/>
    <w:rsid w:val="00F41598"/>
    <w:rsid w:val="00F41910"/>
    <w:rsid w:val="00F4195F"/>
    <w:rsid w:val="00F41B9D"/>
    <w:rsid w:val="00F421E1"/>
    <w:rsid w:val="00F42654"/>
    <w:rsid w:val="00F42CFA"/>
    <w:rsid w:val="00F42E58"/>
    <w:rsid w:val="00F43167"/>
    <w:rsid w:val="00F43201"/>
    <w:rsid w:val="00F43587"/>
    <w:rsid w:val="00F43A02"/>
    <w:rsid w:val="00F43B7E"/>
    <w:rsid w:val="00F43CB8"/>
    <w:rsid w:val="00F44233"/>
    <w:rsid w:val="00F44B8D"/>
    <w:rsid w:val="00F44FB2"/>
    <w:rsid w:val="00F4511E"/>
    <w:rsid w:val="00F45227"/>
    <w:rsid w:val="00F46007"/>
    <w:rsid w:val="00F467AD"/>
    <w:rsid w:val="00F46898"/>
    <w:rsid w:val="00F46B78"/>
    <w:rsid w:val="00F47BA5"/>
    <w:rsid w:val="00F50572"/>
    <w:rsid w:val="00F5080B"/>
    <w:rsid w:val="00F50A4A"/>
    <w:rsid w:val="00F510DC"/>
    <w:rsid w:val="00F516F0"/>
    <w:rsid w:val="00F51865"/>
    <w:rsid w:val="00F51F9C"/>
    <w:rsid w:val="00F5202C"/>
    <w:rsid w:val="00F52328"/>
    <w:rsid w:val="00F523CB"/>
    <w:rsid w:val="00F523CC"/>
    <w:rsid w:val="00F52B7B"/>
    <w:rsid w:val="00F52C9F"/>
    <w:rsid w:val="00F533EA"/>
    <w:rsid w:val="00F534D4"/>
    <w:rsid w:val="00F53D2C"/>
    <w:rsid w:val="00F54095"/>
    <w:rsid w:val="00F542BC"/>
    <w:rsid w:val="00F54C4B"/>
    <w:rsid w:val="00F55BCB"/>
    <w:rsid w:val="00F563AF"/>
    <w:rsid w:val="00F5799D"/>
    <w:rsid w:val="00F60464"/>
    <w:rsid w:val="00F60ACD"/>
    <w:rsid w:val="00F6110B"/>
    <w:rsid w:val="00F6122B"/>
    <w:rsid w:val="00F6173A"/>
    <w:rsid w:val="00F618C9"/>
    <w:rsid w:val="00F624C4"/>
    <w:rsid w:val="00F633F3"/>
    <w:rsid w:val="00F6350D"/>
    <w:rsid w:val="00F6362D"/>
    <w:rsid w:val="00F63E7B"/>
    <w:rsid w:val="00F642A3"/>
    <w:rsid w:val="00F643A6"/>
    <w:rsid w:val="00F6484B"/>
    <w:rsid w:val="00F64CE7"/>
    <w:rsid w:val="00F64D23"/>
    <w:rsid w:val="00F6565D"/>
    <w:rsid w:val="00F65690"/>
    <w:rsid w:val="00F65C79"/>
    <w:rsid w:val="00F65ECD"/>
    <w:rsid w:val="00F67DF9"/>
    <w:rsid w:val="00F70F59"/>
    <w:rsid w:val="00F71050"/>
    <w:rsid w:val="00F71097"/>
    <w:rsid w:val="00F7113F"/>
    <w:rsid w:val="00F71768"/>
    <w:rsid w:val="00F71943"/>
    <w:rsid w:val="00F7212B"/>
    <w:rsid w:val="00F727C8"/>
    <w:rsid w:val="00F72A64"/>
    <w:rsid w:val="00F72E68"/>
    <w:rsid w:val="00F736A2"/>
    <w:rsid w:val="00F73897"/>
    <w:rsid w:val="00F738B1"/>
    <w:rsid w:val="00F73D5E"/>
    <w:rsid w:val="00F7421A"/>
    <w:rsid w:val="00F74293"/>
    <w:rsid w:val="00F746D4"/>
    <w:rsid w:val="00F74778"/>
    <w:rsid w:val="00F754AC"/>
    <w:rsid w:val="00F75A3A"/>
    <w:rsid w:val="00F75B58"/>
    <w:rsid w:val="00F7644C"/>
    <w:rsid w:val="00F76B9F"/>
    <w:rsid w:val="00F76DA6"/>
    <w:rsid w:val="00F7764E"/>
    <w:rsid w:val="00F77717"/>
    <w:rsid w:val="00F77932"/>
    <w:rsid w:val="00F813E2"/>
    <w:rsid w:val="00F814C2"/>
    <w:rsid w:val="00F819C6"/>
    <w:rsid w:val="00F81E1E"/>
    <w:rsid w:val="00F82054"/>
    <w:rsid w:val="00F8295E"/>
    <w:rsid w:val="00F833CC"/>
    <w:rsid w:val="00F83DDB"/>
    <w:rsid w:val="00F8402D"/>
    <w:rsid w:val="00F84333"/>
    <w:rsid w:val="00F844FC"/>
    <w:rsid w:val="00F846D1"/>
    <w:rsid w:val="00F84A02"/>
    <w:rsid w:val="00F858CF"/>
    <w:rsid w:val="00F865D7"/>
    <w:rsid w:val="00F86698"/>
    <w:rsid w:val="00F86B6C"/>
    <w:rsid w:val="00F86B9C"/>
    <w:rsid w:val="00F86BC2"/>
    <w:rsid w:val="00F871A8"/>
    <w:rsid w:val="00F8747B"/>
    <w:rsid w:val="00F9000A"/>
    <w:rsid w:val="00F90135"/>
    <w:rsid w:val="00F901E5"/>
    <w:rsid w:val="00F90D8D"/>
    <w:rsid w:val="00F9141D"/>
    <w:rsid w:val="00F91E52"/>
    <w:rsid w:val="00F92C3C"/>
    <w:rsid w:val="00F92D9A"/>
    <w:rsid w:val="00F93759"/>
    <w:rsid w:val="00F93BA2"/>
    <w:rsid w:val="00F93EAE"/>
    <w:rsid w:val="00F9499F"/>
    <w:rsid w:val="00F94C8B"/>
    <w:rsid w:val="00F95244"/>
    <w:rsid w:val="00F95401"/>
    <w:rsid w:val="00F95C3E"/>
    <w:rsid w:val="00F95DAE"/>
    <w:rsid w:val="00F96AFF"/>
    <w:rsid w:val="00F96B89"/>
    <w:rsid w:val="00F96BFF"/>
    <w:rsid w:val="00F96C34"/>
    <w:rsid w:val="00F96CE5"/>
    <w:rsid w:val="00F96EEE"/>
    <w:rsid w:val="00F96FF1"/>
    <w:rsid w:val="00F9711C"/>
    <w:rsid w:val="00F9716E"/>
    <w:rsid w:val="00F973A2"/>
    <w:rsid w:val="00F97B60"/>
    <w:rsid w:val="00F97DAA"/>
    <w:rsid w:val="00FA0C21"/>
    <w:rsid w:val="00FA166E"/>
    <w:rsid w:val="00FA1F97"/>
    <w:rsid w:val="00FA2571"/>
    <w:rsid w:val="00FA28B8"/>
    <w:rsid w:val="00FA2C06"/>
    <w:rsid w:val="00FA2EB2"/>
    <w:rsid w:val="00FA376E"/>
    <w:rsid w:val="00FA3BDD"/>
    <w:rsid w:val="00FA3C68"/>
    <w:rsid w:val="00FA47BC"/>
    <w:rsid w:val="00FA57DE"/>
    <w:rsid w:val="00FA59E9"/>
    <w:rsid w:val="00FA6089"/>
    <w:rsid w:val="00FA6520"/>
    <w:rsid w:val="00FA69B7"/>
    <w:rsid w:val="00FA6BD5"/>
    <w:rsid w:val="00FA7EF2"/>
    <w:rsid w:val="00FB0187"/>
    <w:rsid w:val="00FB14DC"/>
    <w:rsid w:val="00FB1D9A"/>
    <w:rsid w:val="00FB3047"/>
    <w:rsid w:val="00FB408E"/>
    <w:rsid w:val="00FB4A0C"/>
    <w:rsid w:val="00FB4A5F"/>
    <w:rsid w:val="00FB4D2D"/>
    <w:rsid w:val="00FB52B6"/>
    <w:rsid w:val="00FB585C"/>
    <w:rsid w:val="00FB5C38"/>
    <w:rsid w:val="00FB6197"/>
    <w:rsid w:val="00FB648A"/>
    <w:rsid w:val="00FB6966"/>
    <w:rsid w:val="00FB721A"/>
    <w:rsid w:val="00FB7485"/>
    <w:rsid w:val="00FB78FF"/>
    <w:rsid w:val="00FC0363"/>
    <w:rsid w:val="00FC09E9"/>
    <w:rsid w:val="00FC0B0B"/>
    <w:rsid w:val="00FC0B95"/>
    <w:rsid w:val="00FC112D"/>
    <w:rsid w:val="00FC206F"/>
    <w:rsid w:val="00FC2277"/>
    <w:rsid w:val="00FC3174"/>
    <w:rsid w:val="00FC31A5"/>
    <w:rsid w:val="00FC3EF7"/>
    <w:rsid w:val="00FC44E2"/>
    <w:rsid w:val="00FC4EA2"/>
    <w:rsid w:val="00FC51C6"/>
    <w:rsid w:val="00FC5A0C"/>
    <w:rsid w:val="00FC5CE7"/>
    <w:rsid w:val="00FC60BA"/>
    <w:rsid w:val="00FC63B1"/>
    <w:rsid w:val="00FC7411"/>
    <w:rsid w:val="00FC7BDC"/>
    <w:rsid w:val="00FC7C23"/>
    <w:rsid w:val="00FC7F77"/>
    <w:rsid w:val="00FD0818"/>
    <w:rsid w:val="00FD0CE5"/>
    <w:rsid w:val="00FD1210"/>
    <w:rsid w:val="00FD14C9"/>
    <w:rsid w:val="00FD193F"/>
    <w:rsid w:val="00FD1EBB"/>
    <w:rsid w:val="00FD21D5"/>
    <w:rsid w:val="00FD30CD"/>
    <w:rsid w:val="00FD3404"/>
    <w:rsid w:val="00FD430D"/>
    <w:rsid w:val="00FD43A0"/>
    <w:rsid w:val="00FD49AA"/>
    <w:rsid w:val="00FD503B"/>
    <w:rsid w:val="00FD5317"/>
    <w:rsid w:val="00FD5859"/>
    <w:rsid w:val="00FD5A4D"/>
    <w:rsid w:val="00FD5DCA"/>
    <w:rsid w:val="00FD671D"/>
    <w:rsid w:val="00FD6A29"/>
    <w:rsid w:val="00FD6BA5"/>
    <w:rsid w:val="00FD6BA7"/>
    <w:rsid w:val="00FD6BF3"/>
    <w:rsid w:val="00FD7158"/>
    <w:rsid w:val="00FD7E3E"/>
    <w:rsid w:val="00FD7F35"/>
    <w:rsid w:val="00FD7FA7"/>
    <w:rsid w:val="00FD7FBD"/>
    <w:rsid w:val="00FE027F"/>
    <w:rsid w:val="00FE0A1A"/>
    <w:rsid w:val="00FE0F0E"/>
    <w:rsid w:val="00FE1B69"/>
    <w:rsid w:val="00FE1CB1"/>
    <w:rsid w:val="00FE2045"/>
    <w:rsid w:val="00FE2430"/>
    <w:rsid w:val="00FE24EC"/>
    <w:rsid w:val="00FE2A4A"/>
    <w:rsid w:val="00FE2B8A"/>
    <w:rsid w:val="00FE2E27"/>
    <w:rsid w:val="00FE3A78"/>
    <w:rsid w:val="00FE42E1"/>
    <w:rsid w:val="00FE4335"/>
    <w:rsid w:val="00FE4F66"/>
    <w:rsid w:val="00FE528A"/>
    <w:rsid w:val="00FE5E83"/>
    <w:rsid w:val="00FE6561"/>
    <w:rsid w:val="00FE669E"/>
    <w:rsid w:val="00FE685B"/>
    <w:rsid w:val="00FE7092"/>
    <w:rsid w:val="00FE744C"/>
    <w:rsid w:val="00FE771F"/>
    <w:rsid w:val="00FF007F"/>
    <w:rsid w:val="00FF0210"/>
    <w:rsid w:val="00FF0598"/>
    <w:rsid w:val="00FF0865"/>
    <w:rsid w:val="00FF11D2"/>
    <w:rsid w:val="00FF12A3"/>
    <w:rsid w:val="00FF1609"/>
    <w:rsid w:val="00FF164A"/>
    <w:rsid w:val="00FF18AD"/>
    <w:rsid w:val="00FF1BFD"/>
    <w:rsid w:val="00FF1CD9"/>
    <w:rsid w:val="00FF2506"/>
    <w:rsid w:val="00FF26C7"/>
    <w:rsid w:val="00FF2909"/>
    <w:rsid w:val="00FF3548"/>
    <w:rsid w:val="00FF35B7"/>
    <w:rsid w:val="00FF3A73"/>
    <w:rsid w:val="00FF4614"/>
    <w:rsid w:val="00FF4664"/>
    <w:rsid w:val="00FF4A44"/>
    <w:rsid w:val="00FF4AE7"/>
    <w:rsid w:val="00FF528F"/>
    <w:rsid w:val="00FF5EDE"/>
    <w:rsid w:val="00FF5EE0"/>
    <w:rsid w:val="00FF636A"/>
    <w:rsid w:val="00FF67B6"/>
    <w:rsid w:val="00FF6CF1"/>
    <w:rsid w:val="00FF72A2"/>
    <w:rsid w:val="00FF7A32"/>
    <w:rsid w:val="00FF7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012CED20-94D4-42BE-9FBF-A12AAEA7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Math" w:eastAsia="SimSun" w:hAnsi="Cambria Math"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94E"/>
    <w:pPr>
      <w:spacing w:after="200" w:line="276" w:lineRule="auto"/>
    </w:pPr>
  </w:style>
  <w:style w:type="paragraph" w:styleId="Heading1">
    <w:name w:val="heading 1"/>
    <w:basedOn w:val="Normal"/>
    <w:next w:val="Normal"/>
    <w:link w:val="Heading1Char"/>
    <w:qFormat/>
    <w:rsid w:val="00647C1E"/>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qFormat/>
    <w:rsid w:val="00DD5FB5"/>
    <w:pPr>
      <w:keepNext/>
      <w:keepLines/>
      <w:spacing w:before="200" w:after="0"/>
      <w:outlineLvl w:val="1"/>
    </w:pPr>
    <w:rPr>
      <w:rFonts w:ascii="Cambria" w:hAnsi="Cambria"/>
      <w:b/>
      <w:bCs/>
      <w:color w:val="4F81BD"/>
      <w:sz w:val="26"/>
      <w:szCs w:val="26"/>
    </w:rPr>
  </w:style>
  <w:style w:type="paragraph" w:styleId="Heading3">
    <w:name w:val="heading 3"/>
    <w:basedOn w:val="Normal"/>
    <w:link w:val="Heading3Char"/>
    <w:qFormat/>
    <w:rsid w:val="00165886"/>
    <w:pPr>
      <w:spacing w:before="100" w:beforeAutospacing="1" w:after="100" w:afterAutospacing="1" w:line="240" w:lineRule="auto"/>
      <w:outlineLvl w:val="2"/>
    </w:pPr>
    <w:rPr>
      <w:rFonts w:ascii="Times New Roman" w:hAnsi="Times New Roman"/>
      <w:b/>
      <w:bCs/>
      <w:sz w:val="27"/>
      <w:szCs w:val="27"/>
      <w:lang w:val="sr-Latn-CS" w:eastAsia="sr-Latn-CS"/>
    </w:rPr>
  </w:style>
  <w:style w:type="paragraph" w:styleId="Heading5">
    <w:name w:val="heading 5"/>
    <w:basedOn w:val="Normal"/>
    <w:next w:val="Normal"/>
    <w:link w:val="Heading5Char"/>
    <w:semiHidden/>
    <w:unhideWhenUsed/>
    <w:qFormat/>
    <w:locked/>
    <w:rsid w:val="00FA69B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7CAC"/>
    <w:rPr>
      <w:rFonts w:cs="Times New Roman"/>
      <w:color w:val="0000FF"/>
      <w:u w:val="single"/>
    </w:rPr>
  </w:style>
  <w:style w:type="character" w:customStyle="1" w:styleId="FontStyle18">
    <w:name w:val="Font Style18"/>
    <w:rsid w:val="000A1C5D"/>
    <w:rPr>
      <w:rFonts w:ascii="Calibri" w:hAnsi="Calibri" w:cs="Calibri"/>
      <w:sz w:val="16"/>
      <w:szCs w:val="16"/>
    </w:rPr>
  </w:style>
  <w:style w:type="paragraph" w:styleId="FootnoteText">
    <w:name w:val="footnote text"/>
    <w:basedOn w:val="Normal"/>
    <w:link w:val="FootnoteTextChar"/>
    <w:semiHidden/>
    <w:rsid w:val="00CD0D51"/>
  </w:style>
  <w:style w:type="character" w:customStyle="1" w:styleId="FootnoteTextChar">
    <w:name w:val="Footnote Text Char"/>
    <w:link w:val="FootnoteText"/>
    <w:locked/>
    <w:rsid w:val="00CD0D51"/>
    <w:rPr>
      <w:rFonts w:cs="Times New Roman"/>
    </w:rPr>
  </w:style>
  <w:style w:type="character" w:styleId="FootnoteReference">
    <w:name w:val="footnote reference"/>
    <w:semiHidden/>
    <w:rsid w:val="00CD0D51"/>
    <w:rPr>
      <w:rFonts w:cs="Times New Roman"/>
      <w:vertAlign w:val="superscript"/>
    </w:rPr>
  </w:style>
  <w:style w:type="table" w:styleId="TableGrid">
    <w:name w:val="Table Grid"/>
    <w:basedOn w:val="TableNormal"/>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394807"/>
    <w:pPr>
      <w:ind w:left="720"/>
    </w:pPr>
  </w:style>
  <w:style w:type="paragraph" w:styleId="HTMLPreformatted">
    <w:name w:val="HTML Preformatted"/>
    <w:basedOn w:val="Normal"/>
    <w:link w:val="HTMLPreformattedChar"/>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PreformattedChar">
    <w:name w:val="HTML Preformatted Char"/>
    <w:link w:val="HTMLPreformatted"/>
    <w:locked/>
    <w:rsid w:val="00FA28B8"/>
    <w:rPr>
      <w:rFonts w:ascii="Courier New" w:hAnsi="Courier New" w:cs="Courier New"/>
    </w:rPr>
  </w:style>
  <w:style w:type="paragraph" w:styleId="Header">
    <w:name w:val="header"/>
    <w:basedOn w:val="Normal"/>
    <w:link w:val="HeaderChar"/>
    <w:semiHidden/>
    <w:rsid w:val="00AD1DED"/>
    <w:pPr>
      <w:tabs>
        <w:tab w:val="center" w:pos="4536"/>
        <w:tab w:val="right" w:pos="9072"/>
      </w:tabs>
    </w:pPr>
  </w:style>
  <w:style w:type="character" w:customStyle="1" w:styleId="HeaderChar">
    <w:name w:val="Header Char"/>
    <w:link w:val="Header"/>
    <w:semiHidden/>
    <w:locked/>
    <w:rsid w:val="00AD1DED"/>
    <w:rPr>
      <w:rFonts w:cs="Times New Roman"/>
      <w:sz w:val="22"/>
      <w:szCs w:val="22"/>
      <w:lang w:val="en-US" w:eastAsia="en-US"/>
    </w:rPr>
  </w:style>
  <w:style w:type="paragraph" w:styleId="Footer">
    <w:name w:val="footer"/>
    <w:basedOn w:val="Normal"/>
    <w:link w:val="FooterChar"/>
    <w:semiHidden/>
    <w:rsid w:val="00AD1DED"/>
    <w:pPr>
      <w:tabs>
        <w:tab w:val="center" w:pos="4536"/>
        <w:tab w:val="right" w:pos="9072"/>
      </w:tabs>
    </w:pPr>
  </w:style>
  <w:style w:type="character" w:customStyle="1" w:styleId="FooterChar">
    <w:name w:val="Footer Char"/>
    <w:link w:val="Footer"/>
    <w:semiHidden/>
    <w:locked/>
    <w:rsid w:val="00AD1DED"/>
    <w:rPr>
      <w:rFonts w:cs="Times New Roman"/>
      <w:sz w:val="22"/>
      <w:szCs w:val="22"/>
      <w:lang w:val="en-US" w:eastAsia="en-US"/>
    </w:rPr>
  </w:style>
  <w:style w:type="paragraph" w:customStyle="1" w:styleId="DecimalAligned">
    <w:name w:val="Decimal Aligned"/>
    <w:basedOn w:val="Normal"/>
    <w:rsid w:val="00EB4FA4"/>
    <w:pPr>
      <w:tabs>
        <w:tab w:val="decimal" w:pos="360"/>
      </w:tabs>
    </w:pPr>
  </w:style>
  <w:style w:type="character" w:styleId="SubtleEmphasis">
    <w:name w:val="Subtle Emphasis"/>
    <w:qFormat/>
    <w:rsid w:val="00EB4FA4"/>
    <w:rPr>
      <w:rFonts w:eastAsia="Times New Roman" w:cs="Times New Roman"/>
      <w:i/>
      <w:iCs/>
      <w:color w:val="808080"/>
      <w:sz w:val="22"/>
      <w:szCs w:val="22"/>
      <w:lang w:val="en-US" w:eastAsia="x-none"/>
    </w:rPr>
  </w:style>
  <w:style w:type="table" w:customStyle="1" w:styleId="MediumShading2-Accent51">
    <w:name w:val="Medium Shading 2 - Accent 51"/>
    <w:rsid w:val="00EB4FA4"/>
    <w:rPr>
      <w:sz w:val="22"/>
      <w:szCs w:val="22"/>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LightShading1">
    <w:name w:val="Light Shading1"/>
    <w:rsid w:val="00EB4FA4"/>
    <w:rPr>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11">
    <w:name w:val="Light Shading - Accent 11"/>
    <w:rsid w:val="00EB4FA4"/>
    <w:rPr>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BalloonText">
    <w:name w:val="Balloon Text"/>
    <w:basedOn w:val="Normal"/>
    <w:link w:val="BalloonTextChar"/>
    <w:semiHidden/>
    <w:rsid w:val="00D62F5C"/>
    <w:pPr>
      <w:spacing w:after="0" w:line="240" w:lineRule="auto"/>
    </w:pPr>
    <w:rPr>
      <w:rFonts w:ascii="Tahoma" w:hAnsi="Tahoma" w:cs="Tahoma"/>
      <w:sz w:val="16"/>
      <w:szCs w:val="16"/>
    </w:rPr>
  </w:style>
  <w:style w:type="character" w:customStyle="1" w:styleId="BalloonTextChar">
    <w:name w:val="Balloon Text Char"/>
    <w:link w:val="BalloonText"/>
    <w:semiHidden/>
    <w:locked/>
    <w:rsid w:val="00D62F5C"/>
    <w:rPr>
      <w:rFonts w:ascii="Tahoma" w:hAnsi="Tahoma" w:cs="Tahoma"/>
      <w:sz w:val="16"/>
      <w:szCs w:val="16"/>
    </w:rPr>
  </w:style>
  <w:style w:type="character" w:styleId="PlaceholderText">
    <w:name w:val="Placeholder Text"/>
    <w:semiHidden/>
    <w:rsid w:val="000D0A5F"/>
    <w:rPr>
      <w:rFonts w:cs="Times New Roman"/>
      <w:color w:val="808080"/>
    </w:rPr>
  </w:style>
  <w:style w:type="character" w:customStyle="1" w:styleId="Heading3Char">
    <w:name w:val="Heading 3 Char"/>
    <w:link w:val="Heading3"/>
    <w:locked/>
    <w:rsid w:val="00165886"/>
    <w:rPr>
      <w:rFonts w:ascii="Times New Roman" w:hAnsi="Times New Roman" w:cs="Times New Roman"/>
      <w:b/>
      <w:bCs/>
      <w:sz w:val="27"/>
      <w:szCs w:val="27"/>
      <w:lang w:val="sr-Latn-CS" w:eastAsia="sr-Latn-CS"/>
    </w:rPr>
  </w:style>
  <w:style w:type="character" w:customStyle="1" w:styleId="Heading2Char">
    <w:name w:val="Heading 2 Char"/>
    <w:link w:val="Heading2"/>
    <w:semiHidden/>
    <w:locked/>
    <w:rsid w:val="00DD5FB5"/>
    <w:rPr>
      <w:rFonts w:ascii="Cambria" w:hAnsi="Cambria" w:cs="Times New Roman"/>
      <w:b/>
      <w:bCs/>
      <w:color w:val="4F81BD"/>
      <w:sz w:val="26"/>
      <w:szCs w:val="26"/>
    </w:rPr>
  </w:style>
  <w:style w:type="character" w:customStyle="1" w:styleId="Heading1Char">
    <w:name w:val="Heading 1 Char"/>
    <w:link w:val="Heading1"/>
    <w:locked/>
    <w:rsid w:val="00647C1E"/>
    <w:rPr>
      <w:rFonts w:ascii="Cambria" w:hAnsi="Cambria" w:cs="Times New Roman"/>
      <w:b/>
      <w:bCs/>
      <w:color w:val="365F91"/>
      <w:sz w:val="28"/>
      <w:szCs w:val="28"/>
    </w:rPr>
  </w:style>
  <w:style w:type="character" w:customStyle="1" w:styleId="nowrap">
    <w:name w:val="nowrap"/>
    <w:basedOn w:val="DefaultParagraphFont"/>
    <w:rsid w:val="009067FA"/>
  </w:style>
  <w:style w:type="table" w:styleId="TableWeb2">
    <w:name w:val="Table Web 2"/>
    <w:basedOn w:val="TableNormal"/>
    <w:rsid w:val="0040437B"/>
    <w:pPr>
      <w:spacing w:after="200" w:line="276" w:lineRule="auto"/>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rsid w:val="000F074F"/>
    <w:pPr>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mb-0">
    <w:name w:val="mb-0"/>
    <w:basedOn w:val="Normal"/>
    <w:rsid w:val="00C752C0"/>
    <w:pPr>
      <w:spacing w:before="100" w:beforeAutospacing="1" w:after="100" w:afterAutospacing="1" w:line="240" w:lineRule="auto"/>
    </w:pPr>
    <w:rPr>
      <w:rFonts w:ascii="Times New Roman" w:eastAsia="Times New Roman" w:hAnsi="Times New Roman"/>
      <w:sz w:val="24"/>
      <w:szCs w:val="24"/>
    </w:rPr>
  </w:style>
  <w:style w:type="character" w:customStyle="1" w:styleId="Heading5Char">
    <w:name w:val="Heading 5 Char"/>
    <w:basedOn w:val="DefaultParagraphFont"/>
    <w:link w:val="Heading5"/>
    <w:semiHidden/>
    <w:rsid w:val="00FA69B7"/>
    <w:rPr>
      <w:rFonts w:asciiTheme="majorHAnsi" w:eastAsiaTheme="majorEastAsia" w:hAnsiTheme="majorHAnsi" w:cstheme="majorBidi"/>
      <w:color w:val="243F60" w:themeColor="accent1" w:themeShade="7F"/>
    </w:rPr>
  </w:style>
  <w:style w:type="character" w:customStyle="1" w:styleId="al-author-delim">
    <w:name w:val="al-author-delim"/>
    <w:basedOn w:val="DefaultParagraphFont"/>
    <w:rsid w:val="00BC76D1"/>
  </w:style>
  <w:style w:type="character" w:styleId="Emphasis">
    <w:name w:val="Emphasis"/>
    <w:basedOn w:val="DefaultParagraphFont"/>
    <w:uiPriority w:val="20"/>
    <w:qFormat/>
    <w:locked/>
    <w:rsid w:val="00BC76D1"/>
    <w:rPr>
      <w:i/>
      <w:iCs/>
    </w:rPr>
  </w:style>
  <w:style w:type="character" w:customStyle="1" w:styleId="hwtze">
    <w:name w:val="hwtze"/>
    <w:basedOn w:val="DefaultParagraphFont"/>
    <w:rsid w:val="002960CB"/>
  </w:style>
  <w:style w:type="character" w:customStyle="1" w:styleId="rynqvb">
    <w:name w:val="rynqvb"/>
    <w:basedOn w:val="DefaultParagraphFont"/>
    <w:rsid w:val="002960CB"/>
  </w:style>
  <w:style w:type="paragraph" w:customStyle="1" w:styleId="Default">
    <w:name w:val="Default"/>
    <w:rsid w:val="008060A5"/>
    <w:pPr>
      <w:autoSpaceDE w:val="0"/>
      <w:autoSpaceDN w:val="0"/>
      <w:adjustRightInd w:val="0"/>
    </w:pPr>
    <w:rPr>
      <w:rFonts w:ascii="Charis SIL" w:hAnsi="Charis SIL" w:cs="Charis SIL"/>
      <w:color w:val="000000"/>
      <w:sz w:val="24"/>
      <w:szCs w:val="24"/>
    </w:rPr>
  </w:style>
  <w:style w:type="character" w:customStyle="1" w:styleId="reference">
    <w:name w:val="reference"/>
    <w:basedOn w:val="DefaultParagraphFont"/>
    <w:rsid w:val="008060A5"/>
  </w:style>
  <w:style w:type="character" w:styleId="FollowedHyperlink">
    <w:name w:val="FollowedHyperlink"/>
    <w:basedOn w:val="DefaultParagraphFont"/>
    <w:semiHidden/>
    <w:unhideWhenUsed/>
    <w:rsid w:val="008060A5"/>
    <w:rPr>
      <w:color w:val="800080" w:themeColor="followedHyperlink"/>
      <w:u w:val="single"/>
    </w:rPr>
  </w:style>
  <w:style w:type="table" w:styleId="GridTable1Light">
    <w:name w:val="Grid Table 1 Light"/>
    <w:basedOn w:val="TableNormal"/>
    <w:uiPriority w:val="46"/>
    <w:rsid w:val="008E33D1"/>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go">
    <w:name w:val="go"/>
    <w:basedOn w:val="DefaultParagraphFont"/>
    <w:rsid w:val="001D2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00492607">
      <w:bodyDiv w:val="1"/>
      <w:marLeft w:val="0"/>
      <w:marRight w:val="0"/>
      <w:marTop w:val="0"/>
      <w:marBottom w:val="0"/>
      <w:divBdr>
        <w:top w:val="none" w:sz="0" w:space="0" w:color="auto"/>
        <w:left w:val="none" w:sz="0" w:space="0" w:color="auto"/>
        <w:bottom w:val="none" w:sz="0" w:space="0" w:color="auto"/>
        <w:right w:val="none" w:sz="0" w:space="0" w:color="auto"/>
      </w:divBdr>
    </w:div>
    <w:div w:id="504247383">
      <w:bodyDiv w:val="1"/>
      <w:marLeft w:val="0"/>
      <w:marRight w:val="0"/>
      <w:marTop w:val="0"/>
      <w:marBottom w:val="0"/>
      <w:divBdr>
        <w:top w:val="none" w:sz="0" w:space="0" w:color="auto"/>
        <w:left w:val="none" w:sz="0" w:space="0" w:color="auto"/>
        <w:bottom w:val="none" w:sz="0" w:space="0" w:color="auto"/>
        <w:right w:val="none" w:sz="0" w:space="0" w:color="auto"/>
      </w:divBdr>
    </w:div>
    <w:div w:id="504439346">
      <w:bodyDiv w:val="1"/>
      <w:marLeft w:val="0"/>
      <w:marRight w:val="0"/>
      <w:marTop w:val="0"/>
      <w:marBottom w:val="0"/>
      <w:divBdr>
        <w:top w:val="none" w:sz="0" w:space="0" w:color="auto"/>
        <w:left w:val="none" w:sz="0" w:space="0" w:color="auto"/>
        <w:bottom w:val="none" w:sz="0" w:space="0" w:color="auto"/>
        <w:right w:val="none" w:sz="0" w:space="0" w:color="auto"/>
      </w:divBdr>
    </w:div>
    <w:div w:id="588346102">
      <w:bodyDiv w:val="1"/>
      <w:marLeft w:val="0"/>
      <w:marRight w:val="0"/>
      <w:marTop w:val="0"/>
      <w:marBottom w:val="0"/>
      <w:divBdr>
        <w:top w:val="none" w:sz="0" w:space="0" w:color="auto"/>
        <w:left w:val="none" w:sz="0" w:space="0" w:color="auto"/>
        <w:bottom w:val="none" w:sz="0" w:space="0" w:color="auto"/>
        <w:right w:val="none" w:sz="0" w:space="0" w:color="auto"/>
      </w:divBdr>
    </w:div>
    <w:div w:id="890531504">
      <w:bodyDiv w:val="1"/>
      <w:marLeft w:val="0"/>
      <w:marRight w:val="0"/>
      <w:marTop w:val="0"/>
      <w:marBottom w:val="0"/>
      <w:divBdr>
        <w:top w:val="none" w:sz="0" w:space="0" w:color="auto"/>
        <w:left w:val="none" w:sz="0" w:space="0" w:color="auto"/>
        <w:bottom w:val="none" w:sz="0" w:space="0" w:color="auto"/>
        <w:right w:val="none" w:sz="0" w:space="0" w:color="auto"/>
      </w:divBdr>
    </w:div>
    <w:div w:id="1393851014">
      <w:bodyDiv w:val="1"/>
      <w:marLeft w:val="0"/>
      <w:marRight w:val="0"/>
      <w:marTop w:val="0"/>
      <w:marBottom w:val="0"/>
      <w:divBdr>
        <w:top w:val="none" w:sz="0" w:space="0" w:color="auto"/>
        <w:left w:val="none" w:sz="0" w:space="0" w:color="auto"/>
        <w:bottom w:val="none" w:sz="0" w:space="0" w:color="auto"/>
        <w:right w:val="none" w:sz="0" w:space="0" w:color="auto"/>
      </w:divBdr>
    </w:div>
    <w:div w:id="1395619716">
      <w:bodyDiv w:val="1"/>
      <w:marLeft w:val="0"/>
      <w:marRight w:val="0"/>
      <w:marTop w:val="0"/>
      <w:marBottom w:val="0"/>
      <w:divBdr>
        <w:top w:val="none" w:sz="0" w:space="0" w:color="auto"/>
        <w:left w:val="none" w:sz="0" w:space="0" w:color="auto"/>
        <w:bottom w:val="none" w:sz="0" w:space="0" w:color="auto"/>
        <w:right w:val="none" w:sz="0" w:space="0" w:color="auto"/>
      </w:divBdr>
    </w:div>
    <w:div w:id="1547452221">
      <w:bodyDiv w:val="1"/>
      <w:marLeft w:val="0"/>
      <w:marRight w:val="0"/>
      <w:marTop w:val="0"/>
      <w:marBottom w:val="0"/>
      <w:divBdr>
        <w:top w:val="none" w:sz="0" w:space="0" w:color="auto"/>
        <w:left w:val="none" w:sz="0" w:space="0" w:color="auto"/>
        <w:bottom w:val="none" w:sz="0" w:space="0" w:color="auto"/>
        <w:right w:val="none" w:sz="0" w:space="0" w:color="auto"/>
      </w:divBdr>
    </w:div>
    <w:div w:id="1556047720">
      <w:bodyDiv w:val="1"/>
      <w:marLeft w:val="0"/>
      <w:marRight w:val="0"/>
      <w:marTop w:val="0"/>
      <w:marBottom w:val="0"/>
      <w:divBdr>
        <w:top w:val="none" w:sz="0" w:space="0" w:color="auto"/>
        <w:left w:val="none" w:sz="0" w:space="0" w:color="auto"/>
        <w:bottom w:val="none" w:sz="0" w:space="0" w:color="auto"/>
        <w:right w:val="none" w:sz="0" w:space="0" w:color="auto"/>
      </w:divBdr>
    </w:div>
    <w:div w:id="1557476053">
      <w:bodyDiv w:val="1"/>
      <w:marLeft w:val="0"/>
      <w:marRight w:val="0"/>
      <w:marTop w:val="0"/>
      <w:marBottom w:val="0"/>
      <w:divBdr>
        <w:top w:val="none" w:sz="0" w:space="0" w:color="auto"/>
        <w:left w:val="none" w:sz="0" w:space="0" w:color="auto"/>
        <w:bottom w:val="none" w:sz="0" w:space="0" w:color="auto"/>
        <w:right w:val="none" w:sz="0" w:space="0" w:color="auto"/>
      </w:divBdr>
    </w:div>
    <w:div w:id="1619487181">
      <w:bodyDiv w:val="1"/>
      <w:marLeft w:val="0"/>
      <w:marRight w:val="0"/>
      <w:marTop w:val="0"/>
      <w:marBottom w:val="0"/>
      <w:divBdr>
        <w:top w:val="none" w:sz="0" w:space="0" w:color="auto"/>
        <w:left w:val="none" w:sz="0" w:space="0" w:color="auto"/>
        <w:bottom w:val="none" w:sz="0" w:space="0" w:color="auto"/>
        <w:right w:val="none" w:sz="0" w:space="0" w:color="auto"/>
      </w:divBdr>
    </w:div>
    <w:div w:id="1643584875">
      <w:bodyDiv w:val="1"/>
      <w:marLeft w:val="0"/>
      <w:marRight w:val="0"/>
      <w:marTop w:val="0"/>
      <w:marBottom w:val="0"/>
      <w:divBdr>
        <w:top w:val="none" w:sz="0" w:space="0" w:color="auto"/>
        <w:left w:val="none" w:sz="0" w:space="0" w:color="auto"/>
        <w:bottom w:val="none" w:sz="0" w:space="0" w:color="auto"/>
        <w:right w:val="none" w:sz="0" w:space="0" w:color="auto"/>
      </w:divBdr>
      <w:divsChild>
        <w:div w:id="2062047771">
          <w:marLeft w:val="0"/>
          <w:marRight w:val="0"/>
          <w:marTop w:val="0"/>
          <w:marBottom w:val="0"/>
          <w:divBdr>
            <w:top w:val="none" w:sz="0" w:space="0" w:color="auto"/>
            <w:left w:val="none" w:sz="0" w:space="0" w:color="auto"/>
            <w:bottom w:val="none" w:sz="0" w:space="0" w:color="auto"/>
            <w:right w:val="none" w:sz="0" w:space="0" w:color="auto"/>
          </w:divBdr>
        </w:div>
        <w:div w:id="1927231518">
          <w:marLeft w:val="0"/>
          <w:marRight w:val="0"/>
          <w:marTop w:val="0"/>
          <w:marBottom w:val="0"/>
          <w:divBdr>
            <w:top w:val="none" w:sz="0" w:space="0" w:color="auto"/>
            <w:left w:val="none" w:sz="0" w:space="0" w:color="auto"/>
            <w:bottom w:val="none" w:sz="0" w:space="0" w:color="auto"/>
            <w:right w:val="none" w:sz="0" w:space="0" w:color="auto"/>
          </w:divBdr>
        </w:div>
        <w:div w:id="1569532309">
          <w:marLeft w:val="0"/>
          <w:marRight w:val="0"/>
          <w:marTop w:val="0"/>
          <w:marBottom w:val="0"/>
          <w:divBdr>
            <w:top w:val="none" w:sz="0" w:space="0" w:color="auto"/>
            <w:left w:val="none" w:sz="0" w:space="0" w:color="auto"/>
            <w:bottom w:val="none" w:sz="0" w:space="0" w:color="auto"/>
            <w:right w:val="none" w:sz="0" w:space="0" w:color="auto"/>
          </w:divBdr>
        </w:div>
        <w:div w:id="1493907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vetlana.pelemis@tfzv.ues.rs.ba" TargetMode="External"/><Relationship Id="rId18" Type="http://schemas.openxmlformats.org/officeDocument/2006/relationships/chart" Target="charts/chart3.xml"/><Relationship Id="rId26" Type="http://schemas.openxmlformats.org/officeDocument/2006/relationships/chart" Target="charts/chart11.xml"/><Relationship Id="rId21" Type="http://schemas.openxmlformats.org/officeDocument/2006/relationships/chart" Target="charts/chart6.xml"/><Relationship Id="rId34" Type="http://schemas.openxmlformats.org/officeDocument/2006/relationships/hyperlink" Target="https://www.unfccc.ba/en/analize-en/klimatskekarakteristikebih-en" TargetMode="External"/><Relationship Id="rId7" Type="http://schemas.openxmlformats.org/officeDocument/2006/relationships/endnotes" Target="endnotes.xml"/><Relationship Id="rId12" Type="http://schemas.openxmlformats.org/officeDocument/2006/relationships/hyperlink" Target="mailto:dijana.djeordjic@mf.unibl.org" TargetMode="External"/><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hyperlink" Target="https://joint-research-centre.ec.europa.eu/photovoltaic-geographical-information-system-pvgis_en"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vnic@gmail.com" TargetMode="External"/><Relationship Id="rId24" Type="http://schemas.openxmlformats.org/officeDocument/2006/relationships/chart" Target="charts/chart9.xml"/><Relationship Id="rId32" Type="http://schemas.openxmlformats.org/officeDocument/2006/relationships/hyperlink" Target="https://www.derk.ba/DocumentsPDFs/Zakon-o-obnovljivim-izvorima-energije-RS-16-2022-h.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fontTable" Target="fontTable.xml"/><Relationship Id="rId10" Type="http://schemas.openxmlformats.org/officeDocument/2006/relationships/hyperlink" Target="mailto:mirjanicd@gmail.com" TargetMode="External"/><Relationship Id="rId19" Type="http://schemas.openxmlformats.org/officeDocument/2006/relationships/chart" Target="charts/chart4.xml"/><Relationship Id="rId31" Type="http://schemas.openxmlformats.org/officeDocument/2006/relationships/hyperlink" Target="https://www.irena.org/Publications/2023/Jun/World-Energy-Transitions-Outlook-2023" TargetMode="External"/><Relationship Id="rId4" Type="http://schemas.openxmlformats.org/officeDocument/2006/relationships/settings" Target="settings.xml"/><Relationship Id="rId9" Type="http://schemas.openxmlformats.org/officeDocument/2006/relationships/hyperlink" Target="mailto:bojan.kovacevic@pmf.unibl.org" TargetMode="External"/><Relationship Id="rId14" Type="http://schemas.openxmlformats.org/officeDocument/2006/relationships/image" Target="media/image1.JPG"/><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hyperlink" Target="https://globalsolaratlas.info/map" TargetMode="External"/><Relationship Id="rId8" Type="http://schemas.openxmlformats.org/officeDocument/2006/relationships/hyperlink" Target="mailto:dusanka.marcetic@pmf.unibl.org"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eca\Documents\Dusanka\SOLARACUN\dnevnanultiugao\Dailydata_42.874_18.429_SA2_04_0deg_0degbilecaaprilsvisrednj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chartUserShapes" Target="../drawings/drawing1.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ceca\Documents\Dusanka\SOLARACUN\DATA1\Monthlydata_42.874_18.429_SA2_2005_2020bilexcelDNI.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0" i="0" baseline="0">
                <a:effectLst/>
              </a:rPr>
              <a:t>Hourly </a:t>
            </a:r>
            <a:r>
              <a:rPr lang="en-US" sz="1100" b="0" i="0" u="none" strike="noStrike" baseline="0">
                <a:effectLst/>
              </a:rPr>
              <a:t>average</a:t>
            </a:r>
            <a:r>
              <a:rPr lang="en-US" sz="1400" b="0" i="0" u="none" strike="noStrike" baseline="0">
                <a:effectLst/>
              </a:rPr>
              <a:t> </a:t>
            </a:r>
            <a:r>
              <a:rPr lang="en-US" sz="1100" b="0" i="0" baseline="0">
                <a:effectLst/>
              </a:rPr>
              <a:t> irradiance for April </a:t>
            </a:r>
          </a:p>
          <a:p>
            <a:pPr>
              <a:defRPr/>
            </a:pPr>
            <a:r>
              <a:rPr lang="en-US" sz="1100" b="0" i="0" baseline="0">
                <a:effectLst/>
              </a:rPr>
              <a:t>    (b) </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Dailydata_42.874_18.429_SA2_04_!$C$8</c:f>
              <c:strCache>
                <c:ptCount val="1"/>
                <c:pt idx="0">
                  <c:v>G(i)</c:v>
                </c:pt>
              </c:strCache>
            </c:strRef>
          </c:tx>
          <c:spPr>
            <a:ln w="28575" cap="rnd">
              <a:solidFill>
                <a:schemeClr val="accent2"/>
              </a:solidFill>
              <a:round/>
            </a:ln>
            <a:effectLst/>
          </c:spPr>
          <c:marker>
            <c:symbol val="none"/>
          </c:marker>
          <c:cat>
            <c:numRef>
              <c:f>Dailydata_42.874_18.429_SA2_04_!$A$9:$A$32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Dailydata_42.874_18.429_SA2_04_!$C$9:$C$32</c:f>
              <c:numCache>
                <c:formatCode>General</c:formatCode>
                <c:ptCount val="24"/>
                <c:pt idx="0">
                  <c:v>0</c:v>
                </c:pt>
                <c:pt idx="1">
                  <c:v>0</c:v>
                </c:pt>
                <c:pt idx="2">
                  <c:v>0</c:v>
                </c:pt>
                <c:pt idx="3">
                  <c:v>0</c:v>
                </c:pt>
                <c:pt idx="4">
                  <c:v>0</c:v>
                </c:pt>
                <c:pt idx="5">
                  <c:v>2.19</c:v>
                </c:pt>
                <c:pt idx="6">
                  <c:v>85.84</c:v>
                </c:pt>
                <c:pt idx="7">
                  <c:v>233.93</c:v>
                </c:pt>
                <c:pt idx="8">
                  <c:v>384.68</c:v>
                </c:pt>
                <c:pt idx="9">
                  <c:v>505.36</c:v>
                </c:pt>
                <c:pt idx="10">
                  <c:v>583.44000000000005</c:v>
                </c:pt>
                <c:pt idx="11">
                  <c:v>602.26</c:v>
                </c:pt>
                <c:pt idx="12">
                  <c:v>594.45000000000005</c:v>
                </c:pt>
                <c:pt idx="13">
                  <c:v>545.34</c:v>
                </c:pt>
                <c:pt idx="14">
                  <c:v>479.43</c:v>
                </c:pt>
                <c:pt idx="15">
                  <c:v>368.22</c:v>
                </c:pt>
                <c:pt idx="16">
                  <c:v>258.79000000000002</c:v>
                </c:pt>
                <c:pt idx="17">
                  <c:v>129.55000000000001</c:v>
                </c:pt>
                <c:pt idx="18">
                  <c:v>11.65</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0-FB0E-4634-BAAC-256F0906F4C6}"/>
            </c:ext>
          </c:extLst>
        </c:ser>
        <c:ser>
          <c:idx val="3"/>
          <c:order val="3"/>
          <c:tx>
            <c:strRef>
              <c:f>Dailydata_42.874_18.429_SA2_04_!$E$8</c:f>
              <c:strCache>
                <c:ptCount val="1"/>
                <c:pt idx="0">
                  <c:v>Gb(i)</c:v>
                </c:pt>
              </c:strCache>
            </c:strRef>
          </c:tx>
          <c:spPr>
            <a:ln w="28575" cap="rnd">
              <a:solidFill>
                <a:schemeClr val="accent4"/>
              </a:solidFill>
              <a:round/>
            </a:ln>
            <a:effectLst/>
          </c:spPr>
          <c:marker>
            <c:symbol val="none"/>
          </c:marker>
          <c:cat>
            <c:numRef>
              <c:f>Dailydata_42.874_18.429_SA2_04_!$A$9:$A$32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Dailydata_42.874_18.429_SA2_04_!$E$9:$E$32</c:f>
              <c:numCache>
                <c:formatCode>General</c:formatCode>
                <c:ptCount val="24"/>
                <c:pt idx="0">
                  <c:v>0</c:v>
                </c:pt>
                <c:pt idx="1">
                  <c:v>0</c:v>
                </c:pt>
                <c:pt idx="2">
                  <c:v>0</c:v>
                </c:pt>
                <c:pt idx="3">
                  <c:v>0</c:v>
                </c:pt>
                <c:pt idx="4">
                  <c:v>0</c:v>
                </c:pt>
                <c:pt idx="5">
                  <c:v>0</c:v>
                </c:pt>
                <c:pt idx="6">
                  <c:v>29.95</c:v>
                </c:pt>
                <c:pt idx="7">
                  <c:v>119.36</c:v>
                </c:pt>
                <c:pt idx="8">
                  <c:v>223.72</c:v>
                </c:pt>
                <c:pt idx="9">
                  <c:v>306.41000000000003</c:v>
                </c:pt>
                <c:pt idx="10">
                  <c:v>354.3</c:v>
                </c:pt>
                <c:pt idx="11">
                  <c:v>353.36</c:v>
                </c:pt>
                <c:pt idx="12">
                  <c:v>339.49</c:v>
                </c:pt>
                <c:pt idx="13">
                  <c:v>308.94</c:v>
                </c:pt>
                <c:pt idx="14">
                  <c:v>264.48</c:v>
                </c:pt>
                <c:pt idx="15">
                  <c:v>191.93</c:v>
                </c:pt>
                <c:pt idx="16">
                  <c:v>123.39</c:v>
                </c:pt>
                <c:pt idx="17">
                  <c:v>53.54</c:v>
                </c:pt>
                <c:pt idx="18">
                  <c:v>2.48</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1-FB0E-4634-BAAC-256F0906F4C6}"/>
            </c:ext>
          </c:extLst>
        </c:ser>
        <c:ser>
          <c:idx val="5"/>
          <c:order val="5"/>
          <c:tx>
            <c:strRef>
              <c:f>Dailydata_42.874_18.429_SA2_04_!$G$8</c:f>
              <c:strCache>
                <c:ptCount val="1"/>
                <c:pt idx="0">
                  <c:v>Gd(i)</c:v>
                </c:pt>
              </c:strCache>
            </c:strRef>
          </c:tx>
          <c:spPr>
            <a:ln w="28575" cap="rnd">
              <a:solidFill>
                <a:schemeClr val="accent6"/>
              </a:solidFill>
              <a:round/>
            </a:ln>
            <a:effectLst/>
          </c:spPr>
          <c:marker>
            <c:symbol val="none"/>
          </c:marker>
          <c:cat>
            <c:numRef>
              <c:f>Dailydata_42.874_18.429_SA2_04_!$A$9:$A$32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Dailydata_42.874_18.429_SA2_04_!$G$9:$G$32</c:f>
              <c:numCache>
                <c:formatCode>General</c:formatCode>
                <c:ptCount val="24"/>
                <c:pt idx="0">
                  <c:v>0</c:v>
                </c:pt>
                <c:pt idx="1">
                  <c:v>0</c:v>
                </c:pt>
                <c:pt idx="2">
                  <c:v>0</c:v>
                </c:pt>
                <c:pt idx="3">
                  <c:v>0</c:v>
                </c:pt>
                <c:pt idx="4">
                  <c:v>0</c:v>
                </c:pt>
                <c:pt idx="5">
                  <c:v>2.19</c:v>
                </c:pt>
                <c:pt idx="6">
                  <c:v>55.88</c:v>
                </c:pt>
                <c:pt idx="7">
                  <c:v>114.58</c:v>
                </c:pt>
                <c:pt idx="8">
                  <c:v>160.97</c:v>
                </c:pt>
                <c:pt idx="9">
                  <c:v>198.96</c:v>
                </c:pt>
                <c:pt idx="10">
                  <c:v>229.14</c:v>
                </c:pt>
                <c:pt idx="11">
                  <c:v>248.89</c:v>
                </c:pt>
                <c:pt idx="12">
                  <c:v>254.96</c:v>
                </c:pt>
                <c:pt idx="13">
                  <c:v>236.39</c:v>
                </c:pt>
                <c:pt idx="14">
                  <c:v>214.95</c:v>
                </c:pt>
                <c:pt idx="15">
                  <c:v>176.29</c:v>
                </c:pt>
                <c:pt idx="16">
                  <c:v>135.41</c:v>
                </c:pt>
                <c:pt idx="17">
                  <c:v>76.010000000000005</c:v>
                </c:pt>
                <c:pt idx="18">
                  <c:v>9.18</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2-FB0E-4634-BAAC-256F0906F4C6}"/>
            </c:ext>
          </c:extLst>
        </c:ser>
        <c:dLbls>
          <c:showLegendKey val="0"/>
          <c:showVal val="0"/>
          <c:showCatName val="0"/>
          <c:showSerName val="0"/>
          <c:showPercent val="0"/>
          <c:showBubbleSize val="0"/>
        </c:dLbls>
        <c:smooth val="0"/>
        <c:axId val="-255704976"/>
        <c:axId val="-25570008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Dailydata_42.874_18.429_SA2_04_!$B$8</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Dailydata_42.874_18.429_SA2_04_!$A$9:$A$32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6r2="http://schemas.microsoft.com/office/drawing/2015/06/chart">
                      <c:ext uri="{02D57815-91ED-43cb-92C2-25804820EDAC}">
                        <c15:formulaRef>
                          <c15:sqref>Dailydata_42.874_18.429_SA2_04_!$B$9:$B$32</c15:sqref>
                        </c15:formulaRef>
                      </c:ext>
                    </c:extLst>
                    <c:numCache>
                      <c:formatCode>General</c:formatCode>
                      <c:ptCount val="24"/>
                    </c:numCache>
                  </c:numRef>
                </c:val>
                <c:smooth val="0"/>
                <c:extLst xmlns:c16r2="http://schemas.microsoft.com/office/drawing/2015/06/chart">
                  <c:ext xmlns:c16="http://schemas.microsoft.com/office/drawing/2014/chart" uri="{C3380CC4-5D6E-409C-BE32-E72D297353CC}">
                    <c16:uniqueId val="{00000003-FB0E-4634-BAAC-256F0906F4C6}"/>
                  </c:ext>
                </c:extLst>
              </c15:ser>
            </c15:filteredLineSeries>
            <c15:filteredLine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Dailydata_42.874_18.429_SA2_04_!$D$8</c15:sqref>
                        </c15:formulaRef>
                      </c:ext>
                    </c:extLst>
                    <c:strCache>
                      <c:ptCount val="1"/>
                    </c:strCache>
                  </c:strRef>
                </c:tx>
                <c:spPr>
                  <a:ln w="28575" cap="rnd">
                    <a:solidFill>
                      <a:schemeClr val="accent3"/>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Dailydata_42.874_18.429_SA2_04_!$A$9:$A$32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Dailydata_42.874_18.429_SA2_04_!$D$9:$D$32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4-FB0E-4634-BAAC-256F0906F4C6}"/>
                  </c:ext>
                </c:extLst>
              </c15:ser>
            </c15:filteredLineSeries>
            <c15:filteredLine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Dailydata_42.874_18.429_SA2_04_!$F$8</c15:sqref>
                        </c15:formulaRef>
                      </c:ext>
                    </c:extLst>
                    <c:strCache>
                      <c:ptCount val="1"/>
                    </c:strCache>
                  </c:strRef>
                </c:tx>
                <c:spPr>
                  <a:ln w="28575" cap="rnd">
                    <a:solidFill>
                      <a:schemeClr val="accent5"/>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Dailydata_42.874_18.429_SA2_04_!$A$9:$A$32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Dailydata_42.874_18.429_SA2_04_!$F$9:$F$32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5-FB0E-4634-BAAC-256F0906F4C6}"/>
                  </c:ext>
                </c:extLst>
              </c15:ser>
            </c15:filteredLineSeries>
          </c:ext>
        </c:extLst>
      </c:lineChart>
      <c:catAx>
        <c:axId val="-255704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Local 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0080"/>
        <c:crosses val="autoZero"/>
        <c:auto val="1"/>
        <c:lblAlgn val="ctr"/>
        <c:lblOffset val="100"/>
        <c:noMultiLvlLbl val="0"/>
      </c:catAx>
      <c:valAx>
        <c:axId val="-255700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effectLst/>
                  </a:rPr>
                  <a:t>Irradiance in W/m</a:t>
                </a:r>
                <a:r>
                  <a:rPr lang="en-US" sz="1000" b="0" i="0" baseline="30000">
                    <a:effectLst/>
                  </a:rPr>
                  <a:t>2</a:t>
                </a:r>
                <a:endParaRPr lang="en-US" sz="1000">
                  <a:effectLst/>
                </a:endParaRPr>
              </a:p>
            </c:rich>
          </c:tx>
          <c:layout>
            <c:manualLayout>
              <c:xMode val="edge"/>
              <c:yMode val="edge"/>
              <c:x val="3.9447731755424063E-2"/>
              <c:y val="0.162018448182311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4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0" i="0" baseline="0">
                <a:effectLst/>
              </a:rPr>
              <a:t>Hourly  </a:t>
            </a:r>
            <a:r>
              <a:rPr lang="en-US" sz="1100" b="0" i="0" u="none" strike="noStrike" baseline="0">
                <a:effectLst/>
              </a:rPr>
              <a:t>average </a:t>
            </a:r>
            <a:r>
              <a:rPr lang="en-US" sz="1100" b="0" i="0" baseline="0">
                <a:effectLst/>
              </a:rPr>
              <a:t>irradiance for October</a:t>
            </a:r>
          </a:p>
          <a:p>
            <a:pPr>
              <a:defRPr/>
            </a:pPr>
            <a:r>
              <a:rPr lang="en-US" sz="1100" b="0" i="0" baseline="0">
                <a:effectLst/>
              </a:rPr>
              <a:t>(d) </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Dailydata_42.874_18.429_SA2_10_!$C$8</c:f>
              <c:strCache>
                <c:ptCount val="1"/>
                <c:pt idx="0">
                  <c:v>G(i)</c:v>
                </c:pt>
              </c:strCache>
            </c:strRef>
          </c:tx>
          <c:spPr>
            <a:ln w="28575" cap="rnd">
              <a:solidFill>
                <a:schemeClr val="accent2"/>
              </a:solidFill>
              <a:round/>
            </a:ln>
            <a:effectLst/>
          </c:spPr>
          <c:marker>
            <c:symbol val="none"/>
          </c:marker>
          <c:cat>
            <c:numRef>
              <c:f>Dailydata_42.874_18.429_SA2_10_!$A$9:$A$32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Dailydata_42.874_18.429_SA2_10_!$C$9:$C$32</c:f>
              <c:numCache>
                <c:formatCode>General</c:formatCode>
                <c:ptCount val="24"/>
                <c:pt idx="0">
                  <c:v>0</c:v>
                </c:pt>
                <c:pt idx="1">
                  <c:v>0</c:v>
                </c:pt>
                <c:pt idx="2">
                  <c:v>0</c:v>
                </c:pt>
                <c:pt idx="3">
                  <c:v>0</c:v>
                </c:pt>
                <c:pt idx="4">
                  <c:v>0</c:v>
                </c:pt>
                <c:pt idx="5">
                  <c:v>0</c:v>
                </c:pt>
                <c:pt idx="6">
                  <c:v>4.7300000000000004</c:v>
                </c:pt>
                <c:pt idx="7">
                  <c:v>120.58</c:v>
                </c:pt>
                <c:pt idx="8">
                  <c:v>253.76</c:v>
                </c:pt>
                <c:pt idx="9">
                  <c:v>375.69</c:v>
                </c:pt>
                <c:pt idx="10">
                  <c:v>445.76</c:v>
                </c:pt>
                <c:pt idx="11">
                  <c:v>479.2</c:v>
                </c:pt>
                <c:pt idx="12">
                  <c:v>464.85</c:v>
                </c:pt>
                <c:pt idx="13">
                  <c:v>398.41</c:v>
                </c:pt>
                <c:pt idx="14">
                  <c:v>323.04000000000002</c:v>
                </c:pt>
                <c:pt idx="15">
                  <c:v>212.15</c:v>
                </c:pt>
                <c:pt idx="16">
                  <c:v>87.93</c:v>
                </c:pt>
                <c:pt idx="17">
                  <c:v>0.98</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0-33C3-4D32-909B-31E6BBA1C3F2}"/>
            </c:ext>
          </c:extLst>
        </c:ser>
        <c:ser>
          <c:idx val="3"/>
          <c:order val="3"/>
          <c:tx>
            <c:strRef>
              <c:f>Dailydata_42.874_18.429_SA2_10_!$E$8</c:f>
              <c:strCache>
                <c:ptCount val="1"/>
                <c:pt idx="0">
                  <c:v>Gb(i)</c:v>
                </c:pt>
              </c:strCache>
            </c:strRef>
          </c:tx>
          <c:spPr>
            <a:ln w="28575" cap="rnd">
              <a:solidFill>
                <a:schemeClr val="accent4"/>
              </a:solidFill>
              <a:round/>
            </a:ln>
            <a:effectLst/>
          </c:spPr>
          <c:marker>
            <c:symbol val="none"/>
          </c:marker>
          <c:cat>
            <c:numRef>
              <c:f>Dailydata_42.874_18.429_SA2_10_!$A$9:$A$32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Dailydata_42.874_18.429_SA2_10_!$E$9:$E$32</c:f>
              <c:numCache>
                <c:formatCode>General</c:formatCode>
                <c:ptCount val="24"/>
                <c:pt idx="0">
                  <c:v>0</c:v>
                </c:pt>
                <c:pt idx="1">
                  <c:v>0</c:v>
                </c:pt>
                <c:pt idx="2">
                  <c:v>0</c:v>
                </c:pt>
                <c:pt idx="3">
                  <c:v>0</c:v>
                </c:pt>
                <c:pt idx="4">
                  <c:v>0</c:v>
                </c:pt>
                <c:pt idx="5">
                  <c:v>0</c:v>
                </c:pt>
                <c:pt idx="6">
                  <c:v>0</c:v>
                </c:pt>
                <c:pt idx="7">
                  <c:v>57.58</c:v>
                </c:pt>
                <c:pt idx="8">
                  <c:v>146.21</c:v>
                </c:pt>
                <c:pt idx="9">
                  <c:v>237.81</c:v>
                </c:pt>
                <c:pt idx="10">
                  <c:v>290.39</c:v>
                </c:pt>
                <c:pt idx="11">
                  <c:v>312.77999999999997</c:v>
                </c:pt>
                <c:pt idx="12">
                  <c:v>294.55</c:v>
                </c:pt>
                <c:pt idx="13">
                  <c:v>246.68</c:v>
                </c:pt>
                <c:pt idx="14">
                  <c:v>190.1</c:v>
                </c:pt>
                <c:pt idx="15">
                  <c:v>115.71</c:v>
                </c:pt>
                <c:pt idx="16">
                  <c:v>39.49</c:v>
                </c:pt>
                <c:pt idx="17">
                  <c:v>0</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1-33C3-4D32-909B-31E6BBA1C3F2}"/>
            </c:ext>
          </c:extLst>
        </c:ser>
        <c:ser>
          <c:idx val="5"/>
          <c:order val="5"/>
          <c:tx>
            <c:strRef>
              <c:f>Dailydata_42.874_18.429_SA2_10_!$G$8</c:f>
              <c:strCache>
                <c:ptCount val="1"/>
                <c:pt idx="0">
                  <c:v>Gd(i)</c:v>
                </c:pt>
              </c:strCache>
            </c:strRef>
          </c:tx>
          <c:spPr>
            <a:ln w="28575" cap="rnd">
              <a:solidFill>
                <a:schemeClr val="accent6"/>
              </a:solidFill>
              <a:round/>
            </a:ln>
            <a:effectLst/>
          </c:spPr>
          <c:marker>
            <c:symbol val="none"/>
          </c:marker>
          <c:cat>
            <c:numRef>
              <c:f>Dailydata_42.874_18.429_SA2_10_!$A$9:$A$32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Dailydata_42.874_18.429_SA2_10_!$G$9:$G$32</c:f>
              <c:numCache>
                <c:formatCode>General</c:formatCode>
                <c:ptCount val="24"/>
                <c:pt idx="0">
                  <c:v>0</c:v>
                </c:pt>
                <c:pt idx="1">
                  <c:v>0</c:v>
                </c:pt>
                <c:pt idx="2">
                  <c:v>0</c:v>
                </c:pt>
                <c:pt idx="3">
                  <c:v>0</c:v>
                </c:pt>
                <c:pt idx="4">
                  <c:v>0</c:v>
                </c:pt>
                <c:pt idx="5">
                  <c:v>0</c:v>
                </c:pt>
                <c:pt idx="6">
                  <c:v>4.7300000000000004</c:v>
                </c:pt>
                <c:pt idx="7">
                  <c:v>63</c:v>
                </c:pt>
                <c:pt idx="8">
                  <c:v>107.55</c:v>
                </c:pt>
                <c:pt idx="9">
                  <c:v>137.88</c:v>
                </c:pt>
                <c:pt idx="10">
                  <c:v>155.37</c:v>
                </c:pt>
                <c:pt idx="11">
                  <c:v>166.42</c:v>
                </c:pt>
                <c:pt idx="12">
                  <c:v>170.3</c:v>
                </c:pt>
                <c:pt idx="13">
                  <c:v>151.72999999999999</c:v>
                </c:pt>
                <c:pt idx="14">
                  <c:v>132.94</c:v>
                </c:pt>
                <c:pt idx="15">
                  <c:v>96.44</c:v>
                </c:pt>
                <c:pt idx="16">
                  <c:v>48.45</c:v>
                </c:pt>
                <c:pt idx="17">
                  <c:v>0.98</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2-33C3-4D32-909B-31E6BBA1C3F2}"/>
            </c:ext>
          </c:extLst>
        </c:ser>
        <c:dLbls>
          <c:showLegendKey val="0"/>
          <c:showVal val="0"/>
          <c:showCatName val="0"/>
          <c:showSerName val="0"/>
          <c:showPercent val="0"/>
          <c:showBubbleSize val="0"/>
        </c:dLbls>
        <c:smooth val="0"/>
        <c:axId val="-255712048"/>
        <c:axId val="-255704432"/>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Dailydata_42.874_18.429_SA2_10_!$B$8</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Dailydata_42.874_18.429_SA2_10_!$A$9:$A$32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6r2="http://schemas.microsoft.com/office/drawing/2015/06/chart">
                      <c:ext uri="{02D57815-91ED-43cb-92C2-25804820EDAC}">
                        <c15:formulaRef>
                          <c15:sqref>Dailydata_42.874_18.429_SA2_10_!$B$9:$B$32</c15:sqref>
                        </c15:formulaRef>
                      </c:ext>
                    </c:extLst>
                    <c:numCache>
                      <c:formatCode>General</c:formatCode>
                      <c:ptCount val="24"/>
                    </c:numCache>
                  </c:numRef>
                </c:val>
                <c:smooth val="0"/>
                <c:extLst xmlns:c16r2="http://schemas.microsoft.com/office/drawing/2015/06/chart">
                  <c:ext xmlns:c16="http://schemas.microsoft.com/office/drawing/2014/chart" uri="{C3380CC4-5D6E-409C-BE32-E72D297353CC}">
                    <c16:uniqueId val="{00000003-33C3-4D32-909B-31E6BBA1C3F2}"/>
                  </c:ext>
                </c:extLst>
              </c15:ser>
            </c15:filteredLineSeries>
            <c15:filteredLine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Dailydata_42.874_18.429_SA2_10_!$D$8</c15:sqref>
                        </c15:formulaRef>
                      </c:ext>
                    </c:extLst>
                    <c:strCache>
                      <c:ptCount val="1"/>
                    </c:strCache>
                  </c:strRef>
                </c:tx>
                <c:spPr>
                  <a:ln w="28575" cap="rnd">
                    <a:solidFill>
                      <a:schemeClr val="accent3"/>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Dailydata_42.874_18.429_SA2_10_!$A$9:$A$32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Dailydata_42.874_18.429_SA2_10_!$D$9:$D$32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4-33C3-4D32-909B-31E6BBA1C3F2}"/>
                  </c:ext>
                </c:extLst>
              </c15:ser>
            </c15:filteredLineSeries>
            <c15:filteredLine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Dailydata_42.874_18.429_SA2_10_!$F$8</c15:sqref>
                        </c15:formulaRef>
                      </c:ext>
                    </c:extLst>
                    <c:strCache>
                      <c:ptCount val="1"/>
                    </c:strCache>
                  </c:strRef>
                </c:tx>
                <c:spPr>
                  <a:ln w="28575" cap="rnd">
                    <a:solidFill>
                      <a:schemeClr val="accent5"/>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Dailydata_42.874_18.429_SA2_10_!$A$9:$A$32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Dailydata_42.874_18.429_SA2_10_!$F$9:$F$32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5-33C3-4D32-909B-31E6BBA1C3F2}"/>
                  </c:ext>
                </c:extLst>
              </c15:ser>
            </c15:filteredLineSeries>
          </c:ext>
        </c:extLst>
      </c:lineChart>
      <c:catAx>
        <c:axId val="-255712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Local 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4432"/>
        <c:crosses val="autoZero"/>
        <c:auto val="1"/>
        <c:lblAlgn val="ctr"/>
        <c:lblOffset val="100"/>
        <c:noMultiLvlLbl val="0"/>
      </c:catAx>
      <c:valAx>
        <c:axId val="-255704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effectLst/>
                  </a:rPr>
                  <a:t>Irradiance in W/m</a:t>
                </a:r>
                <a:r>
                  <a:rPr lang="en-US" sz="1000" b="0" i="0" baseline="30000">
                    <a:effectLst/>
                  </a:rPr>
                  <a:t>2</a:t>
                </a:r>
                <a:endParaRPr lang="en-US" sz="1000">
                  <a:effectLst/>
                </a:endParaRPr>
              </a:p>
            </c:rich>
          </c:tx>
          <c:layout>
            <c:manualLayout>
              <c:xMode val="edge"/>
              <c:yMode val="edge"/>
              <c:x val="3.7059913526868438E-2"/>
              <c:y val="0.1766962496421414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12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0" i="0" u="none" strike="noStrike" baseline="0">
                <a:effectLst/>
              </a:rPr>
              <a:t>Hourly average </a:t>
            </a:r>
            <a:r>
              <a:rPr lang="en-US" sz="1100" baseline="0"/>
              <a:t>irradiance for July</a:t>
            </a:r>
          </a:p>
          <a:p>
            <a:pPr>
              <a:defRPr/>
            </a:pPr>
            <a:r>
              <a:rPr lang="en-US" sz="1100" baseline="0"/>
              <a:t>(c) </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Dailydata_42.874_18.429_SA2_07_!$C$8</c:f>
              <c:strCache>
                <c:ptCount val="1"/>
                <c:pt idx="0">
                  <c:v>G(i)</c:v>
                </c:pt>
              </c:strCache>
            </c:strRef>
          </c:tx>
          <c:spPr>
            <a:ln w="28575" cap="rnd">
              <a:solidFill>
                <a:schemeClr val="accent2"/>
              </a:solidFill>
              <a:round/>
            </a:ln>
            <a:effectLst/>
          </c:spPr>
          <c:marker>
            <c:symbol val="none"/>
          </c:marker>
          <c:cat>
            <c:numRef>
              <c:f>Dailydata_42.874_18.429_SA2_07_!$A$9:$A$32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Dailydata_42.874_18.429_SA2_07_!$C$9:$C$32</c:f>
              <c:numCache>
                <c:formatCode>General</c:formatCode>
                <c:ptCount val="24"/>
                <c:pt idx="0">
                  <c:v>0</c:v>
                </c:pt>
                <c:pt idx="1">
                  <c:v>0</c:v>
                </c:pt>
                <c:pt idx="2">
                  <c:v>0</c:v>
                </c:pt>
                <c:pt idx="3">
                  <c:v>0</c:v>
                </c:pt>
                <c:pt idx="4">
                  <c:v>0</c:v>
                </c:pt>
                <c:pt idx="5">
                  <c:v>38.64</c:v>
                </c:pt>
                <c:pt idx="6">
                  <c:v>211.33</c:v>
                </c:pt>
                <c:pt idx="7">
                  <c:v>383.69</c:v>
                </c:pt>
                <c:pt idx="8">
                  <c:v>557.89</c:v>
                </c:pt>
                <c:pt idx="9">
                  <c:v>704.12</c:v>
                </c:pt>
                <c:pt idx="10">
                  <c:v>791.2</c:v>
                </c:pt>
                <c:pt idx="11">
                  <c:v>818.89</c:v>
                </c:pt>
                <c:pt idx="12">
                  <c:v>798.63</c:v>
                </c:pt>
                <c:pt idx="13">
                  <c:v>757.04</c:v>
                </c:pt>
                <c:pt idx="14">
                  <c:v>676.79</c:v>
                </c:pt>
                <c:pt idx="15">
                  <c:v>566.02</c:v>
                </c:pt>
                <c:pt idx="16">
                  <c:v>433.51</c:v>
                </c:pt>
                <c:pt idx="17">
                  <c:v>273.08</c:v>
                </c:pt>
                <c:pt idx="18">
                  <c:v>120.92</c:v>
                </c:pt>
                <c:pt idx="19">
                  <c:v>1.1399999999999999</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0-92AA-461B-BAEA-A72B8F974DA3}"/>
            </c:ext>
          </c:extLst>
        </c:ser>
        <c:ser>
          <c:idx val="3"/>
          <c:order val="3"/>
          <c:tx>
            <c:strRef>
              <c:f>Dailydata_42.874_18.429_SA2_07_!$E$8</c:f>
              <c:strCache>
                <c:ptCount val="1"/>
                <c:pt idx="0">
                  <c:v>Gb(i)</c:v>
                </c:pt>
              </c:strCache>
            </c:strRef>
          </c:tx>
          <c:spPr>
            <a:ln w="28575" cap="rnd">
              <a:solidFill>
                <a:schemeClr val="accent4"/>
              </a:solidFill>
              <a:round/>
            </a:ln>
            <a:effectLst/>
          </c:spPr>
          <c:marker>
            <c:symbol val="none"/>
          </c:marker>
          <c:cat>
            <c:numRef>
              <c:f>Dailydata_42.874_18.429_SA2_07_!$A$9:$A$32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Dailydata_42.874_18.429_SA2_07_!$E$9:$E$32</c:f>
              <c:numCache>
                <c:formatCode>General</c:formatCode>
                <c:ptCount val="24"/>
                <c:pt idx="0">
                  <c:v>0</c:v>
                </c:pt>
                <c:pt idx="1">
                  <c:v>0</c:v>
                </c:pt>
                <c:pt idx="2">
                  <c:v>0</c:v>
                </c:pt>
                <c:pt idx="3">
                  <c:v>0</c:v>
                </c:pt>
                <c:pt idx="4">
                  <c:v>0</c:v>
                </c:pt>
                <c:pt idx="5">
                  <c:v>0</c:v>
                </c:pt>
                <c:pt idx="6">
                  <c:v>116.66</c:v>
                </c:pt>
                <c:pt idx="7">
                  <c:v>249.88</c:v>
                </c:pt>
                <c:pt idx="8">
                  <c:v>400.44</c:v>
                </c:pt>
                <c:pt idx="9">
                  <c:v>525.61</c:v>
                </c:pt>
                <c:pt idx="10">
                  <c:v>588.02</c:v>
                </c:pt>
                <c:pt idx="11">
                  <c:v>586.80999999999995</c:v>
                </c:pt>
                <c:pt idx="12">
                  <c:v>549.76</c:v>
                </c:pt>
                <c:pt idx="13">
                  <c:v>524.64</c:v>
                </c:pt>
                <c:pt idx="14">
                  <c:v>463.96</c:v>
                </c:pt>
                <c:pt idx="15">
                  <c:v>382.98</c:v>
                </c:pt>
                <c:pt idx="16">
                  <c:v>279.26</c:v>
                </c:pt>
                <c:pt idx="17">
                  <c:v>158.86000000000001</c:v>
                </c:pt>
                <c:pt idx="18">
                  <c:v>56.75</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1-92AA-461B-BAEA-A72B8F974DA3}"/>
            </c:ext>
          </c:extLst>
        </c:ser>
        <c:ser>
          <c:idx val="5"/>
          <c:order val="5"/>
          <c:tx>
            <c:strRef>
              <c:f>Dailydata_42.874_18.429_SA2_07_!$G$8</c:f>
              <c:strCache>
                <c:ptCount val="1"/>
                <c:pt idx="0">
                  <c:v>Gd(i)</c:v>
                </c:pt>
              </c:strCache>
            </c:strRef>
          </c:tx>
          <c:spPr>
            <a:ln w="28575" cap="rnd">
              <a:solidFill>
                <a:schemeClr val="accent6"/>
              </a:solidFill>
              <a:round/>
            </a:ln>
            <a:effectLst/>
          </c:spPr>
          <c:marker>
            <c:symbol val="none"/>
          </c:marker>
          <c:cat>
            <c:numRef>
              <c:f>Dailydata_42.874_18.429_SA2_07_!$A$9:$A$32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Dailydata_42.874_18.429_SA2_07_!$G$9:$G$32</c:f>
              <c:numCache>
                <c:formatCode>General</c:formatCode>
                <c:ptCount val="24"/>
                <c:pt idx="0">
                  <c:v>0</c:v>
                </c:pt>
                <c:pt idx="1">
                  <c:v>0</c:v>
                </c:pt>
                <c:pt idx="2">
                  <c:v>0</c:v>
                </c:pt>
                <c:pt idx="3">
                  <c:v>0</c:v>
                </c:pt>
                <c:pt idx="4">
                  <c:v>0</c:v>
                </c:pt>
                <c:pt idx="5">
                  <c:v>38.64</c:v>
                </c:pt>
                <c:pt idx="6">
                  <c:v>94.67</c:v>
                </c:pt>
                <c:pt idx="7">
                  <c:v>133.80000000000001</c:v>
                </c:pt>
                <c:pt idx="8">
                  <c:v>157.46</c:v>
                </c:pt>
                <c:pt idx="9">
                  <c:v>178.51</c:v>
                </c:pt>
                <c:pt idx="10">
                  <c:v>203.19</c:v>
                </c:pt>
                <c:pt idx="11">
                  <c:v>232.08</c:v>
                </c:pt>
                <c:pt idx="12">
                  <c:v>248.87</c:v>
                </c:pt>
                <c:pt idx="13">
                  <c:v>232.4</c:v>
                </c:pt>
                <c:pt idx="14">
                  <c:v>212.82</c:v>
                </c:pt>
                <c:pt idx="15">
                  <c:v>183.04</c:v>
                </c:pt>
                <c:pt idx="16">
                  <c:v>154.25</c:v>
                </c:pt>
                <c:pt idx="17">
                  <c:v>114.23</c:v>
                </c:pt>
                <c:pt idx="18">
                  <c:v>64.17</c:v>
                </c:pt>
                <c:pt idx="19">
                  <c:v>1.1399999999999999</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2-92AA-461B-BAEA-A72B8F974DA3}"/>
            </c:ext>
          </c:extLst>
        </c:ser>
        <c:dLbls>
          <c:showLegendKey val="0"/>
          <c:showVal val="0"/>
          <c:showCatName val="0"/>
          <c:showSerName val="0"/>
          <c:showPercent val="0"/>
          <c:showBubbleSize val="0"/>
        </c:dLbls>
        <c:smooth val="0"/>
        <c:axId val="-255709328"/>
        <c:axId val="-255708240"/>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Dailydata_42.874_18.429_SA2_07_!$B$8</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Dailydata_42.874_18.429_SA2_07_!$A$9:$A$32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6r2="http://schemas.microsoft.com/office/drawing/2015/06/chart">
                      <c:ext uri="{02D57815-91ED-43cb-92C2-25804820EDAC}">
                        <c15:formulaRef>
                          <c15:sqref>Dailydata_42.874_18.429_SA2_07_!$B$9:$B$32</c15:sqref>
                        </c15:formulaRef>
                      </c:ext>
                    </c:extLst>
                    <c:numCache>
                      <c:formatCode>General</c:formatCode>
                      <c:ptCount val="24"/>
                    </c:numCache>
                  </c:numRef>
                </c:val>
                <c:smooth val="0"/>
                <c:extLst xmlns:c16r2="http://schemas.microsoft.com/office/drawing/2015/06/chart">
                  <c:ext xmlns:c16="http://schemas.microsoft.com/office/drawing/2014/chart" uri="{C3380CC4-5D6E-409C-BE32-E72D297353CC}">
                    <c16:uniqueId val="{00000003-92AA-461B-BAEA-A72B8F974DA3}"/>
                  </c:ext>
                </c:extLst>
              </c15:ser>
            </c15:filteredLineSeries>
            <c15:filteredLine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Dailydata_42.874_18.429_SA2_07_!$D$8</c15:sqref>
                        </c15:formulaRef>
                      </c:ext>
                    </c:extLst>
                    <c:strCache>
                      <c:ptCount val="1"/>
                    </c:strCache>
                  </c:strRef>
                </c:tx>
                <c:spPr>
                  <a:ln w="28575" cap="rnd">
                    <a:solidFill>
                      <a:schemeClr val="accent3"/>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Dailydata_42.874_18.429_SA2_07_!$A$9:$A$32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Dailydata_42.874_18.429_SA2_07_!$D$9:$D$32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4-92AA-461B-BAEA-A72B8F974DA3}"/>
                  </c:ext>
                </c:extLst>
              </c15:ser>
            </c15:filteredLineSeries>
            <c15:filteredLine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Dailydata_42.874_18.429_SA2_07_!$F$8</c15:sqref>
                        </c15:formulaRef>
                      </c:ext>
                    </c:extLst>
                    <c:strCache>
                      <c:ptCount val="1"/>
                    </c:strCache>
                  </c:strRef>
                </c:tx>
                <c:spPr>
                  <a:ln w="28575" cap="rnd">
                    <a:solidFill>
                      <a:schemeClr val="accent5"/>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Dailydata_42.874_18.429_SA2_07_!$A$9:$A$32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Dailydata_42.874_18.429_SA2_07_!$F$9:$F$32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5-92AA-461B-BAEA-A72B8F974DA3}"/>
                  </c:ext>
                </c:extLst>
              </c15:ser>
            </c15:filteredLineSeries>
          </c:ext>
        </c:extLst>
      </c:lineChart>
      <c:catAx>
        <c:axId val="-255709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Local 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8240"/>
        <c:crosses val="autoZero"/>
        <c:auto val="1"/>
        <c:lblAlgn val="ctr"/>
        <c:lblOffset val="100"/>
        <c:noMultiLvlLbl val="0"/>
      </c:catAx>
      <c:valAx>
        <c:axId val="-255708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 </a:t>
                </a:r>
                <a:r>
                  <a:rPr lang="en-US" sz="1000" baseline="0"/>
                  <a:t>Irr</a:t>
                </a:r>
                <a:r>
                  <a:rPr lang="en-US" sz="1000"/>
                  <a:t>adiance in</a:t>
                </a:r>
                <a:r>
                  <a:rPr lang="en-US" sz="1000" baseline="0"/>
                  <a:t> </a:t>
                </a:r>
                <a:r>
                  <a:rPr lang="en-US" sz="1000"/>
                  <a:t>W/m</a:t>
                </a:r>
                <a:r>
                  <a:rPr lang="en-US" sz="1000" baseline="30000"/>
                  <a:t>2</a:t>
                </a:r>
                <a:endParaRPr lang="en-US" sz="1000"/>
              </a:p>
            </c:rich>
          </c:tx>
          <c:layout>
            <c:manualLayout>
              <c:xMode val="edge"/>
              <c:yMode val="edge"/>
              <c:x val="3.8874685619232741E-2"/>
              <c:y val="0.1707756568153879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9328"/>
        <c:crosses val="autoZero"/>
        <c:crossBetween val="between"/>
      </c:valAx>
      <c:spPr>
        <a:noFill/>
        <a:ln>
          <a:noFill/>
        </a:ln>
        <a:effectLst/>
      </c:spPr>
    </c:plotArea>
    <c:legend>
      <c:legendPos val="b"/>
      <c:layout>
        <c:manualLayout>
          <c:xMode val="edge"/>
          <c:yMode val="edge"/>
          <c:x val="0.26787088113336766"/>
          <c:y val="0.83246232602125791"/>
          <c:w val="0.6286892199920272"/>
          <c:h val="9.79119124469754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Hourly </a:t>
            </a:r>
            <a:r>
              <a:rPr lang="en-US" sz="1100" b="0" i="0" u="none" strike="noStrike" baseline="0">
                <a:effectLst/>
              </a:rPr>
              <a:t>average</a:t>
            </a:r>
            <a:r>
              <a:rPr lang="en-US" sz="1100"/>
              <a:t> irradiance for January</a:t>
            </a:r>
          </a:p>
          <a:p>
            <a:pPr>
              <a:defRPr/>
            </a:pPr>
            <a:r>
              <a:rPr lang="en-US" sz="1100"/>
              <a:t>(a) </a:t>
            </a:r>
          </a:p>
        </c:rich>
      </c:tx>
      <c:layout>
        <c:manualLayout>
          <c:xMode val="edge"/>
          <c:yMode val="edge"/>
          <c:x val="0.14728157342777567"/>
          <c:y val="3.99087799315849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Dailydata_42.874_18.429_SA2_01_!$C$8</c:f>
              <c:strCache>
                <c:ptCount val="1"/>
                <c:pt idx="0">
                  <c:v>G(i)</c:v>
                </c:pt>
              </c:strCache>
            </c:strRef>
          </c:tx>
          <c:spPr>
            <a:ln w="28575" cap="rnd">
              <a:solidFill>
                <a:schemeClr val="accent2"/>
              </a:solidFill>
              <a:round/>
            </a:ln>
            <a:effectLst/>
          </c:spPr>
          <c:marker>
            <c:symbol val="none"/>
          </c:marker>
          <c:cat>
            <c:numRef>
              <c:f>Dailydata_42.874_18.429_SA2_01_!$A$9:$A$32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Dailydata_42.874_18.429_SA2_01_!$C$9:$C$32</c:f>
              <c:numCache>
                <c:formatCode>General</c:formatCode>
                <c:ptCount val="24"/>
                <c:pt idx="0">
                  <c:v>0</c:v>
                </c:pt>
                <c:pt idx="1">
                  <c:v>0</c:v>
                </c:pt>
                <c:pt idx="2">
                  <c:v>0</c:v>
                </c:pt>
                <c:pt idx="3">
                  <c:v>0</c:v>
                </c:pt>
                <c:pt idx="4">
                  <c:v>0</c:v>
                </c:pt>
                <c:pt idx="5">
                  <c:v>0</c:v>
                </c:pt>
                <c:pt idx="6">
                  <c:v>0</c:v>
                </c:pt>
                <c:pt idx="7">
                  <c:v>0</c:v>
                </c:pt>
                <c:pt idx="8">
                  <c:v>77.540000000000006</c:v>
                </c:pt>
                <c:pt idx="9">
                  <c:v>176.06</c:v>
                </c:pt>
                <c:pt idx="10">
                  <c:v>245.24</c:v>
                </c:pt>
                <c:pt idx="11">
                  <c:v>285.56</c:v>
                </c:pt>
                <c:pt idx="12">
                  <c:v>292.51</c:v>
                </c:pt>
                <c:pt idx="13">
                  <c:v>265.12</c:v>
                </c:pt>
                <c:pt idx="14">
                  <c:v>204.48</c:v>
                </c:pt>
                <c:pt idx="15">
                  <c:v>126.27</c:v>
                </c:pt>
                <c:pt idx="16">
                  <c:v>24</c:v>
                </c:pt>
                <c:pt idx="17">
                  <c:v>0</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0-5A9E-4428-9024-4A5BC0498956}"/>
            </c:ext>
          </c:extLst>
        </c:ser>
        <c:ser>
          <c:idx val="3"/>
          <c:order val="3"/>
          <c:tx>
            <c:strRef>
              <c:f>Dailydata_42.874_18.429_SA2_01_!$E$8</c:f>
              <c:strCache>
                <c:ptCount val="1"/>
                <c:pt idx="0">
                  <c:v>Gb(i)</c:v>
                </c:pt>
              </c:strCache>
            </c:strRef>
          </c:tx>
          <c:spPr>
            <a:ln w="28575" cap="rnd">
              <a:solidFill>
                <a:schemeClr val="accent4"/>
              </a:solidFill>
              <a:round/>
            </a:ln>
            <a:effectLst/>
          </c:spPr>
          <c:marker>
            <c:symbol val="none"/>
          </c:marker>
          <c:cat>
            <c:numRef>
              <c:f>Dailydata_42.874_18.429_SA2_01_!$A$9:$A$32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Dailydata_42.874_18.429_SA2_01_!$E$9:$E$32</c:f>
              <c:numCache>
                <c:formatCode>General</c:formatCode>
                <c:ptCount val="24"/>
                <c:pt idx="0">
                  <c:v>0</c:v>
                </c:pt>
                <c:pt idx="1">
                  <c:v>0</c:v>
                </c:pt>
                <c:pt idx="2">
                  <c:v>0</c:v>
                </c:pt>
                <c:pt idx="3">
                  <c:v>0</c:v>
                </c:pt>
                <c:pt idx="4">
                  <c:v>0</c:v>
                </c:pt>
                <c:pt idx="5">
                  <c:v>0</c:v>
                </c:pt>
                <c:pt idx="6">
                  <c:v>0</c:v>
                </c:pt>
                <c:pt idx="7">
                  <c:v>0</c:v>
                </c:pt>
                <c:pt idx="8">
                  <c:v>37.5</c:v>
                </c:pt>
                <c:pt idx="9">
                  <c:v>95.35</c:v>
                </c:pt>
                <c:pt idx="10">
                  <c:v>144.16</c:v>
                </c:pt>
                <c:pt idx="11">
                  <c:v>169.68</c:v>
                </c:pt>
                <c:pt idx="12">
                  <c:v>175.38</c:v>
                </c:pt>
                <c:pt idx="13">
                  <c:v>151.72999999999999</c:v>
                </c:pt>
                <c:pt idx="14">
                  <c:v>112.35</c:v>
                </c:pt>
                <c:pt idx="15">
                  <c:v>64.319999999999993</c:v>
                </c:pt>
                <c:pt idx="16">
                  <c:v>10.55</c:v>
                </c:pt>
                <c:pt idx="17">
                  <c:v>0</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1-5A9E-4428-9024-4A5BC0498956}"/>
            </c:ext>
          </c:extLst>
        </c:ser>
        <c:ser>
          <c:idx val="5"/>
          <c:order val="5"/>
          <c:tx>
            <c:strRef>
              <c:f>Dailydata_42.874_18.429_SA2_01_!$G$8</c:f>
              <c:strCache>
                <c:ptCount val="1"/>
                <c:pt idx="0">
                  <c:v>Gd(i)</c:v>
                </c:pt>
              </c:strCache>
            </c:strRef>
          </c:tx>
          <c:spPr>
            <a:ln w="28575" cap="rnd">
              <a:solidFill>
                <a:schemeClr val="accent6"/>
              </a:solidFill>
              <a:round/>
            </a:ln>
            <a:effectLst/>
          </c:spPr>
          <c:marker>
            <c:symbol val="none"/>
          </c:marker>
          <c:cat>
            <c:numRef>
              <c:f>Dailydata_42.874_18.429_SA2_01_!$A$9:$A$32</c:f>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f>Dailydata_42.874_18.429_SA2_01_!$G$9:$G$32</c:f>
              <c:numCache>
                <c:formatCode>General</c:formatCode>
                <c:ptCount val="24"/>
                <c:pt idx="0">
                  <c:v>0</c:v>
                </c:pt>
                <c:pt idx="1">
                  <c:v>0</c:v>
                </c:pt>
                <c:pt idx="2">
                  <c:v>0</c:v>
                </c:pt>
                <c:pt idx="3">
                  <c:v>0</c:v>
                </c:pt>
                <c:pt idx="4">
                  <c:v>0</c:v>
                </c:pt>
                <c:pt idx="5">
                  <c:v>0</c:v>
                </c:pt>
                <c:pt idx="6">
                  <c:v>0</c:v>
                </c:pt>
                <c:pt idx="7">
                  <c:v>0</c:v>
                </c:pt>
                <c:pt idx="8">
                  <c:v>40.04</c:v>
                </c:pt>
                <c:pt idx="9">
                  <c:v>80.709999999999994</c:v>
                </c:pt>
                <c:pt idx="10">
                  <c:v>101.08</c:v>
                </c:pt>
                <c:pt idx="11">
                  <c:v>115.88</c:v>
                </c:pt>
                <c:pt idx="12">
                  <c:v>117.13</c:v>
                </c:pt>
                <c:pt idx="13">
                  <c:v>113.4</c:v>
                </c:pt>
                <c:pt idx="14">
                  <c:v>92.13</c:v>
                </c:pt>
                <c:pt idx="15">
                  <c:v>61.95</c:v>
                </c:pt>
                <c:pt idx="16">
                  <c:v>13.45</c:v>
                </c:pt>
                <c:pt idx="17">
                  <c:v>0</c:v>
                </c:pt>
                <c:pt idx="18">
                  <c:v>0</c:v>
                </c:pt>
                <c:pt idx="19">
                  <c:v>0</c:v>
                </c:pt>
                <c:pt idx="20">
                  <c:v>0</c:v>
                </c:pt>
                <c:pt idx="21">
                  <c:v>0</c:v>
                </c:pt>
                <c:pt idx="22">
                  <c:v>0</c:v>
                </c:pt>
                <c:pt idx="23">
                  <c:v>0</c:v>
                </c:pt>
              </c:numCache>
            </c:numRef>
          </c:val>
          <c:smooth val="0"/>
          <c:extLst xmlns:c16r2="http://schemas.microsoft.com/office/drawing/2015/06/chart">
            <c:ext xmlns:c16="http://schemas.microsoft.com/office/drawing/2014/chart" uri="{C3380CC4-5D6E-409C-BE32-E72D297353CC}">
              <c16:uniqueId val="{00000002-5A9E-4428-9024-4A5BC0498956}"/>
            </c:ext>
          </c:extLst>
        </c:ser>
        <c:dLbls>
          <c:showLegendKey val="0"/>
          <c:showVal val="0"/>
          <c:showCatName val="0"/>
          <c:showSerName val="0"/>
          <c:showPercent val="0"/>
          <c:showBubbleSize val="0"/>
        </c:dLbls>
        <c:smooth val="0"/>
        <c:axId val="-255706608"/>
        <c:axId val="-258617328"/>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Dailydata_42.874_18.429_SA2_01_!$B$8</c15:sqref>
                        </c15:formulaRef>
                      </c:ext>
                    </c:extLst>
                    <c:strCache>
                      <c:ptCount val="1"/>
                    </c:strCache>
                  </c:strRef>
                </c:tx>
                <c:spPr>
                  <a:ln w="28575" cap="rnd">
                    <a:solidFill>
                      <a:schemeClr val="accent1"/>
                    </a:solidFill>
                    <a:round/>
                  </a:ln>
                  <a:effectLst/>
                </c:spPr>
                <c:marker>
                  <c:symbol val="none"/>
                </c:marker>
                <c:cat>
                  <c:numRef>
                    <c:extLst xmlns:c16r2="http://schemas.microsoft.com/office/drawing/2015/06/chart">
                      <c:ext uri="{02D57815-91ED-43cb-92C2-25804820EDAC}">
                        <c15:formulaRef>
                          <c15:sqref>Dailydata_42.874_18.429_SA2_01_!$A$9:$A$32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6r2="http://schemas.microsoft.com/office/drawing/2015/06/chart">
                      <c:ext uri="{02D57815-91ED-43cb-92C2-25804820EDAC}">
                        <c15:formulaRef>
                          <c15:sqref>Dailydata_42.874_18.429_SA2_01_!$B$9:$B$32</c15:sqref>
                        </c15:formulaRef>
                      </c:ext>
                    </c:extLst>
                    <c:numCache>
                      <c:formatCode>General</c:formatCode>
                      <c:ptCount val="24"/>
                    </c:numCache>
                  </c:numRef>
                </c:val>
                <c:smooth val="0"/>
                <c:extLst xmlns:c16r2="http://schemas.microsoft.com/office/drawing/2015/06/chart">
                  <c:ext xmlns:c16="http://schemas.microsoft.com/office/drawing/2014/chart" uri="{C3380CC4-5D6E-409C-BE32-E72D297353CC}">
                    <c16:uniqueId val="{00000003-5A9E-4428-9024-4A5BC0498956}"/>
                  </c:ext>
                </c:extLst>
              </c15:ser>
            </c15:filteredLineSeries>
            <c15:filteredLine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Dailydata_42.874_18.429_SA2_01_!$D$8</c15:sqref>
                        </c15:formulaRef>
                      </c:ext>
                    </c:extLst>
                    <c:strCache>
                      <c:ptCount val="1"/>
                    </c:strCache>
                  </c:strRef>
                </c:tx>
                <c:spPr>
                  <a:ln w="28575" cap="rnd">
                    <a:solidFill>
                      <a:schemeClr val="accent3"/>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Dailydata_42.874_18.429_SA2_01_!$A$9:$A$32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Dailydata_42.874_18.429_SA2_01_!$D$9:$D$32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4-5A9E-4428-9024-4A5BC0498956}"/>
                  </c:ext>
                </c:extLst>
              </c15:ser>
            </c15:filteredLineSeries>
            <c15:filteredLineSeries>
              <c15:ser>
                <c:idx val="4"/>
                <c:order val="4"/>
                <c:tx>
                  <c:strRef>
                    <c:extLst xmlns:c15="http://schemas.microsoft.com/office/drawing/2012/chart" xmlns:c16r2="http://schemas.microsoft.com/office/drawing/2015/06/chart">
                      <c:ext xmlns:c15="http://schemas.microsoft.com/office/drawing/2012/chart" uri="{02D57815-91ED-43cb-92C2-25804820EDAC}">
                        <c15:formulaRef>
                          <c15:sqref>Dailydata_42.874_18.429_SA2_01_!$F$8</c15:sqref>
                        </c15:formulaRef>
                      </c:ext>
                    </c:extLst>
                    <c:strCache>
                      <c:ptCount val="1"/>
                    </c:strCache>
                  </c:strRef>
                </c:tx>
                <c:spPr>
                  <a:ln w="28575" cap="rnd">
                    <a:solidFill>
                      <a:schemeClr val="accent5"/>
                    </a:solidFill>
                    <a:round/>
                  </a:ln>
                  <a:effectLst/>
                </c:spPr>
                <c:marker>
                  <c:symbol val="none"/>
                </c:marker>
                <c:cat>
                  <c:numRef>
                    <c:extLst xmlns:c15="http://schemas.microsoft.com/office/drawing/2012/chart" xmlns:c16r2="http://schemas.microsoft.com/office/drawing/2015/06/chart">
                      <c:ext xmlns:c15="http://schemas.microsoft.com/office/drawing/2012/chart" uri="{02D57815-91ED-43cb-92C2-25804820EDAC}">
                        <c15:formulaRef>
                          <c15:sqref>Dailydata_42.874_18.429_SA2_01_!$A$9:$A$32</c15:sqref>
                        </c15:formulaRef>
                      </c:ext>
                    </c:extLst>
                    <c:numCache>
                      <c:formatCode>h:mm</c:formatCode>
                      <c:ptCount val="24"/>
                      <c:pt idx="0">
                        <c:v>0</c:v>
                      </c:pt>
                      <c:pt idx="1">
                        <c:v>4.1666666666666664E-2</c:v>
                      </c:pt>
                      <c:pt idx="2">
                        <c:v>8.3333333333333329E-2</c:v>
                      </c:pt>
                      <c:pt idx="3">
                        <c:v>0.125</c:v>
                      </c:pt>
                      <c:pt idx="4">
                        <c:v>0.16666666666666666</c:v>
                      </c:pt>
                      <c:pt idx="5">
                        <c:v>0.20833333333333334</c:v>
                      </c:pt>
                      <c:pt idx="6">
                        <c:v>0.25</c:v>
                      </c:pt>
                      <c:pt idx="7">
                        <c:v>0.29166666666666669</c:v>
                      </c:pt>
                      <c:pt idx="8">
                        <c:v>0.33333333333333331</c:v>
                      </c:pt>
                      <c:pt idx="9">
                        <c:v>0.375</c:v>
                      </c:pt>
                      <c:pt idx="10">
                        <c:v>0.41666666666666669</c:v>
                      </c:pt>
                      <c:pt idx="11">
                        <c:v>0.45833333333333331</c:v>
                      </c:pt>
                      <c:pt idx="12">
                        <c:v>0.5</c:v>
                      </c:pt>
                      <c:pt idx="13">
                        <c:v>0.54166666666666663</c:v>
                      </c:pt>
                      <c:pt idx="14">
                        <c:v>0.58333333333333337</c:v>
                      </c:pt>
                      <c:pt idx="15">
                        <c:v>0.625</c:v>
                      </c:pt>
                      <c:pt idx="16">
                        <c:v>0.66666666666666663</c:v>
                      </c:pt>
                      <c:pt idx="17">
                        <c:v>0.70833333333333337</c:v>
                      </c:pt>
                      <c:pt idx="18">
                        <c:v>0.75</c:v>
                      </c:pt>
                      <c:pt idx="19">
                        <c:v>0.79166666666666663</c:v>
                      </c:pt>
                      <c:pt idx="20">
                        <c:v>0.83333333333333337</c:v>
                      </c:pt>
                      <c:pt idx="21">
                        <c:v>0.875</c:v>
                      </c:pt>
                      <c:pt idx="22">
                        <c:v>0.91666666666666663</c:v>
                      </c:pt>
                      <c:pt idx="23">
                        <c:v>0.95833333333333337</c:v>
                      </c:pt>
                    </c:numCache>
                  </c:numRef>
                </c:cat>
                <c:val>
                  <c:numRef>
                    <c:extLst xmlns:c15="http://schemas.microsoft.com/office/drawing/2012/chart" xmlns:c16r2="http://schemas.microsoft.com/office/drawing/2015/06/chart">
                      <c:ext xmlns:c15="http://schemas.microsoft.com/office/drawing/2012/chart" uri="{02D57815-91ED-43cb-92C2-25804820EDAC}">
                        <c15:formulaRef>
                          <c15:sqref>Dailydata_42.874_18.429_SA2_01_!$F$9:$F$32</c15:sqref>
                        </c15:formulaRef>
                      </c:ext>
                    </c:extLst>
                    <c:numCache>
                      <c:formatCode>General</c:formatCode>
                      <c:ptCount val="24"/>
                    </c:numCache>
                  </c:numRef>
                </c:val>
                <c:smooth val="0"/>
                <c:extLst xmlns:c15="http://schemas.microsoft.com/office/drawing/2012/chart" xmlns:c16r2="http://schemas.microsoft.com/office/drawing/2015/06/chart">
                  <c:ext xmlns:c16="http://schemas.microsoft.com/office/drawing/2014/chart" uri="{C3380CC4-5D6E-409C-BE32-E72D297353CC}">
                    <c16:uniqueId val="{00000005-5A9E-4428-9024-4A5BC0498956}"/>
                  </c:ext>
                </c:extLst>
              </c15:ser>
            </c15:filteredLineSeries>
          </c:ext>
        </c:extLst>
      </c:lineChart>
      <c:catAx>
        <c:axId val="-255706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Local 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h:m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617328"/>
        <c:crosses val="autoZero"/>
        <c:auto val="1"/>
        <c:lblAlgn val="ctr"/>
        <c:lblOffset val="100"/>
        <c:noMultiLvlLbl val="0"/>
      </c:catAx>
      <c:valAx>
        <c:axId val="-258617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 </a:t>
                </a:r>
                <a:r>
                  <a:rPr lang="en-US" sz="1000" baseline="0"/>
                  <a:t>Ir</a:t>
                </a:r>
                <a:r>
                  <a:rPr lang="en-US" sz="1000"/>
                  <a:t>radiance</a:t>
                </a:r>
                <a:r>
                  <a:rPr lang="en-US" sz="1000" baseline="0"/>
                  <a:t>  in W</a:t>
                </a:r>
                <a:r>
                  <a:rPr lang="en-US" sz="1000"/>
                  <a:t>/m</a:t>
                </a:r>
                <a:r>
                  <a:rPr lang="en-US" sz="1000" baseline="30000"/>
                  <a:t>2</a:t>
                </a:r>
                <a:endParaRPr lang="en-US" sz="1000"/>
              </a:p>
            </c:rich>
          </c:tx>
          <c:layout>
            <c:manualLayout>
              <c:xMode val="edge"/>
              <c:yMode val="edge"/>
              <c:x val="3.0981673142385587E-2"/>
              <c:y val="0.1732979286939189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706608"/>
        <c:crosses val="autoZero"/>
        <c:crossBetween val="between"/>
      </c:valAx>
      <c:spPr>
        <a:noFill/>
        <a:ln>
          <a:noFill/>
        </a:ln>
        <a:effectLst/>
      </c:spPr>
    </c:plotArea>
    <c:legend>
      <c:legendPos val="b"/>
      <c:layout>
        <c:manualLayout>
          <c:xMode val="edge"/>
          <c:yMode val="edge"/>
          <c:x val="0.22384801084347594"/>
          <c:y val="0.82731145601019529"/>
          <c:w val="0.64046761622286741"/>
          <c:h val="9.754403531928451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sz="1100" b="0" i="0" baseline="0">
                <a:effectLst/>
              </a:rPr>
              <a:t>Average daily irradi</a:t>
            </a:r>
            <a:r>
              <a:rPr lang="en-US" sz="1100" b="0" i="0" baseline="0">
                <a:effectLst/>
              </a:rPr>
              <a:t>ation </a:t>
            </a:r>
            <a:r>
              <a:rPr lang="sr-Latn-BA" sz="1100" b="0" i="0" baseline="0">
                <a:effectLst/>
              </a:rPr>
              <a:t>for </a:t>
            </a:r>
            <a:r>
              <a:rPr lang="en-US" sz="1100" b="0" i="0" baseline="0">
                <a:effectLst/>
              </a:rPr>
              <a:t>October in kWh/m</a:t>
            </a:r>
            <a:r>
              <a:rPr lang="en-US" sz="1100" b="0" i="0" baseline="30000">
                <a:effectLst/>
              </a:rPr>
              <a:t>2 </a:t>
            </a:r>
            <a:r>
              <a:rPr lang="en-US" sz="1100" b="0" i="0" baseline="0">
                <a:effectLst/>
              </a:rPr>
              <a:t>   </a:t>
            </a:r>
            <a:r>
              <a:rPr lang="en-US" sz="1100" b="0" i="0" u="none" strike="noStrike" baseline="0">
                <a:effectLst/>
              </a:rPr>
              <a:t>(d)</a:t>
            </a:r>
            <a:endParaRPr lang="en-US" sz="1100">
              <a:effectLst/>
            </a:endParaRPr>
          </a:p>
        </c:rich>
      </c:tx>
      <c:layout>
        <c:manualLayout>
          <c:xMode val="edge"/>
          <c:yMode val="edge"/>
          <c:x val="0.10595518469143447"/>
          <c:y val="3.241491085899513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Dailydata_42.874_18.429_SA2_10_!$V$8</c:f>
              <c:strCache>
                <c:ptCount val="1"/>
                <c:pt idx="0">
                  <c:v>GHI</c:v>
                </c:pt>
              </c:strCache>
            </c:strRef>
          </c:tx>
          <c:spPr>
            <a:solidFill>
              <a:schemeClr val="accent1"/>
            </a:solidFill>
            <a:ln>
              <a:noFill/>
            </a:ln>
            <a:effectLst/>
          </c:spPr>
          <c:invertIfNegative val="0"/>
          <c:cat>
            <c:strRef>
              <c:f>Dailydata_42.874_18.429_SA2_10_!$U$9:$U$13</c:f>
              <c:strCache>
                <c:ptCount val="5"/>
                <c:pt idx="0">
                  <c:v>Bileća</c:v>
                </c:pt>
                <c:pt idx="1">
                  <c:v>Ljubinje</c:v>
                </c:pt>
                <c:pt idx="2">
                  <c:v>Berkovići</c:v>
                </c:pt>
                <c:pt idx="3">
                  <c:v>Kalinovik</c:v>
                </c:pt>
                <c:pt idx="4">
                  <c:v>Rudo</c:v>
                </c:pt>
              </c:strCache>
            </c:strRef>
          </c:cat>
          <c:val>
            <c:numRef>
              <c:f>Dailydata_42.874_18.429_SA2_10_!$V$9:$V$13</c:f>
              <c:numCache>
                <c:formatCode>General</c:formatCode>
                <c:ptCount val="5"/>
                <c:pt idx="0">
                  <c:v>3.1670799999999999</c:v>
                </c:pt>
                <c:pt idx="1">
                  <c:v>3.0132599999999998</c:v>
                </c:pt>
                <c:pt idx="2">
                  <c:v>3.1177600000000001</c:v>
                </c:pt>
                <c:pt idx="3">
                  <c:v>2.8244099999999999</c:v>
                </c:pt>
                <c:pt idx="4">
                  <c:v>2.7239800000000001</c:v>
                </c:pt>
              </c:numCache>
            </c:numRef>
          </c:val>
          <c:extLst xmlns:c16r2="http://schemas.microsoft.com/office/drawing/2015/06/chart">
            <c:ext xmlns:c16="http://schemas.microsoft.com/office/drawing/2014/chart" uri="{C3380CC4-5D6E-409C-BE32-E72D297353CC}">
              <c16:uniqueId val="{00000000-CED6-43DA-AA12-4C20C5466EBE}"/>
            </c:ext>
          </c:extLst>
        </c:ser>
        <c:ser>
          <c:idx val="1"/>
          <c:order val="1"/>
          <c:tx>
            <c:strRef>
              <c:f>Dailydata_42.874_18.429_SA2_10_!$W$8</c:f>
              <c:strCache>
                <c:ptCount val="1"/>
                <c:pt idx="0">
                  <c:v>BHI</c:v>
                </c:pt>
              </c:strCache>
            </c:strRef>
          </c:tx>
          <c:spPr>
            <a:solidFill>
              <a:schemeClr val="accent2"/>
            </a:solidFill>
            <a:ln>
              <a:noFill/>
            </a:ln>
            <a:effectLst/>
          </c:spPr>
          <c:invertIfNegative val="0"/>
          <c:cat>
            <c:strRef>
              <c:f>Dailydata_42.874_18.429_SA2_10_!$U$9:$U$13</c:f>
              <c:strCache>
                <c:ptCount val="5"/>
                <c:pt idx="0">
                  <c:v>Bileća</c:v>
                </c:pt>
                <c:pt idx="1">
                  <c:v>Ljubinje</c:v>
                </c:pt>
                <c:pt idx="2">
                  <c:v>Berkovići</c:v>
                </c:pt>
                <c:pt idx="3">
                  <c:v>Kalinovik</c:v>
                </c:pt>
                <c:pt idx="4">
                  <c:v>Rudo</c:v>
                </c:pt>
              </c:strCache>
            </c:strRef>
          </c:cat>
          <c:val>
            <c:numRef>
              <c:f>Dailydata_42.874_18.429_SA2_10_!$W$9:$W$13</c:f>
              <c:numCache>
                <c:formatCode>General</c:formatCode>
                <c:ptCount val="5"/>
                <c:pt idx="0">
                  <c:v>1.9313</c:v>
                </c:pt>
                <c:pt idx="1">
                  <c:v>1.77125</c:v>
                </c:pt>
                <c:pt idx="2">
                  <c:v>1.87033</c:v>
                </c:pt>
                <c:pt idx="3">
                  <c:v>1.5394300000000001</c:v>
                </c:pt>
                <c:pt idx="4">
                  <c:v>1.4103000000000001</c:v>
                </c:pt>
              </c:numCache>
            </c:numRef>
          </c:val>
          <c:extLst xmlns:c16r2="http://schemas.microsoft.com/office/drawing/2015/06/chart">
            <c:ext xmlns:c16="http://schemas.microsoft.com/office/drawing/2014/chart" uri="{C3380CC4-5D6E-409C-BE32-E72D297353CC}">
              <c16:uniqueId val="{00000001-CED6-43DA-AA12-4C20C5466EBE}"/>
            </c:ext>
          </c:extLst>
        </c:ser>
        <c:ser>
          <c:idx val="2"/>
          <c:order val="2"/>
          <c:tx>
            <c:strRef>
              <c:f>Dailydata_42.874_18.429_SA2_10_!$X$8</c:f>
              <c:strCache>
                <c:ptCount val="1"/>
                <c:pt idx="0">
                  <c:v>DHI</c:v>
                </c:pt>
              </c:strCache>
            </c:strRef>
          </c:tx>
          <c:spPr>
            <a:solidFill>
              <a:schemeClr val="accent3"/>
            </a:solidFill>
            <a:ln>
              <a:noFill/>
            </a:ln>
            <a:effectLst/>
          </c:spPr>
          <c:invertIfNegative val="0"/>
          <c:cat>
            <c:strRef>
              <c:f>Dailydata_42.874_18.429_SA2_10_!$U$9:$U$13</c:f>
              <c:strCache>
                <c:ptCount val="5"/>
                <c:pt idx="0">
                  <c:v>Bileća</c:v>
                </c:pt>
                <c:pt idx="1">
                  <c:v>Ljubinje</c:v>
                </c:pt>
                <c:pt idx="2">
                  <c:v>Berkovići</c:v>
                </c:pt>
                <c:pt idx="3">
                  <c:v>Kalinovik</c:v>
                </c:pt>
                <c:pt idx="4">
                  <c:v>Rudo</c:v>
                </c:pt>
              </c:strCache>
            </c:strRef>
          </c:cat>
          <c:val>
            <c:numRef>
              <c:f>Dailydata_42.874_18.429_SA2_10_!$X$9:$X$13</c:f>
              <c:numCache>
                <c:formatCode>General</c:formatCode>
                <c:ptCount val="5"/>
                <c:pt idx="0">
                  <c:v>1.2357899999999999</c:v>
                </c:pt>
                <c:pt idx="1">
                  <c:v>1.2420199999999999</c:v>
                </c:pt>
                <c:pt idx="2">
                  <c:v>1.2474499999999999</c:v>
                </c:pt>
                <c:pt idx="3">
                  <c:v>1.28498</c:v>
                </c:pt>
                <c:pt idx="4">
                  <c:v>1.31366</c:v>
                </c:pt>
              </c:numCache>
            </c:numRef>
          </c:val>
          <c:extLst xmlns:c16r2="http://schemas.microsoft.com/office/drawing/2015/06/chart">
            <c:ext xmlns:c16="http://schemas.microsoft.com/office/drawing/2014/chart" uri="{C3380CC4-5D6E-409C-BE32-E72D297353CC}">
              <c16:uniqueId val="{00000002-CED6-43DA-AA12-4C20C5466EBE}"/>
            </c:ext>
          </c:extLst>
        </c:ser>
        <c:dLbls>
          <c:showLegendKey val="0"/>
          <c:showVal val="0"/>
          <c:showCatName val="0"/>
          <c:showSerName val="0"/>
          <c:showPercent val="0"/>
          <c:showBubbleSize val="0"/>
        </c:dLbls>
        <c:gapWidth val="219"/>
        <c:overlap val="-27"/>
        <c:axId val="-315419776"/>
        <c:axId val="-257624832"/>
      </c:barChart>
      <c:catAx>
        <c:axId val="-315419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24832"/>
        <c:crosses val="autoZero"/>
        <c:auto val="1"/>
        <c:lblAlgn val="ctr"/>
        <c:lblOffset val="100"/>
        <c:noMultiLvlLbl val="0"/>
      </c:catAx>
      <c:valAx>
        <c:axId val="-257624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5419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sz="1100" b="0" i="0" baseline="0">
                <a:effectLst/>
              </a:rPr>
              <a:t>Average daily irradi</a:t>
            </a:r>
            <a:r>
              <a:rPr lang="en-US" sz="1100" b="0" i="0" baseline="0">
                <a:effectLst/>
              </a:rPr>
              <a:t>ation </a:t>
            </a:r>
            <a:r>
              <a:rPr lang="sr-Latn-BA" sz="1100" b="0" i="0" baseline="0">
                <a:effectLst/>
              </a:rPr>
              <a:t>for </a:t>
            </a:r>
            <a:r>
              <a:rPr lang="en-US" sz="1100" b="0" i="0" baseline="0">
                <a:effectLst/>
              </a:rPr>
              <a:t>July in kWh/m</a:t>
            </a:r>
            <a:r>
              <a:rPr lang="en-US" sz="1100" b="0" i="0" baseline="30000">
                <a:effectLst/>
              </a:rPr>
              <a:t>2 </a:t>
            </a:r>
            <a:r>
              <a:rPr lang="en-US" sz="1100" b="0" i="0" baseline="0">
                <a:effectLst/>
              </a:rPr>
              <a:t>  </a:t>
            </a:r>
            <a:r>
              <a:rPr lang="en-US" sz="1100" b="0" i="0" u="none" strike="noStrike" baseline="0">
                <a:effectLst/>
              </a:rPr>
              <a:t>(c)</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Dailydata_42.874_18.429_SA2_07_!$V$9</c:f>
              <c:strCache>
                <c:ptCount val="1"/>
                <c:pt idx="0">
                  <c:v>GHI</c:v>
                </c:pt>
              </c:strCache>
            </c:strRef>
          </c:tx>
          <c:spPr>
            <a:solidFill>
              <a:schemeClr val="accent1"/>
            </a:solidFill>
            <a:ln>
              <a:noFill/>
            </a:ln>
            <a:effectLst/>
          </c:spPr>
          <c:invertIfNegative val="0"/>
          <c:cat>
            <c:strRef>
              <c:f>Dailydata_42.874_18.429_SA2_07_!$U$10:$U$14</c:f>
              <c:strCache>
                <c:ptCount val="5"/>
                <c:pt idx="0">
                  <c:v>Bileća</c:v>
                </c:pt>
                <c:pt idx="1">
                  <c:v>Ljubinje</c:v>
                </c:pt>
                <c:pt idx="2">
                  <c:v>Berkovići</c:v>
                </c:pt>
                <c:pt idx="3">
                  <c:v>Kalinovik</c:v>
                </c:pt>
                <c:pt idx="4">
                  <c:v>Rudo</c:v>
                </c:pt>
              </c:strCache>
            </c:strRef>
          </c:cat>
          <c:val>
            <c:numRef>
              <c:f>Dailydata_42.874_18.429_SA2_07_!$V$10:$V$14</c:f>
              <c:numCache>
                <c:formatCode>General</c:formatCode>
                <c:ptCount val="5"/>
                <c:pt idx="0">
                  <c:v>7.1328899999999997</c:v>
                </c:pt>
                <c:pt idx="1">
                  <c:v>7.0829599999999999</c:v>
                </c:pt>
                <c:pt idx="2">
                  <c:v>7.0550800000000002</c:v>
                </c:pt>
                <c:pt idx="3">
                  <c:v>6.3994400000000002</c:v>
                </c:pt>
                <c:pt idx="4">
                  <c:v>6.2264299999999997</c:v>
                </c:pt>
              </c:numCache>
            </c:numRef>
          </c:val>
          <c:extLst xmlns:c16r2="http://schemas.microsoft.com/office/drawing/2015/06/chart">
            <c:ext xmlns:c16="http://schemas.microsoft.com/office/drawing/2014/chart" uri="{C3380CC4-5D6E-409C-BE32-E72D297353CC}">
              <c16:uniqueId val="{00000000-7FA6-4A57-9C47-8018BD9403CC}"/>
            </c:ext>
          </c:extLst>
        </c:ser>
        <c:ser>
          <c:idx val="1"/>
          <c:order val="1"/>
          <c:tx>
            <c:strRef>
              <c:f>Dailydata_42.874_18.429_SA2_07_!$W$9</c:f>
              <c:strCache>
                <c:ptCount val="1"/>
                <c:pt idx="0">
                  <c:v>BHI</c:v>
                </c:pt>
              </c:strCache>
            </c:strRef>
          </c:tx>
          <c:spPr>
            <a:solidFill>
              <a:schemeClr val="accent2"/>
            </a:solidFill>
            <a:ln>
              <a:noFill/>
            </a:ln>
            <a:effectLst/>
          </c:spPr>
          <c:invertIfNegative val="0"/>
          <c:cat>
            <c:strRef>
              <c:f>Dailydata_42.874_18.429_SA2_07_!$U$10:$U$14</c:f>
              <c:strCache>
                <c:ptCount val="5"/>
                <c:pt idx="0">
                  <c:v>Bileća</c:v>
                </c:pt>
                <c:pt idx="1">
                  <c:v>Ljubinje</c:v>
                </c:pt>
                <c:pt idx="2">
                  <c:v>Berkovići</c:v>
                </c:pt>
                <c:pt idx="3">
                  <c:v>Kalinovik</c:v>
                </c:pt>
                <c:pt idx="4">
                  <c:v>Rudo</c:v>
                </c:pt>
              </c:strCache>
            </c:strRef>
          </c:cat>
          <c:val>
            <c:numRef>
              <c:f>Dailydata_42.874_18.429_SA2_07_!$W$10:$W$14</c:f>
              <c:numCache>
                <c:formatCode>General</c:formatCode>
                <c:ptCount val="5"/>
                <c:pt idx="0">
                  <c:v>4.8836300000000001</c:v>
                </c:pt>
                <c:pt idx="1">
                  <c:v>4.8152999999999997</c:v>
                </c:pt>
                <c:pt idx="2">
                  <c:v>4.8131599999999999</c:v>
                </c:pt>
                <c:pt idx="3">
                  <c:v>3.8856600000000001</c:v>
                </c:pt>
                <c:pt idx="4">
                  <c:v>3.7842600000000002</c:v>
                </c:pt>
              </c:numCache>
            </c:numRef>
          </c:val>
          <c:extLst xmlns:c16r2="http://schemas.microsoft.com/office/drawing/2015/06/chart">
            <c:ext xmlns:c16="http://schemas.microsoft.com/office/drawing/2014/chart" uri="{C3380CC4-5D6E-409C-BE32-E72D297353CC}">
              <c16:uniqueId val="{00000001-7FA6-4A57-9C47-8018BD9403CC}"/>
            </c:ext>
          </c:extLst>
        </c:ser>
        <c:ser>
          <c:idx val="2"/>
          <c:order val="2"/>
          <c:tx>
            <c:strRef>
              <c:f>Dailydata_42.874_18.429_SA2_07_!$X$9</c:f>
              <c:strCache>
                <c:ptCount val="1"/>
                <c:pt idx="0">
                  <c:v>DHI</c:v>
                </c:pt>
              </c:strCache>
            </c:strRef>
          </c:tx>
          <c:spPr>
            <a:solidFill>
              <a:schemeClr val="accent3"/>
            </a:solidFill>
            <a:ln>
              <a:noFill/>
            </a:ln>
            <a:effectLst/>
          </c:spPr>
          <c:invertIfNegative val="0"/>
          <c:cat>
            <c:strRef>
              <c:f>Dailydata_42.874_18.429_SA2_07_!$U$10:$U$14</c:f>
              <c:strCache>
                <c:ptCount val="5"/>
                <c:pt idx="0">
                  <c:v>Bileća</c:v>
                </c:pt>
                <c:pt idx="1">
                  <c:v>Ljubinje</c:v>
                </c:pt>
                <c:pt idx="2">
                  <c:v>Berkovići</c:v>
                </c:pt>
                <c:pt idx="3">
                  <c:v>Kalinovik</c:v>
                </c:pt>
                <c:pt idx="4">
                  <c:v>Rudo</c:v>
                </c:pt>
              </c:strCache>
            </c:strRef>
          </c:cat>
          <c:val>
            <c:numRef>
              <c:f>Dailydata_42.874_18.429_SA2_07_!$X$10:$X$14</c:f>
              <c:numCache>
                <c:formatCode>General</c:formatCode>
                <c:ptCount val="5"/>
                <c:pt idx="0">
                  <c:v>2.2492700000000001</c:v>
                </c:pt>
                <c:pt idx="1">
                  <c:v>2.2676400000000001</c:v>
                </c:pt>
                <c:pt idx="2">
                  <c:v>2.2419500000000001</c:v>
                </c:pt>
                <c:pt idx="3">
                  <c:v>2.5137499999999999</c:v>
                </c:pt>
                <c:pt idx="4">
                  <c:v>2.44218</c:v>
                </c:pt>
              </c:numCache>
            </c:numRef>
          </c:val>
          <c:extLst xmlns:c16r2="http://schemas.microsoft.com/office/drawing/2015/06/chart">
            <c:ext xmlns:c16="http://schemas.microsoft.com/office/drawing/2014/chart" uri="{C3380CC4-5D6E-409C-BE32-E72D297353CC}">
              <c16:uniqueId val="{00000002-7FA6-4A57-9C47-8018BD9403CC}"/>
            </c:ext>
          </c:extLst>
        </c:ser>
        <c:dLbls>
          <c:showLegendKey val="0"/>
          <c:showVal val="0"/>
          <c:showCatName val="0"/>
          <c:showSerName val="0"/>
          <c:showPercent val="0"/>
          <c:showBubbleSize val="0"/>
        </c:dLbls>
        <c:gapWidth val="219"/>
        <c:overlap val="-27"/>
        <c:axId val="-159634112"/>
        <c:axId val="-159623776"/>
      </c:barChart>
      <c:catAx>
        <c:axId val="-159634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3776"/>
        <c:crosses val="autoZero"/>
        <c:auto val="1"/>
        <c:lblAlgn val="ctr"/>
        <c:lblOffset val="100"/>
        <c:noMultiLvlLbl val="0"/>
      </c:catAx>
      <c:valAx>
        <c:axId val="-159623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34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sz="1100" b="0" i="0" baseline="0">
                <a:effectLst/>
              </a:rPr>
              <a:t>Average daily irradi</a:t>
            </a:r>
            <a:r>
              <a:rPr lang="en-US" sz="1100" b="0" i="0" baseline="0">
                <a:effectLst/>
              </a:rPr>
              <a:t>ation </a:t>
            </a:r>
            <a:r>
              <a:rPr lang="sr-Latn-BA" sz="1100" b="0" i="0" baseline="0">
                <a:effectLst/>
              </a:rPr>
              <a:t>for </a:t>
            </a:r>
            <a:r>
              <a:rPr lang="en-US" sz="1100" b="0" i="0" baseline="0">
                <a:effectLst/>
              </a:rPr>
              <a:t>April in kWh/m</a:t>
            </a:r>
            <a:r>
              <a:rPr lang="en-US" sz="1100" b="0" i="0" baseline="30000">
                <a:effectLst/>
              </a:rPr>
              <a:t>2</a:t>
            </a:r>
            <a:r>
              <a:rPr lang="en-US" sz="1100" b="0" i="0" baseline="0">
                <a:effectLst/>
              </a:rPr>
              <a:t>    </a:t>
            </a:r>
            <a:r>
              <a:rPr lang="en-US" sz="1100" b="0" i="0" u="none" strike="noStrike" baseline="0">
                <a:effectLst/>
              </a:rPr>
              <a:t>(b)</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Dailydata_42.874_18.429_SA2_04_!$V$9</c:f>
              <c:strCache>
                <c:ptCount val="1"/>
                <c:pt idx="0">
                  <c:v>GHI</c:v>
                </c:pt>
              </c:strCache>
            </c:strRef>
          </c:tx>
          <c:spPr>
            <a:solidFill>
              <a:schemeClr val="accent1"/>
            </a:solidFill>
            <a:ln>
              <a:noFill/>
            </a:ln>
            <a:effectLst/>
          </c:spPr>
          <c:invertIfNegative val="0"/>
          <c:cat>
            <c:strRef>
              <c:f>Dailydata_42.874_18.429_SA2_04_!$U$10:$U$14</c:f>
              <c:strCache>
                <c:ptCount val="5"/>
                <c:pt idx="0">
                  <c:v>Bileća</c:v>
                </c:pt>
                <c:pt idx="1">
                  <c:v>Ljubinje</c:v>
                </c:pt>
                <c:pt idx="2">
                  <c:v>Berkovići</c:v>
                </c:pt>
                <c:pt idx="3">
                  <c:v>Kalinovik</c:v>
                </c:pt>
                <c:pt idx="4">
                  <c:v>Rudo</c:v>
                </c:pt>
              </c:strCache>
            </c:strRef>
          </c:cat>
          <c:val>
            <c:numRef>
              <c:f>Dailydata_42.874_18.429_SA2_04_!$V$10:$V$14</c:f>
              <c:numCache>
                <c:formatCode>General</c:formatCode>
                <c:ptCount val="5"/>
                <c:pt idx="0">
                  <c:v>4.7851299999999997</c:v>
                </c:pt>
                <c:pt idx="1">
                  <c:v>4.8117400000000004</c:v>
                </c:pt>
                <c:pt idx="2">
                  <c:v>4.79556</c:v>
                </c:pt>
                <c:pt idx="3">
                  <c:v>4.2080900000000003</c:v>
                </c:pt>
                <c:pt idx="4">
                  <c:v>4.3036399999999997</c:v>
                </c:pt>
              </c:numCache>
            </c:numRef>
          </c:val>
          <c:extLst xmlns:c16r2="http://schemas.microsoft.com/office/drawing/2015/06/chart">
            <c:ext xmlns:c16="http://schemas.microsoft.com/office/drawing/2014/chart" uri="{C3380CC4-5D6E-409C-BE32-E72D297353CC}">
              <c16:uniqueId val="{00000000-A2A5-4915-86B9-8BD9EF338DF7}"/>
            </c:ext>
          </c:extLst>
        </c:ser>
        <c:ser>
          <c:idx val="1"/>
          <c:order val="1"/>
          <c:tx>
            <c:strRef>
              <c:f>Dailydata_42.874_18.429_SA2_04_!$W$9</c:f>
              <c:strCache>
                <c:ptCount val="1"/>
                <c:pt idx="0">
                  <c:v>BHI</c:v>
                </c:pt>
              </c:strCache>
            </c:strRef>
          </c:tx>
          <c:spPr>
            <a:solidFill>
              <a:schemeClr val="accent2"/>
            </a:solidFill>
            <a:ln>
              <a:noFill/>
            </a:ln>
            <a:effectLst/>
          </c:spPr>
          <c:invertIfNegative val="0"/>
          <c:cat>
            <c:strRef>
              <c:f>Dailydata_42.874_18.429_SA2_04_!$U$10:$U$14</c:f>
              <c:strCache>
                <c:ptCount val="5"/>
                <c:pt idx="0">
                  <c:v>Bileća</c:v>
                </c:pt>
                <c:pt idx="1">
                  <c:v>Ljubinje</c:v>
                </c:pt>
                <c:pt idx="2">
                  <c:v>Berkovići</c:v>
                </c:pt>
                <c:pt idx="3">
                  <c:v>Kalinovik</c:v>
                </c:pt>
                <c:pt idx="4">
                  <c:v>Rudo</c:v>
                </c:pt>
              </c:strCache>
            </c:strRef>
          </c:cat>
          <c:val>
            <c:numRef>
              <c:f>Dailydata_42.874_18.429_SA2_04_!$W$10:$W$14</c:f>
              <c:numCache>
                <c:formatCode>General</c:formatCode>
                <c:ptCount val="5"/>
                <c:pt idx="0">
                  <c:v>2.6713499999999999</c:v>
                </c:pt>
                <c:pt idx="1">
                  <c:v>2.7181899999999999</c:v>
                </c:pt>
                <c:pt idx="2">
                  <c:v>2.7381899999999999</c:v>
                </c:pt>
                <c:pt idx="3">
                  <c:v>1.98275</c:v>
                </c:pt>
                <c:pt idx="4">
                  <c:v>2.1363599999999998</c:v>
                </c:pt>
              </c:numCache>
            </c:numRef>
          </c:val>
          <c:extLst xmlns:c16r2="http://schemas.microsoft.com/office/drawing/2015/06/chart">
            <c:ext xmlns:c16="http://schemas.microsoft.com/office/drawing/2014/chart" uri="{C3380CC4-5D6E-409C-BE32-E72D297353CC}">
              <c16:uniqueId val="{00000001-A2A5-4915-86B9-8BD9EF338DF7}"/>
            </c:ext>
          </c:extLst>
        </c:ser>
        <c:ser>
          <c:idx val="2"/>
          <c:order val="2"/>
          <c:tx>
            <c:strRef>
              <c:f>Dailydata_42.874_18.429_SA2_04_!$X$9</c:f>
              <c:strCache>
                <c:ptCount val="1"/>
                <c:pt idx="0">
                  <c:v>DHI</c:v>
                </c:pt>
              </c:strCache>
            </c:strRef>
          </c:tx>
          <c:spPr>
            <a:solidFill>
              <a:schemeClr val="accent3"/>
            </a:solidFill>
            <a:ln>
              <a:noFill/>
            </a:ln>
            <a:effectLst/>
          </c:spPr>
          <c:invertIfNegative val="0"/>
          <c:cat>
            <c:strRef>
              <c:f>Dailydata_42.874_18.429_SA2_04_!$U$10:$U$14</c:f>
              <c:strCache>
                <c:ptCount val="5"/>
                <c:pt idx="0">
                  <c:v>Bileća</c:v>
                </c:pt>
                <c:pt idx="1">
                  <c:v>Ljubinje</c:v>
                </c:pt>
                <c:pt idx="2">
                  <c:v>Berkovići</c:v>
                </c:pt>
                <c:pt idx="3">
                  <c:v>Kalinovik</c:v>
                </c:pt>
                <c:pt idx="4">
                  <c:v>Rudo</c:v>
                </c:pt>
              </c:strCache>
            </c:strRef>
          </c:cat>
          <c:val>
            <c:numRef>
              <c:f>Dailydata_42.874_18.429_SA2_04_!$X$10:$X$14</c:f>
              <c:numCache>
                <c:formatCode>General</c:formatCode>
                <c:ptCount val="5"/>
                <c:pt idx="0">
                  <c:v>2.1137999999999999</c:v>
                </c:pt>
                <c:pt idx="1">
                  <c:v>2.0935800000000002</c:v>
                </c:pt>
                <c:pt idx="2">
                  <c:v>2.0573800000000002</c:v>
                </c:pt>
                <c:pt idx="3">
                  <c:v>2.22533</c:v>
                </c:pt>
                <c:pt idx="4">
                  <c:v>2.1672400000000001</c:v>
                </c:pt>
              </c:numCache>
            </c:numRef>
          </c:val>
          <c:extLst xmlns:c16r2="http://schemas.microsoft.com/office/drawing/2015/06/chart">
            <c:ext xmlns:c16="http://schemas.microsoft.com/office/drawing/2014/chart" uri="{C3380CC4-5D6E-409C-BE32-E72D297353CC}">
              <c16:uniqueId val="{00000002-A2A5-4915-86B9-8BD9EF338DF7}"/>
            </c:ext>
          </c:extLst>
        </c:ser>
        <c:dLbls>
          <c:showLegendKey val="0"/>
          <c:showVal val="0"/>
          <c:showCatName val="0"/>
          <c:showSerName val="0"/>
          <c:showPercent val="0"/>
          <c:showBubbleSize val="0"/>
        </c:dLbls>
        <c:gapWidth val="219"/>
        <c:overlap val="-27"/>
        <c:axId val="-159627040"/>
        <c:axId val="-159629216"/>
      </c:barChart>
      <c:catAx>
        <c:axId val="-1596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9216"/>
        <c:crosses val="autoZero"/>
        <c:auto val="1"/>
        <c:lblAlgn val="ctr"/>
        <c:lblOffset val="100"/>
        <c:noMultiLvlLbl val="0"/>
      </c:catAx>
      <c:valAx>
        <c:axId val="-15962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sz="1100" b="0" i="0" baseline="0">
                <a:effectLst/>
              </a:rPr>
              <a:t>Average daily irradi</a:t>
            </a:r>
            <a:r>
              <a:rPr lang="en-US" sz="1100" b="0" i="0" baseline="0">
                <a:effectLst/>
              </a:rPr>
              <a:t>ation </a:t>
            </a:r>
            <a:r>
              <a:rPr lang="sr-Latn-BA" sz="1100" b="0" i="0" baseline="0">
                <a:effectLst/>
              </a:rPr>
              <a:t>for </a:t>
            </a:r>
            <a:r>
              <a:rPr lang="en-US" sz="1100" b="0" i="0" baseline="0">
                <a:effectLst/>
              </a:rPr>
              <a:t>J</a:t>
            </a:r>
            <a:r>
              <a:rPr lang="sr-Latn-BA" sz="1100" b="0" i="0" baseline="0">
                <a:effectLst/>
              </a:rPr>
              <a:t>anuary</a:t>
            </a:r>
            <a:r>
              <a:rPr lang="en-US" sz="1100" b="0" i="0" baseline="0">
                <a:effectLst/>
              </a:rPr>
              <a:t> in kWh/m</a:t>
            </a:r>
            <a:r>
              <a:rPr lang="en-US" sz="1100" b="0" i="0" baseline="30000">
                <a:effectLst/>
              </a:rPr>
              <a:t>2     </a:t>
            </a:r>
            <a:r>
              <a:rPr lang="en-US" sz="1100" b="0" i="0" u="none" strike="noStrike" baseline="0">
                <a:effectLst/>
              </a:rPr>
              <a:t>(a)</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Dailydata_42.874_18.429_SA2_01_!$K$38</c:f>
              <c:strCache>
                <c:ptCount val="1"/>
                <c:pt idx="0">
                  <c:v>GHI</c:v>
                </c:pt>
              </c:strCache>
            </c:strRef>
          </c:tx>
          <c:spPr>
            <a:solidFill>
              <a:schemeClr val="accent1"/>
            </a:solidFill>
            <a:ln>
              <a:noFill/>
            </a:ln>
            <a:effectLst/>
          </c:spPr>
          <c:invertIfNegative val="0"/>
          <c:cat>
            <c:strRef>
              <c:f>Dailydata_42.874_18.429_SA2_01_!$J$39:$J$43</c:f>
              <c:strCache>
                <c:ptCount val="5"/>
                <c:pt idx="0">
                  <c:v>Bileća</c:v>
                </c:pt>
                <c:pt idx="1">
                  <c:v>Ljubinje</c:v>
                </c:pt>
                <c:pt idx="2">
                  <c:v>Berkovići</c:v>
                </c:pt>
                <c:pt idx="3">
                  <c:v>Kalinovik</c:v>
                </c:pt>
                <c:pt idx="4">
                  <c:v>Rudo</c:v>
                </c:pt>
              </c:strCache>
            </c:strRef>
          </c:cat>
          <c:val>
            <c:numRef>
              <c:f>Dailydata_42.874_18.429_SA2_01_!$K$39:$K$43</c:f>
              <c:numCache>
                <c:formatCode>General</c:formatCode>
                <c:ptCount val="5"/>
                <c:pt idx="0">
                  <c:v>1.69678</c:v>
                </c:pt>
                <c:pt idx="1">
                  <c:v>1.56304</c:v>
                </c:pt>
                <c:pt idx="2">
                  <c:v>1.6231899999999999</c:v>
                </c:pt>
                <c:pt idx="3">
                  <c:v>1.29051</c:v>
                </c:pt>
                <c:pt idx="4">
                  <c:v>1.4692799999999999</c:v>
                </c:pt>
              </c:numCache>
            </c:numRef>
          </c:val>
          <c:extLst xmlns:c16r2="http://schemas.microsoft.com/office/drawing/2015/06/chart">
            <c:ext xmlns:c16="http://schemas.microsoft.com/office/drawing/2014/chart" uri="{C3380CC4-5D6E-409C-BE32-E72D297353CC}">
              <c16:uniqueId val="{00000000-883E-4B82-8E09-4B150D9020DE}"/>
            </c:ext>
          </c:extLst>
        </c:ser>
        <c:ser>
          <c:idx val="1"/>
          <c:order val="1"/>
          <c:tx>
            <c:strRef>
              <c:f>Dailydata_42.874_18.429_SA2_01_!$L$38</c:f>
              <c:strCache>
                <c:ptCount val="1"/>
                <c:pt idx="0">
                  <c:v>BHI</c:v>
                </c:pt>
              </c:strCache>
            </c:strRef>
          </c:tx>
          <c:spPr>
            <a:solidFill>
              <a:schemeClr val="accent2"/>
            </a:solidFill>
            <a:ln>
              <a:noFill/>
            </a:ln>
            <a:effectLst/>
          </c:spPr>
          <c:invertIfNegative val="0"/>
          <c:cat>
            <c:strRef>
              <c:f>Dailydata_42.874_18.429_SA2_01_!$J$39:$J$43</c:f>
              <c:strCache>
                <c:ptCount val="5"/>
                <c:pt idx="0">
                  <c:v>Bileća</c:v>
                </c:pt>
                <c:pt idx="1">
                  <c:v>Ljubinje</c:v>
                </c:pt>
                <c:pt idx="2">
                  <c:v>Berkovići</c:v>
                </c:pt>
                <c:pt idx="3">
                  <c:v>Kalinovik</c:v>
                </c:pt>
                <c:pt idx="4">
                  <c:v>Rudo</c:v>
                </c:pt>
              </c:strCache>
            </c:strRef>
          </c:cat>
          <c:val>
            <c:numRef>
              <c:f>Dailydata_42.874_18.429_SA2_01_!$L$39:$L$43</c:f>
              <c:numCache>
                <c:formatCode>General</c:formatCode>
                <c:ptCount val="5"/>
                <c:pt idx="0">
                  <c:v>0.96101999999999999</c:v>
                </c:pt>
                <c:pt idx="1">
                  <c:v>0.83094999999999997</c:v>
                </c:pt>
                <c:pt idx="2">
                  <c:v>0.87439</c:v>
                </c:pt>
                <c:pt idx="3">
                  <c:v>0.44074000000000002</c:v>
                </c:pt>
                <c:pt idx="4">
                  <c:v>0.59189000000000003</c:v>
                </c:pt>
              </c:numCache>
            </c:numRef>
          </c:val>
          <c:extLst xmlns:c16r2="http://schemas.microsoft.com/office/drawing/2015/06/chart">
            <c:ext xmlns:c16="http://schemas.microsoft.com/office/drawing/2014/chart" uri="{C3380CC4-5D6E-409C-BE32-E72D297353CC}">
              <c16:uniqueId val="{00000001-883E-4B82-8E09-4B150D9020DE}"/>
            </c:ext>
          </c:extLst>
        </c:ser>
        <c:ser>
          <c:idx val="2"/>
          <c:order val="2"/>
          <c:tx>
            <c:strRef>
              <c:f>Dailydata_42.874_18.429_SA2_01_!$M$38</c:f>
              <c:strCache>
                <c:ptCount val="1"/>
                <c:pt idx="0">
                  <c:v>DHI</c:v>
                </c:pt>
              </c:strCache>
            </c:strRef>
          </c:tx>
          <c:spPr>
            <a:solidFill>
              <a:schemeClr val="accent3"/>
            </a:solidFill>
            <a:ln>
              <a:noFill/>
            </a:ln>
            <a:effectLst/>
          </c:spPr>
          <c:invertIfNegative val="0"/>
          <c:cat>
            <c:strRef>
              <c:f>Dailydata_42.874_18.429_SA2_01_!$J$39:$J$43</c:f>
              <c:strCache>
                <c:ptCount val="5"/>
                <c:pt idx="0">
                  <c:v>Bileća</c:v>
                </c:pt>
                <c:pt idx="1">
                  <c:v>Ljubinje</c:v>
                </c:pt>
                <c:pt idx="2">
                  <c:v>Berkovići</c:v>
                </c:pt>
                <c:pt idx="3">
                  <c:v>Kalinovik</c:v>
                </c:pt>
                <c:pt idx="4">
                  <c:v>Rudo</c:v>
                </c:pt>
              </c:strCache>
            </c:strRef>
          </c:cat>
          <c:val>
            <c:numRef>
              <c:f>Dailydata_42.874_18.429_SA2_01_!$M$39:$M$43</c:f>
              <c:numCache>
                <c:formatCode>General</c:formatCode>
                <c:ptCount val="5"/>
                <c:pt idx="0">
                  <c:v>0.73577000000000004</c:v>
                </c:pt>
                <c:pt idx="1">
                  <c:v>0.73209000000000002</c:v>
                </c:pt>
                <c:pt idx="2">
                  <c:v>0.74839</c:v>
                </c:pt>
                <c:pt idx="3">
                  <c:v>0.84979000000000005</c:v>
                </c:pt>
                <c:pt idx="4">
                  <c:v>0.87736999999999998</c:v>
                </c:pt>
              </c:numCache>
            </c:numRef>
          </c:val>
          <c:extLst xmlns:c16r2="http://schemas.microsoft.com/office/drawing/2015/06/chart">
            <c:ext xmlns:c16="http://schemas.microsoft.com/office/drawing/2014/chart" uri="{C3380CC4-5D6E-409C-BE32-E72D297353CC}">
              <c16:uniqueId val="{00000002-883E-4B82-8E09-4B150D9020DE}"/>
            </c:ext>
          </c:extLst>
        </c:ser>
        <c:dLbls>
          <c:showLegendKey val="0"/>
          <c:showVal val="0"/>
          <c:showCatName val="0"/>
          <c:showSerName val="0"/>
          <c:showPercent val="0"/>
          <c:showBubbleSize val="0"/>
        </c:dLbls>
        <c:gapWidth val="219"/>
        <c:overlap val="-27"/>
        <c:axId val="-159635200"/>
        <c:axId val="-159626496"/>
      </c:barChart>
      <c:catAx>
        <c:axId val="-15963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6496"/>
        <c:crosses val="autoZero"/>
        <c:auto val="1"/>
        <c:lblAlgn val="ctr"/>
        <c:lblOffset val="100"/>
        <c:noMultiLvlLbl val="0"/>
      </c:catAx>
      <c:valAx>
        <c:axId val="-159626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35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100" b="0" i="0" baseline="0">
                <a:effectLst/>
              </a:rPr>
              <a:t>Average monthly Global horizontal irradiation (GHI) in kWh/m</a:t>
            </a:r>
            <a:r>
              <a:rPr lang="en-US" sz="1100" b="0" i="0" baseline="30000">
                <a:effectLst/>
              </a:rPr>
              <a:t>2</a:t>
            </a:r>
            <a:endParaRPr lang="en-US" sz="1100">
              <a:effectLst/>
            </a:endParaRP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922499953899205"/>
          <c:y val="0.18039406532516766"/>
          <c:w val="0.83272211362923898"/>
          <c:h val="0.61498432487605714"/>
        </c:manualLayout>
      </c:layout>
      <c:barChart>
        <c:barDir val="col"/>
        <c:grouping val="clustered"/>
        <c:varyColors val="0"/>
        <c:ser>
          <c:idx val="0"/>
          <c:order val="0"/>
          <c:tx>
            <c:strRef>
              <c:f>Monthlydata_42.874_18.429_SA2_2!$N$5</c:f>
              <c:strCache>
                <c:ptCount val="1"/>
                <c:pt idx="0">
                  <c:v>Bileća</c:v>
                </c:pt>
              </c:strCache>
            </c:strRef>
          </c:tx>
          <c:spPr>
            <a:solidFill>
              <a:schemeClr val="accent1"/>
            </a:solidFill>
            <a:ln>
              <a:noFill/>
            </a:ln>
            <a:effectLst/>
          </c:spPr>
          <c:invertIfNegative val="0"/>
          <c:cat>
            <c:strRef>
              <c:f>Monthlydata_42.874_18.429_SA2_2!$M$6:$M$19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Monthlydata_42.874_18.429_SA2_2!$N$6:$N$19</c:f>
              <c:numCache>
                <c:formatCode>General</c:formatCode>
                <c:ptCount val="14"/>
                <c:pt idx="1">
                  <c:v>52.60125</c:v>
                </c:pt>
                <c:pt idx="2">
                  <c:v>65.116874999999993</c:v>
                </c:pt>
                <c:pt idx="3">
                  <c:v>108.82187500000001</c:v>
                </c:pt>
                <c:pt idx="4">
                  <c:v>143.55437500000002</c:v>
                </c:pt>
                <c:pt idx="5">
                  <c:v>177.56812499999998</c:v>
                </c:pt>
                <c:pt idx="6">
                  <c:v>201.78312500000001</c:v>
                </c:pt>
                <c:pt idx="7">
                  <c:v>221.11937499999999</c:v>
                </c:pt>
                <c:pt idx="8">
                  <c:v>196.82125000000002</c:v>
                </c:pt>
                <c:pt idx="9">
                  <c:v>136.77375000000001</c:v>
                </c:pt>
                <c:pt idx="10">
                  <c:v>98.179999999999993</c:v>
                </c:pt>
                <c:pt idx="11">
                  <c:v>58.33</c:v>
                </c:pt>
                <c:pt idx="12">
                  <c:v>47.706250000000004</c:v>
                </c:pt>
              </c:numCache>
            </c:numRef>
          </c:val>
          <c:extLst xmlns:c16r2="http://schemas.microsoft.com/office/drawing/2015/06/chart">
            <c:ext xmlns:c16="http://schemas.microsoft.com/office/drawing/2014/chart" uri="{C3380CC4-5D6E-409C-BE32-E72D297353CC}">
              <c16:uniqueId val="{00000000-F80A-45B7-B88F-747D051CB0A4}"/>
            </c:ext>
          </c:extLst>
        </c:ser>
        <c:ser>
          <c:idx val="1"/>
          <c:order val="1"/>
          <c:tx>
            <c:strRef>
              <c:f>Monthlydata_42.874_18.429_SA2_2!$O$5</c:f>
              <c:strCache>
                <c:ptCount val="1"/>
                <c:pt idx="0">
                  <c:v>Ljubinje</c:v>
                </c:pt>
              </c:strCache>
            </c:strRef>
          </c:tx>
          <c:spPr>
            <a:solidFill>
              <a:schemeClr val="accent2"/>
            </a:solidFill>
            <a:ln>
              <a:noFill/>
            </a:ln>
            <a:effectLst/>
          </c:spPr>
          <c:invertIfNegative val="0"/>
          <c:cat>
            <c:strRef>
              <c:f>Monthlydata_42.874_18.429_SA2_2!$M$6:$M$19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Monthlydata_42.874_18.429_SA2_2!$O$6:$O$19</c:f>
              <c:numCache>
                <c:formatCode>General</c:formatCode>
                <c:ptCount val="14"/>
                <c:pt idx="1">
                  <c:v>48.454374999999999</c:v>
                </c:pt>
                <c:pt idx="2">
                  <c:v>62.620625000000004</c:v>
                </c:pt>
                <c:pt idx="3">
                  <c:v>105.35874999999999</c:v>
                </c:pt>
                <c:pt idx="4">
                  <c:v>144.35187500000001</c:v>
                </c:pt>
                <c:pt idx="5">
                  <c:v>177.75812500000001</c:v>
                </c:pt>
                <c:pt idx="6">
                  <c:v>199.53187499999999</c:v>
                </c:pt>
                <c:pt idx="7">
                  <c:v>219.57187500000006</c:v>
                </c:pt>
                <c:pt idx="8">
                  <c:v>194.23562499999997</c:v>
                </c:pt>
                <c:pt idx="9">
                  <c:v>135.02312499999999</c:v>
                </c:pt>
                <c:pt idx="10">
                  <c:v>93.410624999999982</c:v>
                </c:pt>
                <c:pt idx="11">
                  <c:v>53.229374999999997</c:v>
                </c:pt>
                <c:pt idx="12">
                  <c:v>42.938124999999999</c:v>
                </c:pt>
              </c:numCache>
            </c:numRef>
          </c:val>
          <c:extLst xmlns:c16r2="http://schemas.microsoft.com/office/drawing/2015/06/chart">
            <c:ext xmlns:c16="http://schemas.microsoft.com/office/drawing/2014/chart" uri="{C3380CC4-5D6E-409C-BE32-E72D297353CC}">
              <c16:uniqueId val="{00000001-F80A-45B7-B88F-747D051CB0A4}"/>
            </c:ext>
          </c:extLst>
        </c:ser>
        <c:ser>
          <c:idx val="2"/>
          <c:order val="2"/>
          <c:tx>
            <c:strRef>
              <c:f>Monthlydata_42.874_18.429_SA2_2!$P$5</c:f>
              <c:strCache>
                <c:ptCount val="1"/>
                <c:pt idx="0">
                  <c:v>Berkovići</c:v>
                </c:pt>
              </c:strCache>
            </c:strRef>
          </c:tx>
          <c:spPr>
            <a:solidFill>
              <a:schemeClr val="accent3"/>
            </a:solidFill>
            <a:ln>
              <a:noFill/>
            </a:ln>
            <a:effectLst/>
          </c:spPr>
          <c:invertIfNegative val="0"/>
          <c:cat>
            <c:strRef>
              <c:f>Monthlydata_42.874_18.429_SA2_2!$M$6:$M$19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Monthlydata_42.874_18.429_SA2_2!$P$6:$P$19</c:f>
              <c:numCache>
                <c:formatCode>General</c:formatCode>
                <c:ptCount val="14"/>
                <c:pt idx="1">
                  <c:v>50.319375000000001</c:v>
                </c:pt>
                <c:pt idx="2">
                  <c:v>63.748749999999994</c:v>
                </c:pt>
                <c:pt idx="3">
                  <c:v>106.09750000000003</c:v>
                </c:pt>
                <c:pt idx="4">
                  <c:v>143.86624999999998</c:v>
                </c:pt>
                <c:pt idx="5">
                  <c:v>174.51437499999997</c:v>
                </c:pt>
                <c:pt idx="6">
                  <c:v>199.07500000000002</c:v>
                </c:pt>
                <c:pt idx="7">
                  <c:v>218.70749999999998</c:v>
                </c:pt>
                <c:pt idx="8">
                  <c:v>193.33749999999998</c:v>
                </c:pt>
                <c:pt idx="9">
                  <c:v>137.10624999999999</c:v>
                </c:pt>
                <c:pt idx="10">
                  <c:v>96.65</c:v>
                </c:pt>
                <c:pt idx="11">
                  <c:v>56.881250000000009</c:v>
                </c:pt>
                <c:pt idx="12">
                  <c:v>44.951250000000002</c:v>
                </c:pt>
              </c:numCache>
            </c:numRef>
          </c:val>
          <c:extLst xmlns:c16r2="http://schemas.microsoft.com/office/drawing/2015/06/chart">
            <c:ext xmlns:c16="http://schemas.microsoft.com/office/drawing/2014/chart" uri="{C3380CC4-5D6E-409C-BE32-E72D297353CC}">
              <c16:uniqueId val="{00000002-F80A-45B7-B88F-747D051CB0A4}"/>
            </c:ext>
          </c:extLst>
        </c:ser>
        <c:ser>
          <c:idx val="3"/>
          <c:order val="3"/>
          <c:tx>
            <c:strRef>
              <c:f>Monthlydata_42.874_18.429_SA2_2!$Q$5</c:f>
              <c:strCache>
                <c:ptCount val="1"/>
                <c:pt idx="0">
                  <c:v>Kalinovik</c:v>
                </c:pt>
              </c:strCache>
            </c:strRef>
          </c:tx>
          <c:spPr>
            <a:solidFill>
              <a:schemeClr val="accent4"/>
            </a:solidFill>
            <a:ln>
              <a:noFill/>
            </a:ln>
            <a:effectLst/>
          </c:spPr>
          <c:invertIfNegative val="0"/>
          <c:cat>
            <c:strRef>
              <c:f>Monthlydata_42.874_18.429_SA2_2!$M$6:$M$19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Monthlydata_42.874_18.429_SA2_2!$Q$6:$Q$19</c:f>
              <c:numCache>
                <c:formatCode>General</c:formatCode>
                <c:ptCount val="14"/>
                <c:pt idx="1">
                  <c:v>40.004999999999995</c:v>
                </c:pt>
                <c:pt idx="2">
                  <c:v>55.359999999999992</c:v>
                </c:pt>
                <c:pt idx="3">
                  <c:v>87.126249999999985</c:v>
                </c:pt>
                <c:pt idx="4">
                  <c:v>126.24312499999999</c:v>
                </c:pt>
                <c:pt idx="5">
                  <c:v>153.63124999999999</c:v>
                </c:pt>
                <c:pt idx="6">
                  <c:v>180.45625000000001</c:v>
                </c:pt>
                <c:pt idx="7">
                  <c:v>198.38187500000001</c:v>
                </c:pt>
                <c:pt idx="8">
                  <c:v>180.23124999999996</c:v>
                </c:pt>
                <c:pt idx="9">
                  <c:v>123.59374999999997</c:v>
                </c:pt>
                <c:pt idx="10">
                  <c:v>87.558125000000004</c:v>
                </c:pt>
                <c:pt idx="11">
                  <c:v>52.104374999999997</c:v>
                </c:pt>
                <c:pt idx="12">
                  <c:v>35.124375000000001</c:v>
                </c:pt>
              </c:numCache>
            </c:numRef>
          </c:val>
          <c:extLst xmlns:c16r2="http://schemas.microsoft.com/office/drawing/2015/06/chart">
            <c:ext xmlns:c16="http://schemas.microsoft.com/office/drawing/2014/chart" uri="{C3380CC4-5D6E-409C-BE32-E72D297353CC}">
              <c16:uniqueId val="{00000003-F80A-45B7-B88F-747D051CB0A4}"/>
            </c:ext>
          </c:extLst>
        </c:ser>
        <c:ser>
          <c:idx val="4"/>
          <c:order val="4"/>
          <c:tx>
            <c:strRef>
              <c:f>Monthlydata_42.874_18.429_SA2_2!$R$5</c:f>
              <c:strCache>
                <c:ptCount val="1"/>
                <c:pt idx="0">
                  <c:v>Rudo</c:v>
                </c:pt>
              </c:strCache>
            </c:strRef>
          </c:tx>
          <c:spPr>
            <a:solidFill>
              <a:schemeClr val="accent5"/>
            </a:solidFill>
            <a:ln>
              <a:noFill/>
            </a:ln>
            <a:effectLst/>
          </c:spPr>
          <c:invertIfNegative val="0"/>
          <c:cat>
            <c:strRef>
              <c:f>Monthlydata_42.874_18.429_SA2_2!$M$6:$M$19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Monthlydata_42.874_18.429_SA2_2!$R$6:$R$19</c:f>
              <c:numCache>
                <c:formatCode>General</c:formatCode>
                <c:ptCount val="14"/>
                <c:pt idx="1">
                  <c:v>45.548124999999992</c:v>
                </c:pt>
                <c:pt idx="2">
                  <c:v>59.8125</c:v>
                </c:pt>
                <c:pt idx="3">
                  <c:v>97.191249999999968</c:v>
                </c:pt>
                <c:pt idx="4">
                  <c:v>129.10937499999997</c:v>
                </c:pt>
                <c:pt idx="5">
                  <c:v>153.95374999999999</c:v>
                </c:pt>
                <c:pt idx="6">
                  <c:v>175.80250000000001</c:v>
                </c:pt>
                <c:pt idx="7">
                  <c:v>193.01749999999996</c:v>
                </c:pt>
                <c:pt idx="8">
                  <c:v>172.79625000000001</c:v>
                </c:pt>
                <c:pt idx="9">
                  <c:v>119.25937500000001</c:v>
                </c:pt>
                <c:pt idx="10">
                  <c:v>84.443125000000009</c:v>
                </c:pt>
                <c:pt idx="11">
                  <c:v>51.085625000000007</c:v>
                </c:pt>
                <c:pt idx="12">
                  <c:v>37.575624999999995</c:v>
                </c:pt>
              </c:numCache>
            </c:numRef>
          </c:val>
          <c:extLst xmlns:c16r2="http://schemas.microsoft.com/office/drawing/2015/06/chart">
            <c:ext xmlns:c16="http://schemas.microsoft.com/office/drawing/2014/chart" uri="{C3380CC4-5D6E-409C-BE32-E72D297353CC}">
              <c16:uniqueId val="{00000004-F80A-45B7-B88F-747D051CB0A4}"/>
            </c:ext>
          </c:extLst>
        </c:ser>
        <c:dLbls>
          <c:showLegendKey val="0"/>
          <c:showVal val="0"/>
          <c:showCatName val="0"/>
          <c:showSerName val="0"/>
          <c:showPercent val="0"/>
          <c:showBubbleSize val="0"/>
        </c:dLbls>
        <c:gapWidth val="219"/>
        <c:overlap val="-27"/>
        <c:axId val="-159622144"/>
        <c:axId val="-159627584"/>
        <c:extLst xmlns:c16r2="http://schemas.microsoft.com/office/drawing/2015/06/chart">
          <c:ext xmlns:c15="http://schemas.microsoft.com/office/drawing/2012/chart" uri="{02D57815-91ED-43cb-92C2-25804820EDAC}">
            <c15:filteredBarSeries>
              <c15:ser>
                <c:idx val="5"/>
                <c:order val="5"/>
                <c:tx>
                  <c:strRef>
                    <c:extLst xmlns:c16r2="http://schemas.microsoft.com/office/drawing/2015/06/chart">
                      <c:ext uri="{02D57815-91ED-43cb-92C2-25804820EDAC}">
                        <c15:formulaRef>
                          <c15:sqref>Monthlydata_42.874_18.429_SA2_2!$S$5</c15:sqref>
                        </c15:formulaRef>
                      </c:ext>
                    </c:extLst>
                    <c:strCache>
                      <c:ptCount val="1"/>
                    </c:strCache>
                  </c:strRef>
                </c:tx>
                <c:spPr>
                  <a:solidFill>
                    <a:schemeClr val="accent6"/>
                  </a:solidFill>
                  <a:ln>
                    <a:noFill/>
                  </a:ln>
                  <a:effectLst/>
                </c:spPr>
                <c:invertIfNegative val="0"/>
                <c:cat>
                  <c:strRef>
                    <c:extLst xmlns:c16r2="http://schemas.microsoft.com/office/drawing/2015/06/chart">
                      <c:ext uri="{02D57815-91ED-43cb-92C2-25804820EDAC}">
                        <c15:formulaRef>
                          <c15:sqref>Monthlydata_42.874_18.429_SA2_2!$M$6:$M$19</c15:sqref>
                        </c15:formulaRef>
                      </c:ext>
                    </c:extLst>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extLst xmlns:c16r2="http://schemas.microsoft.com/office/drawing/2015/06/chart">
                      <c:ext uri="{02D57815-91ED-43cb-92C2-25804820EDAC}">
                        <c15:formulaRef>
                          <c15:sqref>Monthlydata_42.874_18.429_SA2_2!$S$6:$S$19</c15:sqref>
                        </c15:formulaRef>
                      </c:ext>
                    </c:extLst>
                    <c:numCache>
                      <c:formatCode>General</c:formatCode>
                      <c:ptCount val="14"/>
                    </c:numCache>
                  </c:numRef>
                </c:val>
                <c:extLst xmlns:c16r2="http://schemas.microsoft.com/office/drawing/2015/06/chart">
                  <c:ext xmlns:c16="http://schemas.microsoft.com/office/drawing/2014/chart" uri="{C3380CC4-5D6E-409C-BE32-E72D297353CC}">
                    <c16:uniqueId val="{00000005-F80A-45B7-B88F-747D051CB0A4}"/>
                  </c:ext>
                </c:extLst>
              </c15:ser>
            </c15:filteredBarSeries>
          </c:ext>
        </c:extLst>
      </c:barChart>
      <c:catAx>
        <c:axId val="-159622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7584"/>
        <c:crosses val="autoZero"/>
        <c:auto val="1"/>
        <c:lblAlgn val="ctr"/>
        <c:lblOffset val="100"/>
        <c:noMultiLvlLbl val="0"/>
      </c:catAx>
      <c:valAx>
        <c:axId val="-159627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Irradiation</a:t>
                </a:r>
              </a:p>
            </c:rich>
          </c:tx>
          <c:layout>
            <c:manualLayout>
              <c:xMode val="edge"/>
              <c:yMode val="edge"/>
              <c:x val="3.6841619797525309E-2"/>
              <c:y val="0.35670023426823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2144"/>
        <c:crosses val="autoZero"/>
        <c:crossBetween val="between"/>
      </c:valAx>
      <c:spPr>
        <a:noFill/>
        <a:ln>
          <a:noFill/>
        </a:ln>
        <a:effectLst/>
      </c:spPr>
    </c:plotArea>
    <c:legend>
      <c:legendPos val="b"/>
      <c:layout>
        <c:manualLayout>
          <c:xMode val="edge"/>
          <c:yMode val="edge"/>
          <c:x val="0.16181211219565297"/>
          <c:y val="0.89733926595952362"/>
          <c:w val="0.68251992694461583"/>
          <c:h val="8.716486627188130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0" i="0" baseline="0">
                <a:effectLst/>
              </a:rPr>
              <a:t>Average monthly Global irradiation at optimum angle (GOI) in kWh/m</a:t>
            </a:r>
            <a:r>
              <a:rPr lang="en-US" sz="1100" b="0" i="0" baseline="30000">
                <a:effectLst/>
              </a:rPr>
              <a:t>2</a:t>
            </a:r>
            <a:endParaRPr lang="en-US"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Monthlydata_42.874_18.429_SA2_2!$T$6</c:f>
              <c:strCache>
                <c:ptCount val="1"/>
                <c:pt idx="0">
                  <c:v>Bileća</c:v>
                </c:pt>
              </c:strCache>
            </c:strRef>
          </c:tx>
          <c:spPr>
            <a:solidFill>
              <a:schemeClr val="accent1"/>
            </a:solidFill>
            <a:ln>
              <a:noFill/>
            </a:ln>
            <a:effectLst/>
          </c:spPr>
          <c:invertIfNegative val="0"/>
          <c:cat>
            <c:strRef>
              <c:f>Monthlydata_42.874_18.429_SA2_2!$S$7:$S$18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Monthlydata_42.874_18.429_SA2_2!$T$7:$T$18</c:f>
              <c:numCache>
                <c:formatCode>General</c:formatCode>
                <c:ptCount val="12"/>
                <c:pt idx="0">
                  <c:v>94.83</c:v>
                </c:pt>
                <c:pt idx="1">
                  <c:v>95.42</c:v>
                </c:pt>
                <c:pt idx="2">
                  <c:v>136.46</c:v>
                </c:pt>
                <c:pt idx="3">
                  <c:v>156.37</c:v>
                </c:pt>
                <c:pt idx="4">
                  <c:v>174.2</c:v>
                </c:pt>
                <c:pt idx="5">
                  <c:v>189.34</c:v>
                </c:pt>
                <c:pt idx="6">
                  <c:v>212.03</c:v>
                </c:pt>
                <c:pt idx="7">
                  <c:v>208.93</c:v>
                </c:pt>
                <c:pt idx="8">
                  <c:v>166.01</c:v>
                </c:pt>
                <c:pt idx="9">
                  <c:v>143.04</c:v>
                </c:pt>
                <c:pt idx="10">
                  <c:v>97.99</c:v>
                </c:pt>
                <c:pt idx="11">
                  <c:v>92.17</c:v>
                </c:pt>
              </c:numCache>
            </c:numRef>
          </c:val>
          <c:extLst xmlns:c16r2="http://schemas.microsoft.com/office/drawing/2015/06/chart">
            <c:ext xmlns:c16="http://schemas.microsoft.com/office/drawing/2014/chart" uri="{C3380CC4-5D6E-409C-BE32-E72D297353CC}">
              <c16:uniqueId val="{00000000-D11F-4E74-9131-37A5871C95F8}"/>
            </c:ext>
          </c:extLst>
        </c:ser>
        <c:ser>
          <c:idx val="1"/>
          <c:order val="1"/>
          <c:tx>
            <c:strRef>
              <c:f>Monthlydata_42.874_18.429_SA2_2!$U$6</c:f>
              <c:strCache>
                <c:ptCount val="1"/>
                <c:pt idx="0">
                  <c:v>Ljubinje</c:v>
                </c:pt>
              </c:strCache>
            </c:strRef>
          </c:tx>
          <c:spPr>
            <a:solidFill>
              <a:schemeClr val="accent2"/>
            </a:solidFill>
            <a:ln>
              <a:noFill/>
            </a:ln>
            <a:effectLst/>
          </c:spPr>
          <c:invertIfNegative val="0"/>
          <c:cat>
            <c:strRef>
              <c:f>Monthlydata_42.874_18.429_SA2_2!$S$7:$S$18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Monthlydata_42.874_18.429_SA2_2!$U$7:$U$18</c:f>
              <c:numCache>
                <c:formatCode>General</c:formatCode>
                <c:ptCount val="12"/>
                <c:pt idx="0">
                  <c:v>81.510000000000005</c:v>
                </c:pt>
                <c:pt idx="1">
                  <c:v>89.26</c:v>
                </c:pt>
                <c:pt idx="2">
                  <c:v>130.93</c:v>
                </c:pt>
                <c:pt idx="3">
                  <c:v>157.91999999999999</c:v>
                </c:pt>
                <c:pt idx="4">
                  <c:v>175.55</c:v>
                </c:pt>
                <c:pt idx="5">
                  <c:v>188.73</c:v>
                </c:pt>
                <c:pt idx="6">
                  <c:v>212.07</c:v>
                </c:pt>
                <c:pt idx="7">
                  <c:v>206.67</c:v>
                </c:pt>
                <c:pt idx="8">
                  <c:v>163.32</c:v>
                </c:pt>
                <c:pt idx="9">
                  <c:v>132.02000000000001</c:v>
                </c:pt>
                <c:pt idx="10">
                  <c:v>84.88</c:v>
                </c:pt>
                <c:pt idx="11">
                  <c:v>76.81</c:v>
                </c:pt>
              </c:numCache>
            </c:numRef>
          </c:val>
          <c:extLst xmlns:c16r2="http://schemas.microsoft.com/office/drawing/2015/06/chart">
            <c:ext xmlns:c16="http://schemas.microsoft.com/office/drawing/2014/chart" uri="{C3380CC4-5D6E-409C-BE32-E72D297353CC}">
              <c16:uniqueId val="{00000001-D11F-4E74-9131-37A5871C95F8}"/>
            </c:ext>
          </c:extLst>
        </c:ser>
        <c:ser>
          <c:idx val="2"/>
          <c:order val="2"/>
          <c:tx>
            <c:strRef>
              <c:f>Monthlydata_42.874_18.429_SA2_2!$V$6</c:f>
              <c:strCache>
                <c:ptCount val="1"/>
                <c:pt idx="0">
                  <c:v>Berkovići</c:v>
                </c:pt>
              </c:strCache>
            </c:strRef>
          </c:tx>
          <c:spPr>
            <a:solidFill>
              <a:schemeClr val="accent3"/>
            </a:solidFill>
            <a:ln>
              <a:noFill/>
            </a:ln>
            <a:effectLst/>
          </c:spPr>
          <c:invertIfNegative val="0"/>
          <c:cat>
            <c:strRef>
              <c:f>Monthlydata_42.874_18.429_SA2_2!$S$7:$S$18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Monthlydata_42.874_18.429_SA2_2!$V$7:$V$18</c:f>
              <c:numCache>
                <c:formatCode>General</c:formatCode>
                <c:ptCount val="12"/>
                <c:pt idx="0">
                  <c:v>88.08</c:v>
                </c:pt>
                <c:pt idx="1">
                  <c:v>92.16</c:v>
                </c:pt>
                <c:pt idx="2">
                  <c:v>131.84</c:v>
                </c:pt>
                <c:pt idx="3">
                  <c:v>157.52000000000001</c:v>
                </c:pt>
                <c:pt idx="4">
                  <c:v>171.71</c:v>
                </c:pt>
                <c:pt idx="5">
                  <c:v>187.03</c:v>
                </c:pt>
                <c:pt idx="6">
                  <c:v>210.17</c:v>
                </c:pt>
                <c:pt idx="7">
                  <c:v>206.18</c:v>
                </c:pt>
                <c:pt idx="8">
                  <c:v>166.85</c:v>
                </c:pt>
                <c:pt idx="9">
                  <c:v>139.62</c:v>
                </c:pt>
                <c:pt idx="10">
                  <c:v>95.45</c:v>
                </c:pt>
                <c:pt idx="11">
                  <c:v>83.3</c:v>
                </c:pt>
              </c:numCache>
            </c:numRef>
          </c:val>
          <c:extLst xmlns:c16r2="http://schemas.microsoft.com/office/drawing/2015/06/chart">
            <c:ext xmlns:c16="http://schemas.microsoft.com/office/drawing/2014/chart" uri="{C3380CC4-5D6E-409C-BE32-E72D297353CC}">
              <c16:uniqueId val="{00000002-D11F-4E74-9131-37A5871C95F8}"/>
            </c:ext>
          </c:extLst>
        </c:ser>
        <c:ser>
          <c:idx val="3"/>
          <c:order val="3"/>
          <c:tx>
            <c:strRef>
              <c:f>Monthlydata_42.874_18.429_SA2_2!$W$6</c:f>
              <c:strCache>
                <c:ptCount val="1"/>
                <c:pt idx="0">
                  <c:v>Kalinovik</c:v>
                </c:pt>
              </c:strCache>
            </c:strRef>
          </c:tx>
          <c:spPr>
            <a:solidFill>
              <a:schemeClr val="accent4"/>
            </a:solidFill>
            <a:ln>
              <a:noFill/>
            </a:ln>
            <a:effectLst/>
          </c:spPr>
          <c:invertIfNegative val="0"/>
          <c:cat>
            <c:strRef>
              <c:f>Monthlydata_42.874_18.429_SA2_2!$S$7:$S$18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Monthlydata_42.874_18.429_SA2_2!$W$7:$W$18</c:f>
              <c:numCache>
                <c:formatCode>General</c:formatCode>
                <c:ptCount val="12"/>
                <c:pt idx="0">
                  <c:v>58.92</c:v>
                </c:pt>
                <c:pt idx="1">
                  <c:v>74.040000000000006</c:v>
                </c:pt>
                <c:pt idx="2">
                  <c:v>100.79</c:v>
                </c:pt>
                <c:pt idx="3">
                  <c:v>135.43</c:v>
                </c:pt>
                <c:pt idx="4">
                  <c:v>152.16</c:v>
                </c:pt>
                <c:pt idx="5">
                  <c:v>172.41</c:v>
                </c:pt>
                <c:pt idx="6">
                  <c:v>193.86</c:v>
                </c:pt>
                <c:pt idx="7">
                  <c:v>192.27</c:v>
                </c:pt>
                <c:pt idx="8">
                  <c:v>146.77000000000001</c:v>
                </c:pt>
                <c:pt idx="9">
                  <c:v>122.13</c:v>
                </c:pt>
                <c:pt idx="10">
                  <c:v>82.38</c:v>
                </c:pt>
                <c:pt idx="11">
                  <c:v>55.61</c:v>
                </c:pt>
              </c:numCache>
            </c:numRef>
          </c:val>
          <c:extLst xmlns:c16r2="http://schemas.microsoft.com/office/drawing/2015/06/chart">
            <c:ext xmlns:c16="http://schemas.microsoft.com/office/drawing/2014/chart" uri="{C3380CC4-5D6E-409C-BE32-E72D297353CC}">
              <c16:uniqueId val="{00000003-D11F-4E74-9131-37A5871C95F8}"/>
            </c:ext>
          </c:extLst>
        </c:ser>
        <c:ser>
          <c:idx val="4"/>
          <c:order val="4"/>
          <c:tx>
            <c:strRef>
              <c:f>Monthlydata_42.874_18.429_SA2_2!$X$6</c:f>
              <c:strCache>
                <c:ptCount val="1"/>
                <c:pt idx="0">
                  <c:v>Rudo</c:v>
                </c:pt>
              </c:strCache>
            </c:strRef>
          </c:tx>
          <c:spPr>
            <a:solidFill>
              <a:schemeClr val="accent5"/>
            </a:solidFill>
            <a:ln>
              <a:noFill/>
            </a:ln>
            <a:effectLst/>
          </c:spPr>
          <c:invertIfNegative val="0"/>
          <c:cat>
            <c:strRef>
              <c:f>Monthlydata_42.874_18.429_SA2_2!$S$7:$S$18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Monthlydata_42.874_18.429_SA2_2!$X$7:$X$18</c:f>
              <c:numCache>
                <c:formatCode>General</c:formatCode>
                <c:ptCount val="12"/>
                <c:pt idx="0">
                  <c:v>70.650000000000006</c:v>
                </c:pt>
                <c:pt idx="1">
                  <c:v>83</c:v>
                </c:pt>
                <c:pt idx="2">
                  <c:v>117.41</c:v>
                </c:pt>
                <c:pt idx="3">
                  <c:v>139.80000000000001</c:v>
                </c:pt>
                <c:pt idx="4">
                  <c:v>152.79</c:v>
                </c:pt>
                <c:pt idx="5">
                  <c:v>168.35</c:v>
                </c:pt>
                <c:pt idx="6">
                  <c:v>188.83</c:v>
                </c:pt>
                <c:pt idx="7">
                  <c:v>184.37</c:v>
                </c:pt>
                <c:pt idx="8">
                  <c:v>141.31</c:v>
                </c:pt>
                <c:pt idx="9">
                  <c:v>115.97</c:v>
                </c:pt>
                <c:pt idx="10">
                  <c:v>77.25</c:v>
                </c:pt>
                <c:pt idx="11">
                  <c:v>58.79</c:v>
                </c:pt>
              </c:numCache>
            </c:numRef>
          </c:val>
          <c:extLst xmlns:c16r2="http://schemas.microsoft.com/office/drawing/2015/06/chart">
            <c:ext xmlns:c16="http://schemas.microsoft.com/office/drawing/2014/chart" uri="{C3380CC4-5D6E-409C-BE32-E72D297353CC}">
              <c16:uniqueId val="{00000004-D11F-4E74-9131-37A5871C95F8}"/>
            </c:ext>
          </c:extLst>
        </c:ser>
        <c:dLbls>
          <c:showLegendKey val="0"/>
          <c:showVal val="0"/>
          <c:showCatName val="0"/>
          <c:showSerName val="0"/>
          <c:showPercent val="0"/>
          <c:showBubbleSize val="0"/>
        </c:dLbls>
        <c:gapWidth val="219"/>
        <c:overlap val="-27"/>
        <c:axId val="-159623232"/>
        <c:axId val="-159630304"/>
      </c:barChart>
      <c:catAx>
        <c:axId val="-15962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30304"/>
        <c:crosses val="autoZero"/>
        <c:auto val="1"/>
        <c:lblAlgn val="ctr"/>
        <c:lblOffset val="100"/>
        <c:noMultiLvlLbl val="0"/>
      </c:catAx>
      <c:valAx>
        <c:axId val="-159630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b="0" i="0" baseline="0">
                    <a:effectLst/>
                  </a:rPr>
                  <a:t>Irradiation</a:t>
                </a:r>
                <a:endParaRPr lang="en-US" sz="1100">
                  <a:effectLst/>
                </a:endParaRPr>
              </a:p>
            </c:rich>
          </c:tx>
          <c:layout>
            <c:manualLayout>
              <c:xMode val="edge"/>
              <c:yMode val="edge"/>
              <c:x val="3.3881897386253627E-2"/>
              <c:y val="0.1990139611897983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3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Average monthly Direct normal irradiation (DNI) in kWh/m</a:t>
            </a:r>
            <a:r>
              <a:rPr lang="en-US" sz="1100" baseline="30000"/>
              <a:t>2</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835820180011745"/>
          <c:y val="0.2277197988168029"/>
          <c:w val="0.77968839511499433"/>
          <c:h val="0.55897750249715006"/>
        </c:manualLayout>
      </c:layout>
      <c:barChart>
        <c:barDir val="col"/>
        <c:grouping val="clustered"/>
        <c:varyColors val="0"/>
        <c:ser>
          <c:idx val="0"/>
          <c:order val="0"/>
          <c:tx>
            <c:strRef>
              <c:f>Monthlydata_42.874_18.429_SA2_2!$N$5:$N$6</c:f>
              <c:strCache>
                <c:ptCount val="2"/>
                <c:pt idx="1">
                  <c:v>Bileća</c:v>
                </c:pt>
              </c:strCache>
            </c:strRef>
          </c:tx>
          <c:spPr>
            <a:solidFill>
              <a:schemeClr val="accent1"/>
            </a:solidFill>
            <a:ln>
              <a:noFill/>
            </a:ln>
            <a:effectLst/>
          </c:spPr>
          <c:invertIfNegative val="0"/>
          <c:cat>
            <c:strRef>
              <c:f>Monthlydata_42.874_18.429_SA2_2!$M$7:$M$18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Monthlydata_42.874_18.429_SA2_2!$N$7:$N$18</c:f>
              <c:numCache>
                <c:formatCode>General</c:formatCode>
                <c:ptCount val="12"/>
                <c:pt idx="0">
                  <c:v>90.482500000000002</c:v>
                </c:pt>
                <c:pt idx="1">
                  <c:v>78.576249999999987</c:v>
                </c:pt>
                <c:pt idx="2">
                  <c:v>114.621875</c:v>
                </c:pt>
                <c:pt idx="3">
                  <c:v>128.4075</c:v>
                </c:pt>
                <c:pt idx="4">
                  <c:v>151.64874999999998</c:v>
                </c:pt>
                <c:pt idx="5">
                  <c:v>180.14875000000001</c:v>
                </c:pt>
                <c:pt idx="6">
                  <c:v>220.44</c:v>
                </c:pt>
                <c:pt idx="7">
                  <c:v>209.69625000000002</c:v>
                </c:pt>
                <c:pt idx="8">
                  <c:v>147.74437499999996</c:v>
                </c:pt>
                <c:pt idx="9">
                  <c:v>129.08437500000002</c:v>
                </c:pt>
                <c:pt idx="10">
                  <c:v>87.02000000000001</c:v>
                </c:pt>
                <c:pt idx="11">
                  <c:v>88.24562499999999</c:v>
                </c:pt>
              </c:numCache>
            </c:numRef>
          </c:val>
          <c:extLst xmlns:c16r2="http://schemas.microsoft.com/office/drawing/2015/06/chart">
            <c:ext xmlns:c16="http://schemas.microsoft.com/office/drawing/2014/chart" uri="{C3380CC4-5D6E-409C-BE32-E72D297353CC}">
              <c16:uniqueId val="{00000000-E470-4929-BA55-77153F55AD30}"/>
            </c:ext>
          </c:extLst>
        </c:ser>
        <c:ser>
          <c:idx val="1"/>
          <c:order val="1"/>
          <c:tx>
            <c:strRef>
              <c:f>Monthlydata_42.874_18.429_SA2_2!$O$5:$O$6</c:f>
              <c:strCache>
                <c:ptCount val="2"/>
                <c:pt idx="1">
                  <c:v>Ljubinje</c:v>
                </c:pt>
              </c:strCache>
            </c:strRef>
          </c:tx>
          <c:spPr>
            <a:solidFill>
              <a:schemeClr val="accent2"/>
            </a:solidFill>
            <a:ln>
              <a:noFill/>
            </a:ln>
            <a:effectLst/>
          </c:spPr>
          <c:invertIfNegative val="0"/>
          <c:cat>
            <c:strRef>
              <c:f>Monthlydata_42.874_18.429_SA2_2!$M$7:$M$18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Monthlydata_42.874_18.429_SA2_2!$O$7:$O$18</c:f>
              <c:numCache>
                <c:formatCode>General</c:formatCode>
                <c:ptCount val="12"/>
                <c:pt idx="0">
                  <c:v>72.118124999999992</c:v>
                </c:pt>
                <c:pt idx="1">
                  <c:v>71.164999999999992</c:v>
                </c:pt>
                <c:pt idx="2">
                  <c:v>103.64</c:v>
                </c:pt>
                <c:pt idx="3">
                  <c:v>130.42812499999999</c:v>
                </c:pt>
                <c:pt idx="4">
                  <c:v>152.263125</c:v>
                </c:pt>
                <c:pt idx="5">
                  <c:v>177.00437499999998</c:v>
                </c:pt>
                <c:pt idx="6">
                  <c:v>218.24687499999999</c:v>
                </c:pt>
                <c:pt idx="7">
                  <c:v>203.42874999999998</c:v>
                </c:pt>
                <c:pt idx="8">
                  <c:v>142.26625000000001</c:v>
                </c:pt>
                <c:pt idx="9">
                  <c:v>111.18187499999999</c:v>
                </c:pt>
                <c:pt idx="10">
                  <c:v>71.672499999999999</c:v>
                </c:pt>
                <c:pt idx="11">
                  <c:v>69.075000000000003</c:v>
                </c:pt>
              </c:numCache>
            </c:numRef>
          </c:val>
          <c:extLst xmlns:c16r2="http://schemas.microsoft.com/office/drawing/2015/06/chart">
            <c:ext xmlns:c16="http://schemas.microsoft.com/office/drawing/2014/chart" uri="{C3380CC4-5D6E-409C-BE32-E72D297353CC}">
              <c16:uniqueId val="{00000001-E470-4929-BA55-77153F55AD30}"/>
            </c:ext>
          </c:extLst>
        </c:ser>
        <c:ser>
          <c:idx val="2"/>
          <c:order val="2"/>
          <c:tx>
            <c:strRef>
              <c:f>Monthlydata_42.874_18.429_SA2_2!$P$5:$P$6</c:f>
              <c:strCache>
                <c:ptCount val="2"/>
                <c:pt idx="1">
                  <c:v>Berkovići</c:v>
                </c:pt>
              </c:strCache>
            </c:strRef>
          </c:tx>
          <c:spPr>
            <a:solidFill>
              <a:schemeClr val="accent3"/>
            </a:solidFill>
            <a:ln>
              <a:noFill/>
            </a:ln>
            <a:effectLst/>
          </c:spPr>
          <c:invertIfNegative val="0"/>
          <c:cat>
            <c:strRef>
              <c:f>Monthlydata_42.874_18.429_SA2_2!$M$7:$M$18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Monthlydata_42.874_18.429_SA2_2!$P$7:$P$18</c:f>
              <c:numCache>
                <c:formatCode>General</c:formatCode>
                <c:ptCount val="12"/>
                <c:pt idx="0">
                  <c:v>80.527500000000003</c:v>
                </c:pt>
                <c:pt idx="1">
                  <c:v>75.400625000000005</c:v>
                </c:pt>
                <c:pt idx="2">
                  <c:v>106.00937500000001</c:v>
                </c:pt>
                <c:pt idx="3">
                  <c:v>132.37187499999999</c:v>
                </c:pt>
                <c:pt idx="4">
                  <c:v>149.98250000000004</c:v>
                </c:pt>
                <c:pt idx="5">
                  <c:v>180.37187500000002</c:v>
                </c:pt>
                <c:pt idx="6">
                  <c:v>220.16312500000001</c:v>
                </c:pt>
                <c:pt idx="7">
                  <c:v>200.85125000000002</c:v>
                </c:pt>
                <c:pt idx="8">
                  <c:v>150.35249999999999</c:v>
                </c:pt>
                <c:pt idx="9">
                  <c:v>123.14937500000002</c:v>
                </c:pt>
                <c:pt idx="10">
                  <c:v>85.661249999999981</c:v>
                </c:pt>
                <c:pt idx="11">
                  <c:v>76.046250000000015</c:v>
                </c:pt>
              </c:numCache>
            </c:numRef>
          </c:val>
          <c:extLst xmlns:c16r2="http://schemas.microsoft.com/office/drawing/2015/06/chart">
            <c:ext xmlns:c16="http://schemas.microsoft.com/office/drawing/2014/chart" uri="{C3380CC4-5D6E-409C-BE32-E72D297353CC}">
              <c16:uniqueId val="{00000002-E470-4929-BA55-77153F55AD30}"/>
            </c:ext>
          </c:extLst>
        </c:ser>
        <c:ser>
          <c:idx val="3"/>
          <c:order val="3"/>
          <c:tx>
            <c:strRef>
              <c:f>Monthlydata_42.874_18.429_SA2_2!$Q$5:$Q$6</c:f>
              <c:strCache>
                <c:ptCount val="2"/>
                <c:pt idx="1">
                  <c:v>Kalinovik</c:v>
                </c:pt>
              </c:strCache>
            </c:strRef>
          </c:tx>
          <c:spPr>
            <a:solidFill>
              <a:schemeClr val="accent4"/>
            </a:solidFill>
            <a:ln>
              <a:noFill/>
            </a:ln>
            <a:effectLst/>
          </c:spPr>
          <c:invertIfNegative val="0"/>
          <c:cat>
            <c:strRef>
              <c:f>Monthlydata_42.874_18.429_SA2_2!$M$7:$M$18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Monthlydata_42.874_18.429_SA2_2!$Q$7:$Q$18</c:f>
              <c:numCache>
                <c:formatCode>General</c:formatCode>
                <c:ptCount val="12"/>
                <c:pt idx="0">
                  <c:v>43.643749999999997</c:v>
                </c:pt>
                <c:pt idx="1">
                  <c:v>52.366875</c:v>
                </c:pt>
                <c:pt idx="2">
                  <c:v>65.41062500000001</c:v>
                </c:pt>
                <c:pt idx="3">
                  <c:v>96.15187499999999</c:v>
                </c:pt>
                <c:pt idx="4">
                  <c:v>112.73000000000002</c:v>
                </c:pt>
                <c:pt idx="5">
                  <c:v>147.21375</c:v>
                </c:pt>
                <c:pt idx="6">
                  <c:v>175.28812499999998</c:v>
                </c:pt>
                <c:pt idx="7">
                  <c:v>173.89937499999999</c:v>
                </c:pt>
                <c:pt idx="8">
                  <c:v>122.55375000000001</c:v>
                </c:pt>
                <c:pt idx="9">
                  <c:v>104.935625</c:v>
                </c:pt>
                <c:pt idx="10">
                  <c:v>72.210625000000007</c:v>
                </c:pt>
                <c:pt idx="11">
                  <c:v>44.013125000000002</c:v>
                </c:pt>
              </c:numCache>
            </c:numRef>
          </c:val>
          <c:extLst xmlns:c16r2="http://schemas.microsoft.com/office/drawing/2015/06/chart">
            <c:ext xmlns:c16="http://schemas.microsoft.com/office/drawing/2014/chart" uri="{C3380CC4-5D6E-409C-BE32-E72D297353CC}">
              <c16:uniqueId val="{00000003-E470-4929-BA55-77153F55AD30}"/>
            </c:ext>
          </c:extLst>
        </c:ser>
        <c:ser>
          <c:idx val="4"/>
          <c:order val="4"/>
          <c:tx>
            <c:strRef>
              <c:f>Monthlydata_42.874_18.429_SA2_2!$R$5:$R$6</c:f>
              <c:strCache>
                <c:ptCount val="2"/>
                <c:pt idx="1">
                  <c:v>Rudo</c:v>
                </c:pt>
              </c:strCache>
            </c:strRef>
          </c:tx>
          <c:spPr>
            <a:solidFill>
              <a:schemeClr val="accent5"/>
            </a:solidFill>
            <a:ln>
              <a:noFill/>
            </a:ln>
            <a:effectLst/>
          </c:spPr>
          <c:invertIfNegative val="0"/>
          <c:cat>
            <c:strRef>
              <c:f>Monthlydata_42.874_18.429_SA2_2!$M$7:$M$18</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Monthlydata_42.874_18.429_SA2_2!$R$7:$R$18</c:f>
              <c:numCache>
                <c:formatCode>General</c:formatCode>
                <c:ptCount val="12"/>
                <c:pt idx="0">
                  <c:v>54.700625000000002</c:v>
                </c:pt>
                <c:pt idx="1">
                  <c:v>61.841875000000009</c:v>
                </c:pt>
                <c:pt idx="2">
                  <c:v>86.216875000000002</c:v>
                </c:pt>
                <c:pt idx="3">
                  <c:v>103.72875000000002</c:v>
                </c:pt>
                <c:pt idx="4">
                  <c:v>113.81812499999998</c:v>
                </c:pt>
                <c:pt idx="5">
                  <c:v>141.08250000000001</c:v>
                </c:pt>
                <c:pt idx="6">
                  <c:v>169.23249999999999</c:v>
                </c:pt>
                <c:pt idx="7">
                  <c:v>161.27000000000001</c:v>
                </c:pt>
                <c:pt idx="8">
                  <c:v>112.77562500000001</c:v>
                </c:pt>
                <c:pt idx="9">
                  <c:v>93.244375000000019</c:v>
                </c:pt>
                <c:pt idx="10">
                  <c:v>59.694375000000001</c:v>
                </c:pt>
                <c:pt idx="11">
                  <c:v>43.730624999999996</c:v>
                </c:pt>
              </c:numCache>
            </c:numRef>
          </c:val>
          <c:extLst xmlns:c16r2="http://schemas.microsoft.com/office/drawing/2015/06/chart">
            <c:ext xmlns:c16="http://schemas.microsoft.com/office/drawing/2014/chart" uri="{C3380CC4-5D6E-409C-BE32-E72D297353CC}">
              <c16:uniqueId val="{00000004-E470-4929-BA55-77153F55AD30}"/>
            </c:ext>
          </c:extLst>
        </c:ser>
        <c:dLbls>
          <c:showLegendKey val="0"/>
          <c:showVal val="0"/>
          <c:showCatName val="0"/>
          <c:showSerName val="0"/>
          <c:showPercent val="0"/>
          <c:showBubbleSize val="0"/>
        </c:dLbls>
        <c:gapWidth val="219"/>
        <c:overlap val="-27"/>
        <c:axId val="-159625408"/>
        <c:axId val="-159636832"/>
        <c:extLst xmlns:c16r2="http://schemas.microsoft.com/office/drawing/2015/06/chart">
          <c:ext xmlns:c15="http://schemas.microsoft.com/office/drawing/2012/chart" uri="{02D57815-91ED-43cb-92C2-25804820EDAC}">
            <c15:filteredBarSeries>
              <c15:ser>
                <c:idx val="5"/>
                <c:order val="5"/>
                <c:tx>
                  <c:strRef>
                    <c:extLst xmlns:c16r2="http://schemas.microsoft.com/office/drawing/2015/06/chart">
                      <c:ext uri="{02D57815-91ED-43cb-92C2-25804820EDAC}">
                        <c15:formulaRef>
                          <c15:sqref>Monthlydata_42.874_18.429_SA2_2!$S$5:$S$6</c15:sqref>
                        </c15:formulaRef>
                      </c:ext>
                    </c:extLst>
                    <c:strCache>
                      <c:ptCount val="2"/>
                      <c:pt idx="1">
                        <c:v>Rudo</c:v>
                      </c:pt>
                    </c:strCache>
                  </c:strRef>
                </c:tx>
                <c:spPr>
                  <a:solidFill>
                    <a:schemeClr val="accent6"/>
                  </a:solidFill>
                  <a:ln>
                    <a:noFill/>
                  </a:ln>
                  <a:effectLst/>
                </c:spPr>
                <c:invertIfNegative val="0"/>
                <c:cat>
                  <c:strRef>
                    <c:extLst xmlns:c16r2="http://schemas.microsoft.com/office/drawing/2015/06/chart">
                      <c:ext uri="{02D57815-91ED-43cb-92C2-25804820EDAC}">
                        <c15:formulaRef>
                          <c15:sqref>Monthlydata_42.874_18.429_SA2_2!$M$7:$M$18</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6r2="http://schemas.microsoft.com/office/drawing/2015/06/chart">
                      <c:ext uri="{02D57815-91ED-43cb-92C2-25804820EDAC}">
                        <c15:formulaRef>
                          <c15:sqref>Monthlydata_42.874_18.429_SA2_2!$S$7:$S$18</c15:sqref>
                        </c15:formulaRef>
                      </c:ext>
                    </c:extLst>
                    <c:numCache>
                      <c:formatCode>General</c:formatCode>
                      <c:ptCount val="12"/>
                    </c:numCache>
                  </c:numRef>
                </c:val>
                <c:extLst xmlns:c16r2="http://schemas.microsoft.com/office/drawing/2015/06/chart">
                  <c:ext xmlns:c16="http://schemas.microsoft.com/office/drawing/2014/chart" uri="{C3380CC4-5D6E-409C-BE32-E72D297353CC}">
                    <c16:uniqueId val="{00000005-E470-4929-BA55-77153F55AD30}"/>
                  </c:ext>
                </c:extLst>
              </c15:ser>
            </c15:filteredBarSeries>
          </c:ext>
        </c:extLst>
      </c:barChart>
      <c:catAx>
        <c:axId val="-159625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36832"/>
        <c:crosses val="autoZero"/>
        <c:auto val="1"/>
        <c:lblAlgn val="ctr"/>
        <c:lblOffset val="100"/>
        <c:noMultiLvlLbl val="0"/>
      </c:catAx>
      <c:valAx>
        <c:axId val="-159636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Irradiation</a:t>
                </a:r>
              </a:p>
            </c:rich>
          </c:tx>
          <c:layout>
            <c:manualLayout>
              <c:xMode val="edge"/>
              <c:yMode val="edge"/>
              <c:x val="7.0497363344208197E-2"/>
              <c:y val="0.316091210717185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5408"/>
        <c:crosses val="autoZero"/>
        <c:crossBetween val="between"/>
      </c:valAx>
      <c:spPr>
        <a:noFill/>
        <a:ln>
          <a:noFill/>
        </a:ln>
        <a:effectLst/>
      </c:spPr>
    </c:plotArea>
    <c:legend>
      <c:legendPos val="b"/>
      <c:layout>
        <c:manualLayout>
          <c:xMode val="edge"/>
          <c:yMode val="edge"/>
          <c:x val="0.19229784633085248"/>
          <c:y val="0.90768329695646055"/>
          <c:w val="0.64623437472269385"/>
          <c:h val="7.462737500121875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mn-lt"/>
              </a:rPr>
              <a:t>Average monthly temperature in </a:t>
            </a:r>
            <a:r>
              <a:rPr lang="en-US" sz="1100">
                <a:latin typeface="+mn-lt"/>
                <a:cs typeface="Times New Roman" panose="02020603050405020304" pitchFamily="18" charset="0"/>
              </a:rPr>
              <a:t>ºC</a:t>
            </a:r>
            <a:r>
              <a:rPr lang="en-US" sz="1100">
                <a:latin typeface="+mn-lt"/>
              </a:rPr>
              <a:t> </a:t>
            </a:r>
          </a:p>
        </c:rich>
      </c:tx>
      <c:layout>
        <c:manualLayout>
          <c:xMode val="edge"/>
          <c:yMode val="edge"/>
          <c:x val="0.25583756345177666"/>
          <c:y val="4.5078888054094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Monthlydata_42.874_18.429_SA2_2!$O$6</c:f>
              <c:strCache>
                <c:ptCount val="1"/>
                <c:pt idx="0">
                  <c:v>Bileća</c:v>
                </c:pt>
              </c:strCache>
            </c:strRef>
          </c:tx>
          <c:spPr>
            <a:solidFill>
              <a:schemeClr val="accent1"/>
            </a:solidFill>
            <a:ln>
              <a:noFill/>
            </a:ln>
            <a:effectLst/>
          </c:spPr>
          <c:invertIfNegative val="0"/>
          <c:cat>
            <c:strRef>
              <c:f>Monthlydata_42.874_18.429_SA2_2!$N$7:$N$19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Monthlydata_42.874_18.429_SA2_2!$O$7:$O$19</c:f>
              <c:numCache>
                <c:formatCode>General</c:formatCode>
                <c:ptCount val="13"/>
                <c:pt idx="1">
                  <c:v>1.1937499999999999</c:v>
                </c:pt>
                <c:pt idx="2">
                  <c:v>2.3875000000000002</c:v>
                </c:pt>
                <c:pt idx="3">
                  <c:v>5.6624999999999996</c:v>
                </c:pt>
                <c:pt idx="4">
                  <c:v>10.31875</c:v>
                </c:pt>
                <c:pt idx="5">
                  <c:v>14.231250000000001</c:v>
                </c:pt>
                <c:pt idx="6">
                  <c:v>18.631250000000001</c:v>
                </c:pt>
                <c:pt idx="7">
                  <c:v>21.412500000000001</c:v>
                </c:pt>
                <c:pt idx="8">
                  <c:v>21.431250000000002</c:v>
                </c:pt>
                <c:pt idx="9">
                  <c:v>16.593749999999996</c:v>
                </c:pt>
                <c:pt idx="10">
                  <c:v>11.625000000000002</c:v>
                </c:pt>
                <c:pt idx="11">
                  <c:v>7.3</c:v>
                </c:pt>
                <c:pt idx="12">
                  <c:v>2.4937500000000004</c:v>
                </c:pt>
              </c:numCache>
            </c:numRef>
          </c:val>
          <c:extLst xmlns:c16r2="http://schemas.microsoft.com/office/drawing/2015/06/chart">
            <c:ext xmlns:c16="http://schemas.microsoft.com/office/drawing/2014/chart" uri="{C3380CC4-5D6E-409C-BE32-E72D297353CC}">
              <c16:uniqueId val="{00000000-DEBF-4A5C-AA3C-EBE9D0EFAFD5}"/>
            </c:ext>
          </c:extLst>
        </c:ser>
        <c:ser>
          <c:idx val="1"/>
          <c:order val="1"/>
          <c:tx>
            <c:strRef>
              <c:f>Monthlydata_42.874_18.429_SA2_2!$P$6</c:f>
              <c:strCache>
                <c:ptCount val="1"/>
                <c:pt idx="0">
                  <c:v>Ljubinje</c:v>
                </c:pt>
              </c:strCache>
            </c:strRef>
          </c:tx>
          <c:spPr>
            <a:solidFill>
              <a:schemeClr val="accent2"/>
            </a:solidFill>
            <a:ln>
              <a:noFill/>
            </a:ln>
            <a:effectLst/>
          </c:spPr>
          <c:invertIfNegative val="0"/>
          <c:cat>
            <c:strRef>
              <c:f>Monthlydata_42.874_18.429_SA2_2!$N$7:$N$19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Monthlydata_42.874_18.429_SA2_2!$P$7:$P$19</c:f>
              <c:numCache>
                <c:formatCode>General</c:formatCode>
                <c:ptCount val="13"/>
                <c:pt idx="1">
                  <c:v>2.0249999999999999</c:v>
                </c:pt>
                <c:pt idx="2">
                  <c:v>3.0875000000000004</c:v>
                </c:pt>
                <c:pt idx="3">
                  <c:v>6.1749999999999998</c:v>
                </c:pt>
                <c:pt idx="4">
                  <c:v>10.381250000000001</c:v>
                </c:pt>
                <c:pt idx="5">
                  <c:v>14.331249999999997</c:v>
                </c:pt>
                <c:pt idx="6">
                  <c:v>18.850000000000001</c:v>
                </c:pt>
                <c:pt idx="7">
                  <c:v>21.737500000000001</c:v>
                </c:pt>
                <c:pt idx="8">
                  <c:v>21.643750000000001</c:v>
                </c:pt>
                <c:pt idx="9">
                  <c:v>16.793749999999996</c:v>
                </c:pt>
                <c:pt idx="10">
                  <c:v>11.975000000000001</c:v>
                </c:pt>
                <c:pt idx="11">
                  <c:v>7.6812499999999986</c:v>
                </c:pt>
                <c:pt idx="12">
                  <c:v>3.1750000000000007</c:v>
                </c:pt>
              </c:numCache>
            </c:numRef>
          </c:val>
          <c:extLst xmlns:c16r2="http://schemas.microsoft.com/office/drawing/2015/06/chart">
            <c:ext xmlns:c16="http://schemas.microsoft.com/office/drawing/2014/chart" uri="{C3380CC4-5D6E-409C-BE32-E72D297353CC}">
              <c16:uniqueId val="{00000001-DEBF-4A5C-AA3C-EBE9D0EFAFD5}"/>
            </c:ext>
          </c:extLst>
        </c:ser>
        <c:ser>
          <c:idx val="2"/>
          <c:order val="2"/>
          <c:tx>
            <c:strRef>
              <c:f>Monthlydata_42.874_18.429_SA2_2!$Q$6</c:f>
              <c:strCache>
                <c:ptCount val="1"/>
                <c:pt idx="0">
                  <c:v>Berkovići</c:v>
                </c:pt>
              </c:strCache>
            </c:strRef>
          </c:tx>
          <c:spPr>
            <a:solidFill>
              <a:schemeClr val="accent3"/>
            </a:solidFill>
            <a:ln>
              <a:noFill/>
            </a:ln>
            <a:effectLst/>
          </c:spPr>
          <c:invertIfNegative val="0"/>
          <c:cat>
            <c:strRef>
              <c:f>Monthlydata_42.874_18.429_SA2_2!$N$7:$N$19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Monthlydata_42.874_18.429_SA2_2!$Q$7:$Q$19</c:f>
              <c:numCache>
                <c:formatCode>General</c:formatCode>
                <c:ptCount val="13"/>
                <c:pt idx="1">
                  <c:v>1.1187499999999999</c:v>
                </c:pt>
                <c:pt idx="2">
                  <c:v>2.2062499999999998</c:v>
                </c:pt>
                <c:pt idx="3">
                  <c:v>5.4937500000000004</c:v>
                </c:pt>
                <c:pt idx="4">
                  <c:v>10.081250000000001</c:v>
                </c:pt>
                <c:pt idx="5">
                  <c:v>14.018750000000004</c:v>
                </c:pt>
                <c:pt idx="6">
                  <c:v>18.499999999999996</c:v>
                </c:pt>
                <c:pt idx="7">
                  <c:v>21.418749999999999</c:v>
                </c:pt>
                <c:pt idx="8">
                  <c:v>21.449999999999996</c:v>
                </c:pt>
                <c:pt idx="9">
                  <c:v>16.362500000000001</c:v>
                </c:pt>
                <c:pt idx="10">
                  <c:v>11.375000000000002</c:v>
                </c:pt>
                <c:pt idx="11">
                  <c:v>6.9437500000000005</c:v>
                </c:pt>
                <c:pt idx="12">
                  <c:v>2.21875</c:v>
                </c:pt>
              </c:numCache>
            </c:numRef>
          </c:val>
          <c:extLst xmlns:c16r2="http://schemas.microsoft.com/office/drawing/2015/06/chart">
            <c:ext xmlns:c16="http://schemas.microsoft.com/office/drawing/2014/chart" uri="{C3380CC4-5D6E-409C-BE32-E72D297353CC}">
              <c16:uniqueId val="{00000002-DEBF-4A5C-AA3C-EBE9D0EFAFD5}"/>
            </c:ext>
          </c:extLst>
        </c:ser>
        <c:ser>
          <c:idx val="3"/>
          <c:order val="3"/>
          <c:tx>
            <c:strRef>
              <c:f>Monthlydata_42.874_18.429_SA2_2!$R$6</c:f>
              <c:strCache>
                <c:ptCount val="1"/>
                <c:pt idx="0">
                  <c:v>Kalinovik</c:v>
                </c:pt>
              </c:strCache>
            </c:strRef>
          </c:tx>
          <c:spPr>
            <a:solidFill>
              <a:schemeClr val="accent4"/>
            </a:solidFill>
            <a:ln>
              <a:noFill/>
            </a:ln>
            <a:effectLst/>
          </c:spPr>
          <c:invertIfNegative val="0"/>
          <c:cat>
            <c:strRef>
              <c:f>Monthlydata_42.874_18.429_SA2_2!$N$7:$N$19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Monthlydata_42.874_18.429_SA2_2!$R$7:$R$19</c:f>
              <c:numCache>
                <c:formatCode>General</c:formatCode>
                <c:ptCount val="13"/>
                <c:pt idx="1">
                  <c:v>-2.9625000000000004</c:v>
                </c:pt>
                <c:pt idx="2">
                  <c:v>-1.8312499999999996</c:v>
                </c:pt>
                <c:pt idx="3">
                  <c:v>1.2874999999999999</c:v>
                </c:pt>
                <c:pt idx="4">
                  <c:v>6.5687499999999996</c:v>
                </c:pt>
                <c:pt idx="5">
                  <c:v>10.56875</c:v>
                </c:pt>
                <c:pt idx="6">
                  <c:v>14.818749999999998</c:v>
                </c:pt>
                <c:pt idx="7">
                  <c:v>17.168749999999999</c:v>
                </c:pt>
                <c:pt idx="8">
                  <c:v>17.481249999999999</c:v>
                </c:pt>
                <c:pt idx="9">
                  <c:v>12.637499999999999</c:v>
                </c:pt>
                <c:pt idx="10">
                  <c:v>8.0562500000000004</c:v>
                </c:pt>
                <c:pt idx="11">
                  <c:v>3.6124999999999998</c:v>
                </c:pt>
                <c:pt idx="12">
                  <c:v>-1.51875</c:v>
                </c:pt>
              </c:numCache>
            </c:numRef>
          </c:val>
          <c:extLst xmlns:c16r2="http://schemas.microsoft.com/office/drawing/2015/06/chart">
            <c:ext xmlns:c16="http://schemas.microsoft.com/office/drawing/2014/chart" uri="{C3380CC4-5D6E-409C-BE32-E72D297353CC}">
              <c16:uniqueId val="{00000003-DEBF-4A5C-AA3C-EBE9D0EFAFD5}"/>
            </c:ext>
          </c:extLst>
        </c:ser>
        <c:ser>
          <c:idx val="4"/>
          <c:order val="4"/>
          <c:tx>
            <c:strRef>
              <c:f>Monthlydata_42.874_18.429_SA2_2!$S$6</c:f>
              <c:strCache>
                <c:ptCount val="1"/>
                <c:pt idx="0">
                  <c:v>Rudo</c:v>
                </c:pt>
              </c:strCache>
            </c:strRef>
          </c:tx>
          <c:spPr>
            <a:solidFill>
              <a:schemeClr val="accent5"/>
            </a:solidFill>
            <a:ln>
              <a:noFill/>
            </a:ln>
            <a:effectLst/>
          </c:spPr>
          <c:invertIfNegative val="0"/>
          <c:cat>
            <c:strRef>
              <c:f>Monthlydata_42.874_18.429_SA2_2!$N$7:$N$19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Monthlydata_42.874_18.429_SA2_2!$S$7:$S$19</c:f>
              <c:numCache>
                <c:formatCode>General</c:formatCode>
                <c:ptCount val="13"/>
                <c:pt idx="1">
                  <c:v>-1.9312499999999997</c:v>
                </c:pt>
                <c:pt idx="2">
                  <c:v>5.6249999999999967E-2</c:v>
                </c:pt>
                <c:pt idx="3">
                  <c:v>3.8312499999999994</c:v>
                </c:pt>
                <c:pt idx="4">
                  <c:v>9.375</c:v>
                </c:pt>
                <c:pt idx="5">
                  <c:v>13.106250000000001</c:v>
                </c:pt>
                <c:pt idx="6">
                  <c:v>17.193750000000001</c:v>
                </c:pt>
                <c:pt idx="7">
                  <c:v>19.493750000000002</c:v>
                </c:pt>
                <c:pt idx="8">
                  <c:v>19.662500000000001</c:v>
                </c:pt>
                <c:pt idx="9">
                  <c:v>14.943749999999998</c:v>
                </c:pt>
                <c:pt idx="10">
                  <c:v>9.6000000000000014</c:v>
                </c:pt>
                <c:pt idx="11">
                  <c:v>4.75</c:v>
                </c:pt>
                <c:pt idx="12">
                  <c:v>-0.29374999999999996</c:v>
                </c:pt>
              </c:numCache>
            </c:numRef>
          </c:val>
          <c:extLst xmlns:c16r2="http://schemas.microsoft.com/office/drawing/2015/06/chart">
            <c:ext xmlns:c16="http://schemas.microsoft.com/office/drawing/2014/chart" uri="{C3380CC4-5D6E-409C-BE32-E72D297353CC}">
              <c16:uniqueId val="{00000004-DEBF-4A5C-AA3C-EBE9D0EFAFD5}"/>
            </c:ext>
          </c:extLst>
        </c:ser>
        <c:dLbls>
          <c:showLegendKey val="0"/>
          <c:showVal val="0"/>
          <c:showCatName val="0"/>
          <c:showSerName val="0"/>
          <c:showPercent val="0"/>
          <c:showBubbleSize val="0"/>
        </c:dLbls>
        <c:gapWidth val="219"/>
        <c:overlap val="-27"/>
        <c:axId val="-159624864"/>
        <c:axId val="-159624320"/>
      </c:barChart>
      <c:catAx>
        <c:axId val="-15962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4320"/>
        <c:crosses val="autoZero"/>
        <c:auto val="1"/>
        <c:lblAlgn val="ctr"/>
        <c:lblOffset val="100"/>
        <c:noMultiLvlLbl val="0"/>
      </c:catAx>
      <c:valAx>
        <c:axId val="-159624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24864"/>
        <c:crosses val="autoZero"/>
        <c:crossBetween val="between"/>
        <c:maj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Average monthly  diffuse to global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Monthlydata_42.874_18.429_SA2_2!$M$6</c:f>
              <c:strCache>
                <c:ptCount val="1"/>
                <c:pt idx="0">
                  <c:v>Bileća</c:v>
                </c:pt>
              </c:strCache>
            </c:strRef>
          </c:tx>
          <c:spPr>
            <a:solidFill>
              <a:schemeClr val="accent1"/>
            </a:solidFill>
            <a:ln>
              <a:noFill/>
            </a:ln>
            <a:effectLst/>
          </c:spPr>
          <c:invertIfNegative val="0"/>
          <c:cat>
            <c:strRef>
              <c:f>Monthlydata_42.874_18.429_SA2_2!$L$7:$L$19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Monthlydata_42.874_18.429_SA2_2!$M$7:$M$19</c:f>
              <c:numCache>
                <c:formatCode>General</c:formatCode>
                <c:ptCount val="13"/>
                <c:pt idx="1">
                  <c:v>0.44187500000000002</c:v>
                </c:pt>
                <c:pt idx="2">
                  <c:v>0.49812499999999998</c:v>
                </c:pt>
                <c:pt idx="3">
                  <c:v>0.4587500000000001</c:v>
                </c:pt>
                <c:pt idx="4">
                  <c:v>0.45187500000000003</c:v>
                </c:pt>
                <c:pt idx="5">
                  <c:v>0.42687500000000006</c:v>
                </c:pt>
                <c:pt idx="6">
                  <c:v>0.37562499999999999</c:v>
                </c:pt>
                <c:pt idx="7">
                  <c:v>0.31625000000000003</c:v>
                </c:pt>
                <c:pt idx="8">
                  <c:v>0.3175</c:v>
                </c:pt>
                <c:pt idx="9">
                  <c:v>0.3775</c:v>
                </c:pt>
                <c:pt idx="10">
                  <c:v>0.39437500000000003</c:v>
                </c:pt>
                <c:pt idx="11">
                  <c:v>0.45062500000000005</c:v>
                </c:pt>
                <c:pt idx="12">
                  <c:v>0.45</c:v>
                </c:pt>
              </c:numCache>
            </c:numRef>
          </c:val>
          <c:extLst xmlns:c16r2="http://schemas.microsoft.com/office/drawing/2015/06/chart">
            <c:ext xmlns:c16="http://schemas.microsoft.com/office/drawing/2014/chart" uri="{C3380CC4-5D6E-409C-BE32-E72D297353CC}">
              <c16:uniqueId val="{00000000-1F41-4F65-8DC0-3E0232E1897C}"/>
            </c:ext>
          </c:extLst>
        </c:ser>
        <c:ser>
          <c:idx val="1"/>
          <c:order val="1"/>
          <c:tx>
            <c:strRef>
              <c:f>Monthlydata_42.874_18.429_SA2_2!$N$6</c:f>
              <c:strCache>
                <c:ptCount val="1"/>
                <c:pt idx="0">
                  <c:v>Ljubinje</c:v>
                </c:pt>
              </c:strCache>
            </c:strRef>
          </c:tx>
          <c:spPr>
            <a:solidFill>
              <a:schemeClr val="accent2"/>
            </a:solidFill>
            <a:ln>
              <a:noFill/>
            </a:ln>
            <a:effectLst/>
          </c:spPr>
          <c:invertIfNegative val="0"/>
          <c:cat>
            <c:strRef>
              <c:f>Monthlydata_42.874_18.429_SA2_2!$L$7:$L$19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Monthlydata_42.874_18.429_SA2_2!$N$7:$N$19</c:f>
              <c:numCache>
                <c:formatCode>General</c:formatCode>
                <c:ptCount val="13"/>
                <c:pt idx="1">
                  <c:v>0.47624999999999995</c:v>
                </c:pt>
                <c:pt idx="2">
                  <c:v>0.50750000000000006</c:v>
                </c:pt>
                <c:pt idx="3">
                  <c:v>0.46562500000000001</c:v>
                </c:pt>
                <c:pt idx="4">
                  <c:v>0.4431250000000001</c:v>
                </c:pt>
                <c:pt idx="5">
                  <c:v>0.42749999999999999</c:v>
                </c:pt>
                <c:pt idx="6">
                  <c:v>0.38437500000000002</c:v>
                </c:pt>
                <c:pt idx="7">
                  <c:v>0.32124999999999998</c:v>
                </c:pt>
                <c:pt idx="8">
                  <c:v>0.32937499999999997</c:v>
                </c:pt>
                <c:pt idx="9">
                  <c:v>0.38312500000000005</c:v>
                </c:pt>
                <c:pt idx="10">
                  <c:v>0.41562500000000008</c:v>
                </c:pt>
                <c:pt idx="11">
                  <c:v>0.48437500000000006</c:v>
                </c:pt>
                <c:pt idx="12">
                  <c:v>0.48187499999999994</c:v>
                </c:pt>
              </c:numCache>
            </c:numRef>
          </c:val>
          <c:extLst xmlns:c16r2="http://schemas.microsoft.com/office/drawing/2015/06/chart">
            <c:ext xmlns:c16="http://schemas.microsoft.com/office/drawing/2014/chart" uri="{C3380CC4-5D6E-409C-BE32-E72D297353CC}">
              <c16:uniqueId val="{00000001-1F41-4F65-8DC0-3E0232E1897C}"/>
            </c:ext>
          </c:extLst>
        </c:ser>
        <c:ser>
          <c:idx val="2"/>
          <c:order val="2"/>
          <c:tx>
            <c:strRef>
              <c:f>Monthlydata_42.874_18.429_SA2_2!$O$6</c:f>
              <c:strCache>
                <c:ptCount val="1"/>
                <c:pt idx="0">
                  <c:v>Berkovići</c:v>
                </c:pt>
              </c:strCache>
            </c:strRef>
          </c:tx>
          <c:spPr>
            <a:solidFill>
              <a:schemeClr val="accent3"/>
            </a:solidFill>
            <a:ln>
              <a:noFill/>
            </a:ln>
            <a:effectLst/>
          </c:spPr>
          <c:invertIfNegative val="0"/>
          <c:cat>
            <c:strRef>
              <c:f>Monthlydata_42.874_18.429_SA2_2!$L$7:$L$19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Monthlydata_42.874_18.429_SA2_2!$O$7:$O$19</c:f>
              <c:numCache>
                <c:formatCode>General</c:formatCode>
                <c:ptCount val="13"/>
                <c:pt idx="1">
                  <c:v>0.47125</c:v>
                </c:pt>
                <c:pt idx="2">
                  <c:v>0.51624999999999999</c:v>
                </c:pt>
                <c:pt idx="3">
                  <c:v>0.47624999999999995</c:v>
                </c:pt>
                <c:pt idx="4">
                  <c:v>0.4381250000000001</c:v>
                </c:pt>
                <c:pt idx="5">
                  <c:v>0.42499999999999993</c:v>
                </c:pt>
                <c:pt idx="6">
                  <c:v>0.37875000000000003</c:v>
                </c:pt>
                <c:pt idx="7">
                  <c:v>0.31937499999999996</c:v>
                </c:pt>
                <c:pt idx="8">
                  <c:v>0.32687499999999997</c:v>
                </c:pt>
                <c:pt idx="9">
                  <c:v>0.37624999999999997</c:v>
                </c:pt>
                <c:pt idx="10">
                  <c:v>0.40312499999999996</c:v>
                </c:pt>
                <c:pt idx="11">
                  <c:v>0.46124999999999999</c:v>
                </c:pt>
                <c:pt idx="12">
                  <c:v>0.48062500000000002</c:v>
                </c:pt>
              </c:numCache>
            </c:numRef>
          </c:val>
          <c:extLst xmlns:c16r2="http://schemas.microsoft.com/office/drawing/2015/06/chart">
            <c:ext xmlns:c16="http://schemas.microsoft.com/office/drawing/2014/chart" uri="{C3380CC4-5D6E-409C-BE32-E72D297353CC}">
              <c16:uniqueId val="{00000002-1F41-4F65-8DC0-3E0232E1897C}"/>
            </c:ext>
          </c:extLst>
        </c:ser>
        <c:ser>
          <c:idx val="3"/>
          <c:order val="3"/>
          <c:tx>
            <c:strRef>
              <c:f>Monthlydata_42.874_18.429_SA2_2!$P$6</c:f>
              <c:strCache>
                <c:ptCount val="1"/>
                <c:pt idx="0">
                  <c:v>Kalinovik</c:v>
                </c:pt>
              </c:strCache>
            </c:strRef>
          </c:tx>
          <c:spPr>
            <a:solidFill>
              <a:schemeClr val="accent4"/>
            </a:solidFill>
            <a:ln>
              <a:noFill/>
            </a:ln>
            <a:effectLst/>
          </c:spPr>
          <c:invertIfNegative val="0"/>
          <c:cat>
            <c:strRef>
              <c:f>Monthlydata_42.874_18.429_SA2_2!$L$7:$L$19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Monthlydata_42.874_18.429_SA2_2!$P$7:$P$19</c:f>
              <c:numCache>
                <c:formatCode>General</c:formatCode>
                <c:ptCount val="13"/>
                <c:pt idx="1">
                  <c:v>0.66625000000000001</c:v>
                </c:pt>
                <c:pt idx="2">
                  <c:v>0.61812500000000004</c:v>
                </c:pt>
                <c:pt idx="3">
                  <c:v>0.62249999999999994</c:v>
                </c:pt>
                <c:pt idx="4">
                  <c:v>0.54249999999999987</c:v>
                </c:pt>
                <c:pt idx="5">
                  <c:v>0.50875000000000004</c:v>
                </c:pt>
                <c:pt idx="6">
                  <c:v>0.44062499999999999</c:v>
                </c:pt>
                <c:pt idx="7">
                  <c:v>0.39687500000000003</c:v>
                </c:pt>
                <c:pt idx="8">
                  <c:v>0.37874999999999998</c:v>
                </c:pt>
                <c:pt idx="9">
                  <c:v>0.44250000000000006</c:v>
                </c:pt>
                <c:pt idx="10">
                  <c:v>0.46312500000000006</c:v>
                </c:pt>
                <c:pt idx="11">
                  <c:v>0.52625000000000011</c:v>
                </c:pt>
                <c:pt idx="12">
                  <c:v>0.67</c:v>
                </c:pt>
              </c:numCache>
            </c:numRef>
          </c:val>
          <c:extLst xmlns:c16r2="http://schemas.microsoft.com/office/drawing/2015/06/chart">
            <c:ext xmlns:c16="http://schemas.microsoft.com/office/drawing/2014/chart" uri="{C3380CC4-5D6E-409C-BE32-E72D297353CC}">
              <c16:uniqueId val="{00000003-1F41-4F65-8DC0-3E0232E1897C}"/>
            </c:ext>
          </c:extLst>
        </c:ser>
        <c:ser>
          <c:idx val="4"/>
          <c:order val="4"/>
          <c:tx>
            <c:strRef>
              <c:f>Monthlydata_42.874_18.429_SA2_2!$Q$6</c:f>
              <c:strCache>
                <c:ptCount val="1"/>
                <c:pt idx="0">
                  <c:v>Rudo</c:v>
                </c:pt>
              </c:strCache>
            </c:strRef>
          </c:tx>
          <c:spPr>
            <a:solidFill>
              <a:schemeClr val="accent5"/>
            </a:solidFill>
            <a:ln>
              <a:noFill/>
            </a:ln>
            <a:effectLst/>
          </c:spPr>
          <c:invertIfNegative val="0"/>
          <c:cat>
            <c:strRef>
              <c:f>Monthlydata_42.874_18.429_SA2_2!$L$7:$L$19</c:f>
              <c:strCache>
                <c:ptCount val="13"/>
                <c:pt idx="1">
                  <c:v>Jan</c:v>
                </c:pt>
                <c:pt idx="2">
                  <c:v>Feb</c:v>
                </c:pt>
                <c:pt idx="3">
                  <c:v>Mar</c:v>
                </c:pt>
                <c:pt idx="4">
                  <c:v>Apr</c:v>
                </c:pt>
                <c:pt idx="5">
                  <c:v>May</c:v>
                </c:pt>
                <c:pt idx="6">
                  <c:v>Jun</c:v>
                </c:pt>
                <c:pt idx="7">
                  <c:v>Jul</c:v>
                </c:pt>
                <c:pt idx="8">
                  <c:v>Aug</c:v>
                </c:pt>
                <c:pt idx="9">
                  <c:v>Sep</c:v>
                </c:pt>
                <c:pt idx="10">
                  <c:v>Oct</c:v>
                </c:pt>
                <c:pt idx="11">
                  <c:v>Nov</c:v>
                </c:pt>
                <c:pt idx="12">
                  <c:v>Dec</c:v>
                </c:pt>
              </c:strCache>
            </c:strRef>
          </c:cat>
          <c:val>
            <c:numRef>
              <c:f>Monthlydata_42.874_18.429_SA2_2!$Q$7:$Q$19</c:f>
              <c:numCache>
                <c:formatCode>General</c:formatCode>
                <c:ptCount val="13"/>
                <c:pt idx="1">
                  <c:v>0.60062500000000008</c:v>
                </c:pt>
                <c:pt idx="2">
                  <c:v>0.56750000000000012</c:v>
                </c:pt>
                <c:pt idx="3">
                  <c:v>0.53312500000000007</c:v>
                </c:pt>
                <c:pt idx="4">
                  <c:v>0.51437500000000003</c:v>
                </c:pt>
                <c:pt idx="5">
                  <c:v>0.50187500000000007</c:v>
                </c:pt>
                <c:pt idx="6">
                  <c:v>0.43937500000000002</c:v>
                </c:pt>
                <c:pt idx="7">
                  <c:v>0.39500000000000007</c:v>
                </c:pt>
                <c:pt idx="8">
                  <c:v>0.39125000000000004</c:v>
                </c:pt>
                <c:pt idx="9">
                  <c:v>0.46000000000000008</c:v>
                </c:pt>
                <c:pt idx="10">
                  <c:v>0.49249999999999999</c:v>
                </c:pt>
                <c:pt idx="11">
                  <c:v>0.57437500000000008</c:v>
                </c:pt>
                <c:pt idx="12">
                  <c:v>0.65312500000000018</c:v>
                </c:pt>
              </c:numCache>
            </c:numRef>
          </c:val>
          <c:extLst xmlns:c16r2="http://schemas.microsoft.com/office/drawing/2015/06/chart">
            <c:ext xmlns:c16="http://schemas.microsoft.com/office/drawing/2014/chart" uri="{C3380CC4-5D6E-409C-BE32-E72D297353CC}">
              <c16:uniqueId val="{00000004-1F41-4F65-8DC0-3E0232E1897C}"/>
            </c:ext>
          </c:extLst>
        </c:ser>
        <c:dLbls>
          <c:showLegendKey val="0"/>
          <c:showVal val="0"/>
          <c:showCatName val="0"/>
          <c:showSerName val="0"/>
          <c:showPercent val="0"/>
          <c:showBubbleSize val="0"/>
        </c:dLbls>
        <c:gapWidth val="219"/>
        <c:overlap val="-27"/>
        <c:axId val="-110701168"/>
        <c:axId val="-110708784"/>
      </c:barChart>
      <c:catAx>
        <c:axId val="-110701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8784"/>
        <c:crosses val="autoZero"/>
        <c:auto val="1"/>
        <c:lblAlgn val="ctr"/>
        <c:lblOffset val="100"/>
        <c:noMultiLvlLbl val="0"/>
      </c:catAx>
      <c:valAx>
        <c:axId val="-11070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1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b="0" i="0" baseline="0">
                <a:effectLst/>
              </a:rPr>
              <a:t>Average yearly irradiations in k</a:t>
            </a:r>
            <a:r>
              <a:rPr lang="sr-Latn-BA" sz="1100" b="0" i="0" baseline="0">
                <a:effectLst/>
              </a:rPr>
              <a:t>W</a:t>
            </a:r>
            <a:r>
              <a:rPr lang="en-US" sz="1100" b="0" i="0" baseline="0">
                <a:effectLst/>
              </a:rPr>
              <a:t>h/m</a:t>
            </a:r>
            <a:r>
              <a:rPr lang="en-US" sz="1100" b="0" i="0" baseline="30000">
                <a:effectLst/>
              </a:rPr>
              <a:t>2</a:t>
            </a:r>
            <a:endParaRPr lang="en-US" sz="1100">
              <a:effectLst/>
            </a:endParaRPr>
          </a:p>
        </c:rich>
      </c:tx>
      <c:layout>
        <c:manualLayout>
          <c:xMode val="edge"/>
          <c:yMode val="edge"/>
          <c:x val="0.24939694302918017"/>
          <c:y val="2.1413276231263382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Sheet1!$D$19</c:f>
              <c:strCache>
                <c:ptCount val="1"/>
                <c:pt idx="0">
                  <c:v>Bileća</c:v>
                </c:pt>
              </c:strCache>
            </c:strRef>
          </c:tx>
          <c:spPr>
            <a:solidFill>
              <a:schemeClr val="accent1"/>
            </a:solidFill>
            <a:ln>
              <a:noFill/>
            </a:ln>
            <a:effectLst/>
          </c:spPr>
          <c:invertIfNegative val="0"/>
          <c:cat>
            <c:strRef>
              <c:f>Sheet1!$E$18:$G$18</c:f>
              <c:strCache>
                <c:ptCount val="3"/>
                <c:pt idx="0">
                  <c:v>GHI</c:v>
                </c:pt>
                <c:pt idx="1">
                  <c:v>GOI</c:v>
                </c:pt>
                <c:pt idx="2">
                  <c:v>DNI</c:v>
                </c:pt>
              </c:strCache>
            </c:strRef>
          </c:cat>
          <c:val>
            <c:numRef>
              <c:f>Sheet1!$E$19:$G$19</c:f>
              <c:numCache>
                <c:formatCode>General</c:formatCode>
                <c:ptCount val="3"/>
                <c:pt idx="0">
                  <c:v>1508.3762499999996</c:v>
                </c:pt>
                <c:pt idx="1">
                  <c:v>1766.7850000000005</c:v>
                </c:pt>
                <c:pt idx="2">
                  <c:v>1626.116</c:v>
                </c:pt>
              </c:numCache>
            </c:numRef>
          </c:val>
          <c:extLst xmlns:c16r2="http://schemas.microsoft.com/office/drawing/2015/06/chart">
            <c:ext xmlns:c16="http://schemas.microsoft.com/office/drawing/2014/chart" uri="{C3380CC4-5D6E-409C-BE32-E72D297353CC}">
              <c16:uniqueId val="{00000000-6ED1-4FAD-868E-9FB561D6AF5C}"/>
            </c:ext>
          </c:extLst>
        </c:ser>
        <c:ser>
          <c:idx val="1"/>
          <c:order val="1"/>
          <c:tx>
            <c:strRef>
              <c:f>Sheet1!$D$20</c:f>
              <c:strCache>
                <c:ptCount val="1"/>
                <c:pt idx="0">
                  <c:v>Ljubinje</c:v>
                </c:pt>
              </c:strCache>
            </c:strRef>
          </c:tx>
          <c:spPr>
            <a:solidFill>
              <a:schemeClr val="accent2"/>
            </a:solidFill>
            <a:ln>
              <a:noFill/>
            </a:ln>
            <a:effectLst/>
          </c:spPr>
          <c:invertIfNegative val="0"/>
          <c:cat>
            <c:strRef>
              <c:f>Sheet1!$E$18:$G$18</c:f>
              <c:strCache>
                <c:ptCount val="3"/>
                <c:pt idx="0">
                  <c:v>GHI</c:v>
                </c:pt>
                <c:pt idx="1">
                  <c:v>GOI</c:v>
                </c:pt>
                <c:pt idx="2">
                  <c:v>DNI</c:v>
                </c:pt>
              </c:strCache>
            </c:strRef>
          </c:cat>
          <c:val>
            <c:numRef>
              <c:f>Sheet1!$E$20:$G$20</c:f>
              <c:numCache>
                <c:formatCode>General</c:formatCode>
                <c:ptCount val="3"/>
                <c:pt idx="0">
                  <c:v>1476.4843750000009</c:v>
                </c:pt>
                <c:pt idx="1">
                  <c:v>1699.6725000000006</c:v>
                </c:pt>
                <c:pt idx="2">
                  <c:v>1522.49</c:v>
                </c:pt>
              </c:numCache>
            </c:numRef>
          </c:val>
          <c:extLst xmlns:c16r2="http://schemas.microsoft.com/office/drawing/2015/06/chart">
            <c:ext xmlns:c16="http://schemas.microsoft.com/office/drawing/2014/chart" uri="{C3380CC4-5D6E-409C-BE32-E72D297353CC}">
              <c16:uniqueId val="{00000001-6ED1-4FAD-868E-9FB561D6AF5C}"/>
            </c:ext>
          </c:extLst>
        </c:ser>
        <c:ser>
          <c:idx val="2"/>
          <c:order val="2"/>
          <c:tx>
            <c:strRef>
              <c:f>Sheet1!$D$21</c:f>
              <c:strCache>
                <c:ptCount val="1"/>
                <c:pt idx="0">
                  <c:v>Berkovići</c:v>
                </c:pt>
              </c:strCache>
            </c:strRef>
          </c:tx>
          <c:spPr>
            <a:solidFill>
              <a:schemeClr val="accent3"/>
            </a:solidFill>
            <a:ln>
              <a:noFill/>
            </a:ln>
            <a:effectLst/>
          </c:spPr>
          <c:invertIfNegative val="0"/>
          <c:cat>
            <c:strRef>
              <c:f>Sheet1!$E$18:$G$18</c:f>
              <c:strCache>
                <c:ptCount val="3"/>
                <c:pt idx="0">
                  <c:v>GHI</c:v>
                </c:pt>
                <c:pt idx="1">
                  <c:v>GOI</c:v>
                </c:pt>
                <c:pt idx="2">
                  <c:v>DNI</c:v>
                </c:pt>
              </c:strCache>
            </c:strRef>
          </c:cat>
          <c:val>
            <c:numRef>
              <c:f>Sheet1!$E$21:$G$21</c:f>
              <c:numCache>
                <c:formatCode>General</c:formatCode>
                <c:ptCount val="3"/>
                <c:pt idx="0">
                  <c:v>1485.2550000000003</c:v>
                </c:pt>
                <c:pt idx="1">
                  <c:v>1729.9093750000002</c:v>
                </c:pt>
                <c:pt idx="2">
                  <c:v>1580.8879999999999</c:v>
                </c:pt>
              </c:numCache>
            </c:numRef>
          </c:val>
          <c:extLst xmlns:c16r2="http://schemas.microsoft.com/office/drawing/2015/06/chart">
            <c:ext xmlns:c16="http://schemas.microsoft.com/office/drawing/2014/chart" uri="{C3380CC4-5D6E-409C-BE32-E72D297353CC}">
              <c16:uniqueId val="{00000002-6ED1-4FAD-868E-9FB561D6AF5C}"/>
            </c:ext>
          </c:extLst>
        </c:ser>
        <c:ser>
          <c:idx val="3"/>
          <c:order val="3"/>
          <c:tx>
            <c:strRef>
              <c:f>Sheet1!$D$22</c:f>
              <c:strCache>
                <c:ptCount val="1"/>
                <c:pt idx="0">
                  <c:v>Kalinovik</c:v>
                </c:pt>
              </c:strCache>
            </c:strRef>
          </c:tx>
          <c:spPr>
            <a:solidFill>
              <a:schemeClr val="accent4"/>
            </a:solidFill>
            <a:ln>
              <a:noFill/>
            </a:ln>
            <a:effectLst/>
          </c:spPr>
          <c:invertIfNegative val="0"/>
          <c:cat>
            <c:strRef>
              <c:f>Sheet1!$E$18:$G$18</c:f>
              <c:strCache>
                <c:ptCount val="3"/>
                <c:pt idx="0">
                  <c:v>GHI</c:v>
                </c:pt>
                <c:pt idx="1">
                  <c:v>GOI</c:v>
                </c:pt>
                <c:pt idx="2">
                  <c:v>DNI</c:v>
                </c:pt>
              </c:strCache>
            </c:strRef>
          </c:cat>
          <c:val>
            <c:numRef>
              <c:f>Sheet1!$E$22:$G$22</c:f>
              <c:numCache>
                <c:formatCode>General</c:formatCode>
                <c:ptCount val="3"/>
                <c:pt idx="0">
                  <c:v>1319.815624999999</c:v>
                </c:pt>
                <c:pt idx="1">
                  <c:v>1486.7712500000002</c:v>
                </c:pt>
                <c:pt idx="2">
                  <c:v>1210.4179999999999</c:v>
                </c:pt>
              </c:numCache>
            </c:numRef>
          </c:val>
          <c:extLst xmlns:c16r2="http://schemas.microsoft.com/office/drawing/2015/06/chart">
            <c:ext xmlns:c16="http://schemas.microsoft.com/office/drawing/2014/chart" uri="{C3380CC4-5D6E-409C-BE32-E72D297353CC}">
              <c16:uniqueId val="{00000003-6ED1-4FAD-868E-9FB561D6AF5C}"/>
            </c:ext>
          </c:extLst>
        </c:ser>
        <c:ser>
          <c:idx val="4"/>
          <c:order val="4"/>
          <c:tx>
            <c:strRef>
              <c:f>Sheet1!$D$23</c:f>
              <c:strCache>
                <c:ptCount val="1"/>
                <c:pt idx="0">
                  <c:v>Rudo</c:v>
                </c:pt>
              </c:strCache>
            </c:strRef>
          </c:tx>
          <c:spPr>
            <a:solidFill>
              <a:schemeClr val="accent5"/>
            </a:solidFill>
            <a:ln>
              <a:noFill/>
            </a:ln>
            <a:effectLst/>
          </c:spPr>
          <c:invertIfNegative val="0"/>
          <c:cat>
            <c:strRef>
              <c:f>Sheet1!$E$18:$G$18</c:f>
              <c:strCache>
                <c:ptCount val="3"/>
                <c:pt idx="0">
                  <c:v>GHI</c:v>
                </c:pt>
                <c:pt idx="1">
                  <c:v>GOI</c:v>
                </c:pt>
                <c:pt idx="2">
                  <c:v>DNI</c:v>
                </c:pt>
              </c:strCache>
            </c:strRef>
          </c:cat>
          <c:val>
            <c:numRef>
              <c:f>Sheet1!$E$23:$G$23</c:f>
              <c:numCache>
                <c:formatCode>General</c:formatCode>
                <c:ptCount val="3"/>
                <c:pt idx="0">
                  <c:v>1319.5950000000007</c:v>
                </c:pt>
                <c:pt idx="1">
                  <c:v>1498.5200000000004</c:v>
                </c:pt>
                <c:pt idx="2">
                  <c:v>1201.336</c:v>
                </c:pt>
              </c:numCache>
            </c:numRef>
          </c:val>
          <c:extLst xmlns:c16r2="http://schemas.microsoft.com/office/drawing/2015/06/chart">
            <c:ext xmlns:c16="http://schemas.microsoft.com/office/drawing/2014/chart" uri="{C3380CC4-5D6E-409C-BE32-E72D297353CC}">
              <c16:uniqueId val="{00000004-6ED1-4FAD-868E-9FB561D6AF5C}"/>
            </c:ext>
          </c:extLst>
        </c:ser>
        <c:dLbls>
          <c:showLegendKey val="0"/>
          <c:showVal val="0"/>
          <c:showCatName val="0"/>
          <c:showSerName val="0"/>
          <c:showPercent val="0"/>
          <c:showBubbleSize val="0"/>
        </c:dLbls>
        <c:gapWidth val="219"/>
        <c:overlap val="-27"/>
        <c:axId val="-110700624"/>
        <c:axId val="-110705520"/>
      </c:barChart>
      <c:catAx>
        <c:axId val="-11070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5520"/>
        <c:crosses val="autoZero"/>
        <c:auto val="1"/>
        <c:lblAlgn val="ctr"/>
        <c:lblOffset val="100"/>
        <c:noMultiLvlLbl val="0"/>
      </c:catAx>
      <c:valAx>
        <c:axId val="-110705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0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sz="1100"/>
              <a:t> Monthly</a:t>
            </a:r>
            <a:r>
              <a:rPr lang="sr-Latn-BA" sz="1100" baseline="0"/>
              <a:t> </a:t>
            </a:r>
            <a:r>
              <a:rPr lang="sr-Latn-BA" sz="1100"/>
              <a:t>PV output in kWh </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PVdata_42.874_18.429_SA2_crystS!$Q$10</c:f>
              <c:strCache>
                <c:ptCount val="1"/>
                <c:pt idx="0">
                  <c:v>Bileća</c:v>
                </c:pt>
              </c:strCache>
            </c:strRef>
          </c:tx>
          <c:spPr>
            <a:solidFill>
              <a:schemeClr val="accent1"/>
            </a:solidFill>
            <a:ln>
              <a:noFill/>
            </a:ln>
            <a:effectLst/>
          </c:spPr>
          <c:invertIfNegative val="0"/>
          <c:cat>
            <c:strRef>
              <c:f>PVdata_42.874_18.429_SA2_crystS!$P$11:$P$22</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PVdata_42.874_18.429_SA2_crystS!$Q$11:$Q$22</c:f>
              <c:numCache>
                <c:formatCode>General</c:formatCode>
                <c:ptCount val="12"/>
                <c:pt idx="0">
                  <c:v>385.38</c:v>
                </c:pt>
                <c:pt idx="1">
                  <c:v>382.54</c:v>
                </c:pt>
                <c:pt idx="2">
                  <c:v>529.1</c:v>
                </c:pt>
                <c:pt idx="3">
                  <c:v>584.34</c:v>
                </c:pt>
                <c:pt idx="4">
                  <c:v>641.28</c:v>
                </c:pt>
                <c:pt idx="5">
                  <c:v>678.42</c:v>
                </c:pt>
                <c:pt idx="6">
                  <c:v>744.74</c:v>
                </c:pt>
                <c:pt idx="7">
                  <c:v>732.27</c:v>
                </c:pt>
                <c:pt idx="8">
                  <c:v>603.80999999999995</c:v>
                </c:pt>
                <c:pt idx="9">
                  <c:v>539.70000000000005</c:v>
                </c:pt>
                <c:pt idx="10">
                  <c:v>383.44</c:v>
                </c:pt>
                <c:pt idx="11">
                  <c:v>373.37</c:v>
                </c:pt>
              </c:numCache>
            </c:numRef>
          </c:val>
          <c:extLst xmlns:c16r2="http://schemas.microsoft.com/office/drawing/2015/06/chart">
            <c:ext xmlns:c16="http://schemas.microsoft.com/office/drawing/2014/chart" uri="{C3380CC4-5D6E-409C-BE32-E72D297353CC}">
              <c16:uniqueId val="{00000000-5F0D-45C7-BD9F-7080166802E6}"/>
            </c:ext>
          </c:extLst>
        </c:ser>
        <c:ser>
          <c:idx val="1"/>
          <c:order val="1"/>
          <c:tx>
            <c:strRef>
              <c:f>PVdata_42.874_18.429_SA2_crystS!$R$10</c:f>
              <c:strCache>
                <c:ptCount val="1"/>
                <c:pt idx="0">
                  <c:v>Ljubinje</c:v>
                </c:pt>
              </c:strCache>
            </c:strRef>
          </c:tx>
          <c:spPr>
            <a:solidFill>
              <a:schemeClr val="accent2"/>
            </a:solidFill>
            <a:ln>
              <a:noFill/>
            </a:ln>
            <a:effectLst/>
          </c:spPr>
          <c:invertIfNegative val="0"/>
          <c:cat>
            <c:strRef>
              <c:f>PVdata_42.874_18.429_SA2_crystS!$P$11:$P$22</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PVdata_42.874_18.429_SA2_crystS!$R$11:$R$22</c:f>
              <c:numCache>
                <c:formatCode>General</c:formatCode>
                <c:ptCount val="12"/>
                <c:pt idx="0">
                  <c:v>329.24</c:v>
                </c:pt>
                <c:pt idx="1">
                  <c:v>357.33</c:v>
                </c:pt>
                <c:pt idx="2">
                  <c:v>510.75</c:v>
                </c:pt>
                <c:pt idx="3">
                  <c:v>594.6</c:v>
                </c:pt>
                <c:pt idx="4">
                  <c:v>651.52</c:v>
                </c:pt>
                <c:pt idx="5">
                  <c:v>682.62</c:v>
                </c:pt>
                <c:pt idx="6">
                  <c:v>750.68</c:v>
                </c:pt>
                <c:pt idx="7">
                  <c:v>731.85</c:v>
                </c:pt>
                <c:pt idx="8">
                  <c:v>599.42999999999995</c:v>
                </c:pt>
                <c:pt idx="9">
                  <c:v>500.64</c:v>
                </c:pt>
                <c:pt idx="10">
                  <c:v>331.91</c:v>
                </c:pt>
                <c:pt idx="11">
                  <c:v>309.11</c:v>
                </c:pt>
              </c:numCache>
            </c:numRef>
          </c:val>
          <c:extLst xmlns:c16r2="http://schemas.microsoft.com/office/drawing/2015/06/chart">
            <c:ext xmlns:c16="http://schemas.microsoft.com/office/drawing/2014/chart" uri="{C3380CC4-5D6E-409C-BE32-E72D297353CC}">
              <c16:uniqueId val="{00000001-5F0D-45C7-BD9F-7080166802E6}"/>
            </c:ext>
          </c:extLst>
        </c:ser>
        <c:ser>
          <c:idx val="2"/>
          <c:order val="2"/>
          <c:tx>
            <c:strRef>
              <c:f>PVdata_42.874_18.429_SA2_crystS!$S$10</c:f>
              <c:strCache>
                <c:ptCount val="1"/>
                <c:pt idx="0">
                  <c:v>Berkovići</c:v>
                </c:pt>
              </c:strCache>
            </c:strRef>
          </c:tx>
          <c:spPr>
            <a:solidFill>
              <a:schemeClr val="accent3"/>
            </a:solidFill>
            <a:ln>
              <a:noFill/>
            </a:ln>
            <a:effectLst/>
          </c:spPr>
          <c:invertIfNegative val="0"/>
          <c:cat>
            <c:strRef>
              <c:f>PVdata_42.874_18.429_SA2_crystS!$P$11:$P$22</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PVdata_42.874_18.429_SA2_crystS!$S$11:$S$22</c:f>
              <c:numCache>
                <c:formatCode>General</c:formatCode>
                <c:ptCount val="12"/>
                <c:pt idx="0">
                  <c:v>365.58</c:v>
                </c:pt>
                <c:pt idx="1">
                  <c:v>378</c:v>
                </c:pt>
                <c:pt idx="2">
                  <c:v>524.63</c:v>
                </c:pt>
                <c:pt idx="3">
                  <c:v>601.12</c:v>
                </c:pt>
                <c:pt idx="4">
                  <c:v>644.75</c:v>
                </c:pt>
                <c:pt idx="5">
                  <c:v>684.36</c:v>
                </c:pt>
                <c:pt idx="6">
                  <c:v>753.8</c:v>
                </c:pt>
                <c:pt idx="7">
                  <c:v>738.92</c:v>
                </c:pt>
                <c:pt idx="8">
                  <c:v>621.78</c:v>
                </c:pt>
                <c:pt idx="9">
                  <c:v>540.07000000000005</c:v>
                </c:pt>
                <c:pt idx="10">
                  <c:v>382.85</c:v>
                </c:pt>
                <c:pt idx="11">
                  <c:v>344.31</c:v>
                </c:pt>
              </c:numCache>
            </c:numRef>
          </c:val>
          <c:extLst xmlns:c16r2="http://schemas.microsoft.com/office/drawing/2015/06/chart">
            <c:ext xmlns:c16="http://schemas.microsoft.com/office/drawing/2014/chart" uri="{C3380CC4-5D6E-409C-BE32-E72D297353CC}">
              <c16:uniqueId val="{00000002-5F0D-45C7-BD9F-7080166802E6}"/>
            </c:ext>
          </c:extLst>
        </c:ser>
        <c:ser>
          <c:idx val="3"/>
          <c:order val="3"/>
          <c:tx>
            <c:strRef>
              <c:f>PVdata_42.874_18.429_SA2_crystS!$T$10</c:f>
              <c:strCache>
                <c:ptCount val="1"/>
                <c:pt idx="0">
                  <c:v>Kalinovik</c:v>
                </c:pt>
              </c:strCache>
            </c:strRef>
          </c:tx>
          <c:spPr>
            <a:solidFill>
              <a:schemeClr val="accent4"/>
            </a:solidFill>
            <a:ln>
              <a:noFill/>
            </a:ln>
            <a:effectLst/>
          </c:spPr>
          <c:invertIfNegative val="0"/>
          <c:cat>
            <c:strRef>
              <c:f>PVdata_42.874_18.429_SA2_crystS!$P$11:$P$22</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PVdata_42.874_18.429_SA2_crystS!$T$11:$T$22</c:f>
              <c:numCache>
                <c:formatCode>General</c:formatCode>
                <c:ptCount val="12"/>
                <c:pt idx="0">
                  <c:v>252.13</c:v>
                </c:pt>
                <c:pt idx="1">
                  <c:v>315.11</c:v>
                </c:pt>
                <c:pt idx="2">
                  <c:v>417.69</c:v>
                </c:pt>
                <c:pt idx="3">
                  <c:v>537.84</c:v>
                </c:pt>
                <c:pt idx="4">
                  <c:v>591.89</c:v>
                </c:pt>
                <c:pt idx="5">
                  <c:v>655.92</c:v>
                </c:pt>
                <c:pt idx="6">
                  <c:v>721.9</c:v>
                </c:pt>
                <c:pt idx="7">
                  <c:v>714.61</c:v>
                </c:pt>
                <c:pt idx="8">
                  <c:v>563.63</c:v>
                </c:pt>
                <c:pt idx="9">
                  <c:v>483.17</c:v>
                </c:pt>
                <c:pt idx="10">
                  <c:v>337.06</c:v>
                </c:pt>
                <c:pt idx="11">
                  <c:v>233.31</c:v>
                </c:pt>
              </c:numCache>
            </c:numRef>
          </c:val>
          <c:extLst xmlns:c16r2="http://schemas.microsoft.com/office/drawing/2015/06/chart">
            <c:ext xmlns:c16="http://schemas.microsoft.com/office/drawing/2014/chart" uri="{C3380CC4-5D6E-409C-BE32-E72D297353CC}">
              <c16:uniqueId val="{00000003-5F0D-45C7-BD9F-7080166802E6}"/>
            </c:ext>
          </c:extLst>
        </c:ser>
        <c:ser>
          <c:idx val="4"/>
          <c:order val="4"/>
          <c:tx>
            <c:strRef>
              <c:f>PVdata_42.874_18.429_SA2_crystS!$U$10</c:f>
              <c:strCache>
                <c:ptCount val="1"/>
                <c:pt idx="0">
                  <c:v>Rudo</c:v>
                </c:pt>
              </c:strCache>
            </c:strRef>
          </c:tx>
          <c:spPr>
            <a:solidFill>
              <a:schemeClr val="accent5"/>
            </a:solidFill>
            <a:ln>
              <a:noFill/>
            </a:ln>
            <a:effectLst/>
          </c:spPr>
          <c:invertIfNegative val="0"/>
          <c:cat>
            <c:strRef>
              <c:f>PVdata_42.874_18.429_SA2_crystS!$P$11:$P$22</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PVdata_42.874_18.429_SA2_crystS!$U$11:$U$22</c:f>
              <c:numCache>
                <c:formatCode>General</c:formatCode>
                <c:ptCount val="12"/>
                <c:pt idx="0">
                  <c:v>290.98</c:v>
                </c:pt>
                <c:pt idx="1">
                  <c:v>336.91</c:v>
                </c:pt>
                <c:pt idx="2">
                  <c:v>454.95</c:v>
                </c:pt>
                <c:pt idx="3">
                  <c:v>519.82000000000005</c:v>
                </c:pt>
                <c:pt idx="4">
                  <c:v>560.70000000000005</c:v>
                </c:pt>
                <c:pt idx="5">
                  <c:v>606.98</c:v>
                </c:pt>
                <c:pt idx="6">
                  <c:v>668.42</c:v>
                </c:pt>
                <c:pt idx="7">
                  <c:v>652.35</c:v>
                </c:pt>
                <c:pt idx="8">
                  <c:v>515.9</c:v>
                </c:pt>
                <c:pt idx="9">
                  <c:v>439.9</c:v>
                </c:pt>
                <c:pt idx="10">
                  <c:v>306.81</c:v>
                </c:pt>
                <c:pt idx="11">
                  <c:v>239.81</c:v>
                </c:pt>
              </c:numCache>
            </c:numRef>
          </c:val>
          <c:extLst xmlns:c16r2="http://schemas.microsoft.com/office/drawing/2015/06/chart">
            <c:ext xmlns:c16="http://schemas.microsoft.com/office/drawing/2014/chart" uri="{C3380CC4-5D6E-409C-BE32-E72D297353CC}">
              <c16:uniqueId val="{00000004-5F0D-45C7-BD9F-7080166802E6}"/>
            </c:ext>
          </c:extLst>
        </c:ser>
        <c:dLbls>
          <c:showLegendKey val="0"/>
          <c:showVal val="0"/>
          <c:showCatName val="0"/>
          <c:showSerName val="0"/>
          <c:showPercent val="0"/>
          <c:showBubbleSize val="0"/>
        </c:dLbls>
        <c:gapWidth val="219"/>
        <c:overlap val="-27"/>
        <c:axId val="-110707152"/>
        <c:axId val="-110709328"/>
      </c:barChart>
      <c:catAx>
        <c:axId val="-11070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9328"/>
        <c:crosses val="autoZero"/>
        <c:auto val="1"/>
        <c:lblAlgn val="ctr"/>
        <c:lblOffset val="100"/>
        <c:noMultiLvlLbl val="0"/>
      </c:catAx>
      <c:valAx>
        <c:axId val="-110709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707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0.02743</cdr:x>
      <cdr:y>0.50174</cdr:y>
    </cdr:from>
    <cdr:to>
      <cdr:x>0.22996</cdr:x>
      <cdr:y>0.83507</cdr:y>
    </cdr:to>
    <cdr:sp macro="" textlink="">
      <cdr:nvSpPr>
        <cdr:cNvPr id="2" name="TextBox 1"/>
        <cdr:cNvSpPr txBox="1"/>
      </cdr:nvSpPr>
      <cdr:spPr>
        <a:xfrm xmlns:a="http://schemas.openxmlformats.org/drawingml/2006/main">
          <a:off x="123825" y="137636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2.21491E-7</cdr:x>
      <cdr:y>0.38715</cdr:y>
    </cdr:from>
    <cdr:to>
      <cdr:x>0.03376</cdr:x>
      <cdr:y>0.75174</cdr:y>
    </cdr:to>
    <cdr:sp macro="" textlink="">
      <cdr:nvSpPr>
        <cdr:cNvPr id="3" name="TextBox 2"/>
        <cdr:cNvSpPr txBox="1"/>
      </cdr:nvSpPr>
      <cdr:spPr>
        <a:xfrm xmlns:a="http://schemas.openxmlformats.org/drawingml/2006/main">
          <a:off x="1" y="1062038"/>
          <a:ext cx="152400" cy="10001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9F3C2-A49A-4049-A1D1-34279BC33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7037</TotalTime>
  <Pages>10</Pages>
  <Words>4233</Words>
  <Characters>24130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ПРЕБРОЈАВАЊЕ ДИМЕРНИХ КОНФИГУРАЦИЈА НА ФРАКТАЛНОЈ РЕШЕТЦИ</vt:lpstr>
    </vt:vector>
  </TitlesOfParts>
  <Company>ff</Company>
  <LinksUpToDate>false</LinksUpToDate>
  <CharactersWithSpaces>28307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ПРЕБРОЈАВАЊЕ ДИМЕРНИХ КОНФИГУРАЦИЈА НА ФРАКТАЛНОЈ РЕШЕТЦИ</dc:title>
  <dc:creator>acer</dc:creator>
  <cp:lastModifiedBy>Korisnik</cp:lastModifiedBy>
  <cp:revision>1293</cp:revision>
  <cp:lastPrinted>2024-06-04T12:03:00Z</cp:lastPrinted>
  <dcterms:created xsi:type="dcterms:W3CDTF">2024-05-09T03:40:00Z</dcterms:created>
  <dcterms:modified xsi:type="dcterms:W3CDTF">2024-06-13T15:29:00Z</dcterms:modified>
</cp:coreProperties>
</file>