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086" w:rsidRPr="00AD1DED" w:rsidRDefault="00E71086" w:rsidP="00A22E46">
      <w:pPr>
        <w:spacing w:after="0" w:line="240" w:lineRule="auto"/>
        <w:jc w:val="center"/>
        <w:rPr>
          <w:rFonts w:ascii="Times New Roman" w:hAnsi="Times New Roman"/>
          <w:lang w:val="bs-Latn-BA"/>
        </w:rPr>
      </w:pPr>
    </w:p>
    <w:p w:rsidR="00AD1DED" w:rsidRPr="00AD1DED" w:rsidRDefault="00AD1DED" w:rsidP="00A22E46">
      <w:pPr>
        <w:spacing w:after="0" w:line="240" w:lineRule="auto"/>
        <w:jc w:val="center"/>
        <w:rPr>
          <w:rFonts w:ascii="Times New Roman" w:hAnsi="Times New Roman"/>
          <w:lang w:val="bs-Latn-BA"/>
        </w:rPr>
      </w:pPr>
    </w:p>
    <w:p w:rsidR="00E71086" w:rsidRPr="00E71086" w:rsidRDefault="00E408CA" w:rsidP="00BC280E">
      <w:pPr>
        <w:spacing w:after="0" w:line="240" w:lineRule="auto"/>
        <w:jc w:val="center"/>
        <w:rPr>
          <w:rFonts w:ascii="Times New Roman" w:hAnsi="Times New Roman"/>
          <w:sz w:val="28"/>
          <w:szCs w:val="28"/>
          <w:lang w:val="sr-Cyrl-CS"/>
        </w:rPr>
      </w:pPr>
      <w:r>
        <w:rPr>
          <w:rFonts w:ascii="Times New Roman" w:hAnsi="Times New Roman"/>
          <w:sz w:val="28"/>
          <w:szCs w:val="28"/>
          <w:lang w:val="sr-Cyrl-CS"/>
        </w:rPr>
        <w:t>Преглед Електрофизиолошких Модела За Симулирање Рада Леве Коморе</w:t>
      </w:r>
    </w:p>
    <w:p w:rsidR="00BC280E" w:rsidRPr="00BC280E" w:rsidRDefault="003836A9" w:rsidP="00A22E46">
      <w:pPr>
        <w:spacing w:after="0" w:line="240" w:lineRule="auto"/>
        <w:jc w:val="center"/>
        <w:rPr>
          <w:rFonts w:ascii="Times New Roman" w:hAnsi="Times New Roman"/>
          <w:lang w:val="bs-Latn-BA"/>
        </w:rPr>
      </w:pPr>
      <w:r w:rsidRPr="003836A9">
        <w:rPr>
          <w:rFonts w:ascii="Times New Roman" w:hAnsi="Times New Roman"/>
          <w:sz w:val="28"/>
          <w:szCs w:val="28"/>
          <w:lang w:val="sr-Latn-CS"/>
        </w:rPr>
        <w:t>Overview of the Electrophysiological Models for the Left Ventricle Simulations</w:t>
      </w:r>
    </w:p>
    <w:p w:rsidR="00C6401F" w:rsidRPr="00C6401F" w:rsidRDefault="00C6401F" w:rsidP="00C6401F">
      <w:pPr>
        <w:tabs>
          <w:tab w:val="left" w:pos="1615"/>
          <w:tab w:val="center" w:pos="3685"/>
        </w:tabs>
        <w:spacing w:after="60" w:line="240" w:lineRule="auto"/>
        <w:jc w:val="center"/>
        <w:rPr>
          <w:rFonts w:ascii="Times New Roman" w:eastAsia="Calibri" w:hAnsi="Times New Roman"/>
          <w:b/>
          <w:lang w:val="sr-Cyrl-RS"/>
        </w:rPr>
      </w:pPr>
      <w:r w:rsidRPr="00C6401F">
        <w:rPr>
          <w:rFonts w:ascii="Times New Roman" w:eastAsia="Calibri" w:hAnsi="Times New Roman"/>
          <w:i/>
          <w:lang w:val="sr-Cyrl-RS"/>
        </w:rPr>
        <w:t>Богдан Милићевић</w:t>
      </w:r>
      <w:r w:rsidR="00CF019B">
        <w:rPr>
          <w:rFonts w:ascii="Times New Roman" w:eastAsia="Calibri" w:hAnsi="Times New Roman"/>
          <w:i/>
          <w:vertAlign w:val="superscript"/>
          <w:lang w:val="sr-Latn-RS"/>
        </w:rPr>
        <w:t>1,2</w:t>
      </w:r>
      <w:r w:rsidRPr="00C6401F">
        <w:rPr>
          <w:rFonts w:ascii="Times New Roman" w:eastAsia="Calibri" w:hAnsi="Times New Roman"/>
          <w:i/>
        </w:rPr>
        <w:t xml:space="preserve">, </w:t>
      </w:r>
      <w:r w:rsidRPr="00C6401F">
        <w:rPr>
          <w:rFonts w:ascii="Times New Roman" w:eastAsia="Calibri" w:hAnsi="Times New Roman"/>
          <w:i/>
          <w:lang w:val="sr-Cyrl-RS"/>
        </w:rPr>
        <w:t>Ненад Филиповић</w:t>
      </w:r>
      <w:r w:rsidR="00CF019B">
        <w:rPr>
          <w:rFonts w:ascii="Times New Roman" w:eastAsia="Calibri" w:hAnsi="Times New Roman"/>
          <w:i/>
          <w:vertAlign w:val="superscript"/>
          <w:lang w:val="sr-Cyrl-RS"/>
        </w:rPr>
        <w:t>2,3</w:t>
      </w:r>
    </w:p>
    <w:p w:rsidR="00C6401F" w:rsidRPr="00C6401F" w:rsidRDefault="00C6401F" w:rsidP="00C6401F">
      <w:pPr>
        <w:spacing w:after="0" w:line="240" w:lineRule="auto"/>
        <w:jc w:val="center"/>
        <w:rPr>
          <w:rFonts w:ascii="Times New Roman" w:eastAsia="Calibri" w:hAnsi="Times New Roman"/>
          <w:sz w:val="20"/>
          <w:szCs w:val="20"/>
        </w:rPr>
      </w:pPr>
      <w:r w:rsidRPr="00C6401F">
        <w:rPr>
          <w:rFonts w:ascii="Times New Roman" w:eastAsia="Calibri" w:hAnsi="Times New Roman"/>
          <w:sz w:val="20"/>
          <w:szCs w:val="20"/>
          <w:vertAlign w:val="superscript"/>
        </w:rPr>
        <w:t>1</w:t>
      </w:r>
      <w:r w:rsidR="00CF019B">
        <w:rPr>
          <w:rFonts w:ascii="Times New Roman" w:eastAsia="Calibri" w:hAnsi="Times New Roman"/>
          <w:sz w:val="20"/>
          <w:szCs w:val="20"/>
          <w:lang w:val="sr-Cyrl-RS"/>
        </w:rPr>
        <w:t>Институт за информационе технологије, Универзитет у Крагујевацу</w:t>
      </w:r>
      <w:r w:rsidRPr="00C6401F">
        <w:rPr>
          <w:rFonts w:ascii="Times New Roman" w:eastAsia="Calibri" w:hAnsi="Times New Roman"/>
          <w:sz w:val="20"/>
          <w:szCs w:val="20"/>
          <w:lang w:val="sr-Cyrl-RS"/>
        </w:rPr>
        <w:t>, Крагујевац</w:t>
      </w:r>
      <w:r w:rsidRPr="00C6401F">
        <w:rPr>
          <w:rFonts w:ascii="Times New Roman" w:eastAsia="Calibri" w:hAnsi="Times New Roman"/>
          <w:sz w:val="20"/>
          <w:szCs w:val="20"/>
        </w:rPr>
        <w:t xml:space="preserve">, </w:t>
      </w:r>
      <w:hyperlink r:id="rId7" w:history="1">
        <w:r w:rsidRPr="00C6401F">
          <w:rPr>
            <w:rFonts w:ascii="Times New Roman" w:eastAsia="Calibri" w:hAnsi="Times New Roman"/>
            <w:color w:val="0000FF"/>
            <w:sz w:val="20"/>
            <w:szCs w:val="20"/>
            <w:u w:val="single"/>
          </w:rPr>
          <w:t>bogdan.milicevic@uni.kg.ac.rs</w:t>
        </w:r>
      </w:hyperlink>
      <w:r w:rsidRPr="00C6401F">
        <w:rPr>
          <w:rFonts w:ascii="Times New Roman" w:eastAsia="Calibri" w:hAnsi="Times New Roman"/>
          <w:sz w:val="20"/>
          <w:szCs w:val="20"/>
        </w:rPr>
        <w:t xml:space="preserve"> </w:t>
      </w:r>
    </w:p>
    <w:p w:rsidR="00C6401F" w:rsidRDefault="00CF019B" w:rsidP="00C6401F">
      <w:pPr>
        <w:spacing w:after="0" w:line="240" w:lineRule="auto"/>
        <w:jc w:val="center"/>
        <w:rPr>
          <w:rFonts w:ascii="Times New Roman" w:eastAsia="Calibri" w:hAnsi="Times New Roman"/>
          <w:sz w:val="20"/>
          <w:szCs w:val="20"/>
          <w:lang w:val="sr-Cyrl-RS"/>
        </w:rPr>
      </w:pPr>
      <w:r>
        <w:rPr>
          <w:rFonts w:ascii="Times New Roman" w:eastAsia="Calibri" w:hAnsi="Times New Roman"/>
          <w:sz w:val="20"/>
          <w:szCs w:val="20"/>
          <w:vertAlign w:val="superscript"/>
        </w:rPr>
        <w:t>2</w:t>
      </w:r>
      <w:r w:rsidR="00C6401F" w:rsidRPr="00C6401F">
        <w:rPr>
          <w:rFonts w:ascii="Times New Roman" w:eastAsia="Calibri" w:hAnsi="Times New Roman"/>
          <w:sz w:val="20"/>
          <w:szCs w:val="20"/>
        </w:rPr>
        <w:t>И</w:t>
      </w:r>
      <w:r w:rsidR="00C6401F" w:rsidRPr="00C6401F">
        <w:rPr>
          <w:rFonts w:ascii="Times New Roman" w:eastAsia="Calibri" w:hAnsi="Times New Roman"/>
          <w:sz w:val="20"/>
          <w:szCs w:val="20"/>
          <w:lang w:val="sr-Cyrl-RS"/>
        </w:rPr>
        <w:t>страживачко развојни центар за биоинжењеринг</w:t>
      </w:r>
      <w:r>
        <w:rPr>
          <w:rFonts w:ascii="Times New Roman" w:eastAsia="Calibri" w:hAnsi="Times New Roman"/>
          <w:sz w:val="20"/>
          <w:szCs w:val="20"/>
          <w:lang w:val="sr-Cyrl-RS"/>
        </w:rPr>
        <w:t>, Крагујевац</w:t>
      </w:r>
    </w:p>
    <w:p w:rsidR="00CF019B" w:rsidRPr="00C6401F" w:rsidRDefault="00CF019B" w:rsidP="00CF019B">
      <w:pPr>
        <w:spacing w:after="0" w:line="240" w:lineRule="auto"/>
        <w:jc w:val="center"/>
        <w:rPr>
          <w:rFonts w:ascii="Times New Roman" w:eastAsia="Calibri" w:hAnsi="Times New Roman"/>
          <w:sz w:val="20"/>
          <w:szCs w:val="20"/>
        </w:rPr>
      </w:pPr>
      <w:r>
        <w:rPr>
          <w:rFonts w:ascii="Times New Roman" w:eastAsia="Calibri" w:hAnsi="Times New Roman"/>
          <w:sz w:val="20"/>
          <w:szCs w:val="20"/>
          <w:vertAlign w:val="superscript"/>
        </w:rPr>
        <w:t>3</w:t>
      </w:r>
      <w:r w:rsidRPr="00C6401F">
        <w:rPr>
          <w:rFonts w:ascii="Times New Roman" w:eastAsia="Calibri" w:hAnsi="Times New Roman"/>
          <w:sz w:val="20"/>
          <w:szCs w:val="20"/>
          <w:lang w:val="sr-Cyrl-RS"/>
        </w:rPr>
        <w:t>Факултет инжењерских на</w:t>
      </w:r>
      <w:r>
        <w:rPr>
          <w:rFonts w:ascii="Times New Roman" w:eastAsia="Calibri" w:hAnsi="Times New Roman"/>
          <w:sz w:val="20"/>
          <w:szCs w:val="20"/>
          <w:lang w:val="sr-Cyrl-RS"/>
        </w:rPr>
        <w:t>ука, Универзитет у Крагујевацу</w:t>
      </w:r>
      <w:r w:rsidRPr="00C6401F">
        <w:rPr>
          <w:rFonts w:ascii="Times New Roman" w:eastAsia="Calibri" w:hAnsi="Times New Roman"/>
          <w:sz w:val="20"/>
          <w:szCs w:val="20"/>
          <w:lang w:val="sr-Cyrl-RS"/>
        </w:rPr>
        <w:t>, Крагујевац</w:t>
      </w:r>
      <w:r w:rsidRPr="00C6401F">
        <w:rPr>
          <w:rFonts w:ascii="Times New Roman" w:eastAsia="Calibri" w:hAnsi="Times New Roman"/>
          <w:sz w:val="20"/>
          <w:szCs w:val="20"/>
        </w:rPr>
        <w:t xml:space="preserve">, </w:t>
      </w:r>
      <w:hyperlink r:id="rId8" w:history="1">
        <w:r w:rsidRPr="009E518E">
          <w:rPr>
            <w:rStyle w:val="Hyperlink"/>
            <w:rFonts w:ascii="Times New Roman" w:eastAsia="Calibri" w:hAnsi="Times New Roman"/>
            <w:sz w:val="20"/>
            <w:szCs w:val="20"/>
          </w:rPr>
          <w:t>fica@kg.ac.rs</w:t>
        </w:r>
      </w:hyperlink>
      <w:r w:rsidRPr="00C6401F">
        <w:rPr>
          <w:rFonts w:ascii="Times New Roman" w:eastAsia="Calibri" w:hAnsi="Times New Roman"/>
          <w:sz w:val="20"/>
          <w:szCs w:val="20"/>
        </w:rPr>
        <w:t xml:space="preserve"> </w:t>
      </w:r>
    </w:p>
    <w:p w:rsidR="00C6401F" w:rsidRPr="00C6401F" w:rsidRDefault="00C6401F" w:rsidP="00C6401F">
      <w:pPr>
        <w:spacing w:after="0" w:line="240" w:lineRule="auto"/>
        <w:jc w:val="center"/>
        <w:rPr>
          <w:rFonts w:ascii="Times New Roman" w:eastAsia="Calibri" w:hAnsi="Times New Roman"/>
          <w:sz w:val="20"/>
          <w:szCs w:val="20"/>
          <w:lang w:val="sr-Cyrl-RS"/>
        </w:rPr>
      </w:pPr>
    </w:p>
    <w:p w:rsidR="006F1B2B" w:rsidRDefault="006F1B2B" w:rsidP="00CF019B">
      <w:pPr>
        <w:spacing w:after="0" w:line="240" w:lineRule="auto"/>
        <w:jc w:val="both"/>
        <w:rPr>
          <w:rFonts w:ascii="Times New Roman" w:hAnsi="Times New Roman"/>
          <w:lang w:val="sr-Cyrl-CS"/>
        </w:rPr>
      </w:pPr>
    </w:p>
    <w:p w:rsidR="00591102" w:rsidRDefault="00591102" w:rsidP="000C6A67">
      <w:pPr>
        <w:spacing w:after="0" w:line="240" w:lineRule="auto"/>
        <w:ind w:left="1134" w:right="1134" w:firstLine="567"/>
        <w:jc w:val="both"/>
        <w:rPr>
          <w:rFonts w:ascii="Times New Roman" w:hAnsi="Times New Roman"/>
          <w:sz w:val="20"/>
          <w:szCs w:val="20"/>
          <w:lang w:val="sr-Cyrl-CS"/>
        </w:rPr>
      </w:pPr>
      <w:r>
        <w:rPr>
          <w:rFonts w:ascii="Times New Roman" w:hAnsi="Times New Roman"/>
          <w:b/>
          <w:sz w:val="20"/>
          <w:szCs w:val="20"/>
          <w:lang w:val="sr-Cyrl-CS"/>
        </w:rPr>
        <w:t>Сажетак</w:t>
      </w:r>
      <w:r w:rsidR="006F1B2B" w:rsidRPr="006F1B2B">
        <w:rPr>
          <w:rFonts w:ascii="Times New Roman" w:hAnsi="Times New Roman"/>
          <w:b/>
          <w:sz w:val="20"/>
          <w:szCs w:val="20"/>
          <w:lang w:val="sr-Latn-CS"/>
        </w:rPr>
        <w:t xml:space="preserve"> </w:t>
      </w:r>
      <w:r w:rsidR="000C6A67">
        <w:rPr>
          <w:rFonts w:ascii="Times New Roman" w:hAnsi="Times New Roman"/>
          <w:sz w:val="20"/>
          <w:szCs w:val="20"/>
          <w:lang w:val="sr-Cyrl-CS"/>
        </w:rPr>
        <w:t>Електрофизиолошки модели играју кључну улогу у разумевању рада срца, а посебно леве коморе. Ови модели дају увид у механизме срчане функције који су кључни за развој лечења срчаних болести. Наш рад представља преглед различитих електрофизиолошких модела за симулирање рада леве коморе укључујући Ван дер Полов осцилатор, ФицХју-Нагумо модел, Луо-Руди и О</w:t>
      </w:r>
      <w:r w:rsidR="000C6A67">
        <w:rPr>
          <w:rFonts w:ascii="Times New Roman" w:hAnsi="Times New Roman"/>
          <w:sz w:val="20"/>
          <w:szCs w:val="20"/>
        </w:rPr>
        <w:t>’</w:t>
      </w:r>
      <w:r w:rsidR="000C6A67">
        <w:rPr>
          <w:rFonts w:ascii="Times New Roman" w:hAnsi="Times New Roman"/>
          <w:sz w:val="20"/>
          <w:szCs w:val="20"/>
          <w:lang w:val="sr-Cyrl-CS"/>
        </w:rPr>
        <w:t xml:space="preserve">Хара Руди модел. Истраживањем историјског развоја, примене и будућих праваца развоја модела, рад тежи да истакне њихов значај и потенцијал у унапређивању истраживања и клиничке праксе. </w:t>
      </w:r>
    </w:p>
    <w:p w:rsidR="000C6A67" w:rsidRDefault="00591102" w:rsidP="000C6A67">
      <w:pPr>
        <w:spacing w:after="0" w:line="240" w:lineRule="auto"/>
        <w:ind w:left="1134" w:right="1134" w:firstLine="567"/>
        <w:jc w:val="both"/>
        <w:rPr>
          <w:rFonts w:ascii="Times New Roman" w:hAnsi="Times New Roman"/>
          <w:sz w:val="20"/>
          <w:szCs w:val="20"/>
          <w:lang w:val="sr-Cyrl-CS"/>
        </w:rPr>
      </w:pPr>
      <w:r w:rsidRPr="006F1B2B">
        <w:rPr>
          <w:rFonts w:ascii="Times New Roman" w:hAnsi="Times New Roman"/>
          <w:b/>
          <w:sz w:val="20"/>
          <w:szCs w:val="20"/>
          <w:lang w:val="sr-Latn-CS"/>
        </w:rPr>
        <w:t>A</w:t>
      </w:r>
      <w:r w:rsidR="00743668">
        <w:rPr>
          <w:rFonts w:ascii="Times New Roman" w:hAnsi="Times New Roman"/>
          <w:b/>
          <w:sz w:val="20"/>
          <w:szCs w:val="20"/>
          <w:lang w:val="sr-Latn-CS"/>
        </w:rPr>
        <w:t>b</w:t>
      </w:r>
      <w:r w:rsidRPr="006F1B2B">
        <w:rPr>
          <w:rFonts w:ascii="Times New Roman" w:hAnsi="Times New Roman"/>
          <w:b/>
          <w:sz w:val="20"/>
          <w:szCs w:val="20"/>
          <w:lang w:val="sr-Latn-CS"/>
        </w:rPr>
        <w:t xml:space="preserve">stract: </w:t>
      </w:r>
      <w:r w:rsidR="000C6A67" w:rsidRPr="000C6A67">
        <w:rPr>
          <w:rFonts w:ascii="Times New Roman" w:hAnsi="Times New Roman"/>
          <w:sz w:val="20"/>
          <w:szCs w:val="20"/>
          <w:lang w:val="sr-Cyrl-CS"/>
        </w:rPr>
        <w:t>Electrophysiological models play a crucial role in understanding the complex dynamics of the heart, particularly the left ventricle. These models provide insights into the mechanisms underlying cardiac function and are essential for developing treatments for cardiac diseases. This paper presents an overview of various electrophysiological models used for simulating the left ventricle, including the van der Pol oscillator, the FitzHugh-Nagumo model, the Luo-Rudy model, and the O'Hara-Rudy model. By exploring the historical development, applications, and future directions of these models, this paper aims to highlight their significance and potential in advancing cardiac research and clinical practice.</w:t>
      </w:r>
    </w:p>
    <w:p w:rsidR="0030472F" w:rsidRDefault="0030472F" w:rsidP="00D934E5">
      <w:pPr>
        <w:spacing w:after="0" w:line="240" w:lineRule="auto"/>
        <w:ind w:left="1134" w:right="1134" w:firstLine="567"/>
        <w:jc w:val="both"/>
        <w:rPr>
          <w:rFonts w:ascii="Times New Roman" w:hAnsi="Times New Roman"/>
          <w:sz w:val="20"/>
          <w:szCs w:val="20"/>
          <w:lang w:val="sr-Cyrl-CS"/>
        </w:rPr>
      </w:pPr>
      <w:r w:rsidRPr="0030472F">
        <w:rPr>
          <w:rFonts w:ascii="Times New Roman" w:hAnsi="Times New Roman"/>
          <w:b/>
          <w:sz w:val="20"/>
          <w:szCs w:val="20"/>
        </w:rPr>
        <w:t>K</w:t>
      </w:r>
      <w:r w:rsidRPr="0030472F">
        <w:rPr>
          <w:rFonts w:ascii="Times New Roman" w:hAnsi="Times New Roman"/>
          <w:b/>
          <w:sz w:val="20"/>
          <w:szCs w:val="20"/>
          <w:lang w:val="sr-Cyrl-RS"/>
        </w:rPr>
        <w:t>ључне ријечи</w:t>
      </w:r>
      <w:r w:rsidRPr="0030472F">
        <w:rPr>
          <w:rFonts w:ascii="Times New Roman" w:hAnsi="Times New Roman"/>
          <w:sz w:val="20"/>
          <w:szCs w:val="20"/>
          <w:lang w:val="sr-Cyrl-RS"/>
        </w:rPr>
        <w:t>:</w:t>
      </w:r>
      <w:r w:rsidRPr="0030472F">
        <w:rPr>
          <w:rFonts w:ascii="Times New Roman" w:hAnsi="Times New Roman"/>
          <w:sz w:val="20"/>
          <w:szCs w:val="20"/>
          <w:lang w:val="sr-Cyrl-CS"/>
        </w:rPr>
        <w:t xml:space="preserve"> </w:t>
      </w:r>
      <w:r w:rsidR="00D934E5">
        <w:rPr>
          <w:rFonts w:ascii="Times New Roman" w:hAnsi="Times New Roman"/>
          <w:sz w:val="20"/>
          <w:szCs w:val="20"/>
          <w:lang w:val="sr-Cyrl-CS"/>
        </w:rPr>
        <w:t>електрофизиологија, срчани циклус, лева комора, акциони потенцијали</w:t>
      </w:r>
    </w:p>
    <w:p w:rsidR="0030472F" w:rsidRPr="00D934E5" w:rsidRDefault="0030472F" w:rsidP="00D934E5">
      <w:pPr>
        <w:spacing w:after="0" w:line="240" w:lineRule="auto"/>
        <w:ind w:left="1134" w:right="1134" w:firstLine="567"/>
        <w:jc w:val="both"/>
        <w:rPr>
          <w:rFonts w:ascii="Times New Roman" w:hAnsi="Times New Roman"/>
          <w:sz w:val="20"/>
          <w:szCs w:val="20"/>
        </w:rPr>
      </w:pPr>
      <w:r>
        <w:rPr>
          <w:rFonts w:ascii="Times New Roman" w:hAnsi="Times New Roman"/>
          <w:b/>
          <w:sz w:val="20"/>
          <w:szCs w:val="20"/>
        </w:rPr>
        <w:t>Keywords</w:t>
      </w:r>
      <w:r w:rsidRPr="0030472F">
        <w:rPr>
          <w:rFonts w:ascii="Times New Roman" w:hAnsi="Times New Roman"/>
          <w:sz w:val="20"/>
          <w:szCs w:val="20"/>
          <w:lang w:val="sr-Cyrl-RS"/>
        </w:rPr>
        <w:t>:</w:t>
      </w:r>
      <w:r w:rsidRPr="0030472F">
        <w:rPr>
          <w:rFonts w:ascii="Times New Roman" w:hAnsi="Times New Roman"/>
          <w:sz w:val="20"/>
          <w:szCs w:val="20"/>
          <w:lang w:val="sr-Cyrl-CS"/>
        </w:rPr>
        <w:t xml:space="preserve"> </w:t>
      </w:r>
      <w:r w:rsidR="00D934E5">
        <w:rPr>
          <w:rFonts w:ascii="Times New Roman" w:hAnsi="Times New Roman"/>
          <w:sz w:val="20"/>
          <w:szCs w:val="20"/>
        </w:rPr>
        <w:t>electrophysiology, cardiac cycle, left ventricle, action potentials</w:t>
      </w:r>
    </w:p>
    <w:p w:rsidR="0030472F" w:rsidRPr="0030472F" w:rsidRDefault="0030472F" w:rsidP="0030472F">
      <w:pPr>
        <w:spacing w:after="0" w:line="240" w:lineRule="auto"/>
        <w:ind w:left="1134" w:right="1134"/>
        <w:jc w:val="both"/>
        <w:rPr>
          <w:rFonts w:ascii="Times New Roman" w:hAnsi="Times New Roman"/>
          <w:sz w:val="20"/>
          <w:szCs w:val="20"/>
          <w:lang w:val="sr-Cyrl-CS"/>
        </w:rPr>
      </w:pPr>
    </w:p>
    <w:p w:rsidR="006B61AB" w:rsidRDefault="006B61AB" w:rsidP="00A22E46">
      <w:pPr>
        <w:spacing w:after="0" w:line="240" w:lineRule="auto"/>
        <w:ind w:firstLine="567"/>
        <w:jc w:val="both"/>
        <w:rPr>
          <w:rFonts w:ascii="Times New Roman" w:hAnsi="Times New Roman"/>
          <w:lang w:val="sr-Cyrl-RS"/>
        </w:rPr>
      </w:pPr>
    </w:p>
    <w:p w:rsidR="0030472F" w:rsidRPr="0030472F" w:rsidRDefault="0030472F" w:rsidP="00A22E46">
      <w:pPr>
        <w:spacing w:after="0" w:line="240" w:lineRule="auto"/>
        <w:ind w:firstLine="567"/>
        <w:jc w:val="both"/>
        <w:rPr>
          <w:rFonts w:ascii="Times New Roman" w:hAnsi="Times New Roman"/>
          <w:lang w:val="sr-Cyrl-RS"/>
        </w:rPr>
      </w:pPr>
    </w:p>
    <w:p w:rsidR="00F643A6" w:rsidRPr="009312E8" w:rsidRDefault="00F643A6" w:rsidP="00A22E46">
      <w:pPr>
        <w:spacing w:after="0" w:line="240" w:lineRule="auto"/>
        <w:ind w:firstLine="567"/>
        <w:jc w:val="both"/>
        <w:rPr>
          <w:rFonts w:ascii="Times New Roman" w:hAnsi="Times New Roman"/>
          <w:lang w:val="sr-Cyrl-CS"/>
        </w:rPr>
      </w:pPr>
    </w:p>
    <w:p w:rsidR="006E5984" w:rsidRPr="00514E74" w:rsidRDefault="00514E74" w:rsidP="00514E74">
      <w:pPr>
        <w:numPr>
          <w:ilvl w:val="0"/>
          <w:numId w:val="4"/>
        </w:numPr>
        <w:spacing w:after="0" w:line="240" w:lineRule="auto"/>
        <w:jc w:val="both"/>
        <w:rPr>
          <w:rFonts w:ascii="Times New Roman" w:hAnsi="Times New Roman"/>
        </w:rPr>
      </w:pPr>
      <w:r>
        <w:rPr>
          <w:rFonts w:ascii="Times New Roman" w:hAnsi="Times New Roman"/>
        </w:rPr>
        <w:t>INTRODUCTION</w:t>
      </w:r>
    </w:p>
    <w:p w:rsidR="00D62A9A" w:rsidRPr="009312E8" w:rsidRDefault="00D62A9A" w:rsidP="00A22E46">
      <w:pPr>
        <w:spacing w:after="0" w:line="240" w:lineRule="auto"/>
        <w:ind w:firstLine="567"/>
        <w:jc w:val="both"/>
        <w:rPr>
          <w:rFonts w:ascii="Times New Roman" w:hAnsi="Times New Roman"/>
          <w:lang w:val="sr-Cyrl-CS"/>
        </w:rPr>
      </w:pPr>
    </w:p>
    <w:p w:rsidR="00514E74" w:rsidRPr="00514E74" w:rsidRDefault="00514E74" w:rsidP="0025730E">
      <w:pPr>
        <w:spacing w:after="0" w:line="240" w:lineRule="auto"/>
        <w:ind w:firstLine="567"/>
        <w:jc w:val="both"/>
        <w:rPr>
          <w:rFonts w:ascii="Times New Roman" w:hAnsi="Times New Roman"/>
          <w:lang w:val="sr-Cyrl-CS"/>
        </w:rPr>
      </w:pPr>
      <w:r w:rsidRPr="00514E74">
        <w:rPr>
          <w:rFonts w:ascii="Times New Roman" w:hAnsi="Times New Roman"/>
          <w:lang w:val="sr-Cyrl-CS"/>
        </w:rPr>
        <w:t>The heart is a vital organ responsible for pumping blood throughout the body, and its proper function is critical for maintaining health. The left ventricle, in particular, plays a significant role in ensuring efficient circulation by pumping oxygenated blood into the systemic circulation. Understanding the electrophysiological properties of the left ventricle is essential for diagnosing and treating various cardiac conditions, including</w:t>
      </w:r>
      <w:r w:rsidR="0025730E">
        <w:rPr>
          <w:rFonts w:ascii="Times New Roman" w:hAnsi="Times New Roman"/>
          <w:lang w:val="sr-Cyrl-CS"/>
        </w:rPr>
        <w:t xml:space="preserve"> arrhythmias and heart failure.</w:t>
      </w:r>
      <w:r w:rsidR="0025730E">
        <w:rPr>
          <w:rFonts w:ascii="Times New Roman" w:hAnsi="Times New Roman"/>
        </w:rPr>
        <w:t xml:space="preserve"> </w:t>
      </w:r>
      <w:r w:rsidRPr="00514E74">
        <w:rPr>
          <w:rFonts w:ascii="Times New Roman" w:hAnsi="Times New Roman"/>
          <w:lang w:val="sr-Cyrl-CS"/>
        </w:rPr>
        <w:t>Electrophysiological models are mathematical representations that describe the electrical activity of cardiac cells and tissues. These models are invaluable tools for researchers and clinicians, providing insights into the mechanisms of cardiac function and dysfunction. They allow for the simulation of various conditions and interventions, aiding in the development of new treatments and therapies.</w:t>
      </w:r>
      <w:r w:rsidR="0025730E">
        <w:rPr>
          <w:rFonts w:ascii="Times New Roman" w:hAnsi="Times New Roman"/>
        </w:rPr>
        <w:t xml:space="preserve"> </w:t>
      </w:r>
      <w:r w:rsidRPr="00514E74">
        <w:rPr>
          <w:rFonts w:ascii="Times New Roman" w:hAnsi="Times New Roman"/>
          <w:lang w:val="sr-Cyrl-CS"/>
        </w:rPr>
        <w:t>This paper provides a comprehensive overview of the electrophysiological models used for left ventricle simulations. It begins with a discussion of basic concepts in electrophysiological modeling and the historical development of cardiac models. The paper then delves into specific models, including the van der Pol oscillator, the FitzHugh-Nagumo model, the Luo-Rudy model, and the O'Hara-Rudy model, examining their structure, applications, and limitations. Additionally, other notable models are briefly discussed to provide a broader perspective on the field. The paper concludes with an exploration of the applications, challenges, and future directions of electrophysiological modeling in cardiac research.</w:t>
      </w:r>
    </w:p>
    <w:p w:rsidR="00591102" w:rsidRDefault="00591102" w:rsidP="00A22E46">
      <w:pPr>
        <w:spacing w:after="0" w:line="240" w:lineRule="auto"/>
        <w:ind w:firstLine="567"/>
        <w:jc w:val="both"/>
        <w:rPr>
          <w:rFonts w:ascii="Times New Roman" w:hAnsi="Times New Roman"/>
          <w:lang w:val="sr-Cyrl-CS"/>
        </w:rPr>
      </w:pPr>
    </w:p>
    <w:p w:rsidR="00304BEC" w:rsidRDefault="00304BEC" w:rsidP="00A22E46">
      <w:pPr>
        <w:spacing w:after="0" w:line="240" w:lineRule="auto"/>
        <w:ind w:firstLine="567"/>
        <w:jc w:val="both"/>
        <w:rPr>
          <w:rFonts w:ascii="Times New Roman" w:hAnsi="Times New Roman"/>
          <w:lang w:val="sr-Cyrl-CS"/>
        </w:rPr>
      </w:pPr>
    </w:p>
    <w:p w:rsidR="00D62A9A" w:rsidRDefault="00D62A9A" w:rsidP="00A22E46">
      <w:pPr>
        <w:spacing w:after="0" w:line="240" w:lineRule="auto"/>
        <w:ind w:firstLine="567"/>
        <w:jc w:val="both"/>
        <w:rPr>
          <w:rFonts w:ascii="Times New Roman" w:hAnsi="Times New Roman"/>
          <w:lang w:val="sr-Cyrl-CS"/>
        </w:rPr>
      </w:pPr>
      <w:r w:rsidRPr="009312E8">
        <w:rPr>
          <w:rFonts w:ascii="Times New Roman" w:hAnsi="Times New Roman"/>
          <w:lang w:val="sr-Cyrl-CS"/>
        </w:rPr>
        <w:t xml:space="preserve">2. </w:t>
      </w:r>
      <w:r w:rsidR="00514E74" w:rsidRPr="00514E74">
        <w:rPr>
          <w:rFonts w:ascii="Times New Roman" w:hAnsi="Times New Roman"/>
          <w:lang w:val="sr-Cyrl-CS"/>
        </w:rPr>
        <w:t>BASIC CONCEPTS OF ELECTROPHYSIOLOGICAL MODELING</w:t>
      </w:r>
    </w:p>
    <w:p w:rsidR="00744425" w:rsidRPr="009312E8" w:rsidRDefault="00744425" w:rsidP="00A22E46">
      <w:pPr>
        <w:spacing w:after="0" w:line="240" w:lineRule="auto"/>
        <w:ind w:firstLine="567"/>
        <w:jc w:val="both"/>
        <w:rPr>
          <w:rFonts w:ascii="Times New Roman" w:hAnsi="Times New Roman"/>
          <w:lang w:val="sr-Cyrl-CS"/>
        </w:rPr>
      </w:pPr>
    </w:p>
    <w:p w:rsidR="0025730E" w:rsidRPr="0025730E" w:rsidRDefault="0025730E" w:rsidP="0025730E">
      <w:pPr>
        <w:spacing w:after="0" w:line="240" w:lineRule="auto"/>
        <w:ind w:firstLine="567"/>
        <w:jc w:val="both"/>
        <w:rPr>
          <w:rFonts w:ascii="Times New Roman" w:hAnsi="Times New Roman"/>
          <w:lang w:val="sr-Cyrl-CS"/>
        </w:rPr>
      </w:pPr>
      <w:r w:rsidRPr="0025730E">
        <w:rPr>
          <w:rFonts w:ascii="Times New Roman" w:hAnsi="Times New Roman"/>
          <w:lang w:val="sr-Cyrl-CS"/>
        </w:rPr>
        <w:t>Electrophysiological modeling is a field of study that involves creating mathematical representations of the electrical properties and behavior of biological cells and tissues. In the context of cardiac research, these models simulate the electrical activity of heart cells (cardiomyocytes), which is crucial for understanding the mechanisms underlying norm</w:t>
      </w:r>
      <w:r>
        <w:rPr>
          <w:rFonts w:ascii="Times New Roman" w:hAnsi="Times New Roman"/>
          <w:lang w:val="sr-Cyrl-CS"/>
        </w:rPr>
        <w:t>al and abnormal heart function.</w:t>
      </w:r>
      <w:r>
        <w:rPr>
          <w:rFonts w:ascii="Times New Roman" w:hAnsi="Times New Roman"/>
        </w:rPr>
        <w:t xml:space="preserve"> </w:t>
      </w:r>
      <w:r w:rsidRPr="0025730E">
        <w:rPr>
          <w:rFonts w:ascii="Times New Roman" w:hAnsi="Times New Roman"/>
          <w:lang w:val="sr-Cyrl-CS"/>
        </w:rPr>
        <w:t xml:space="preserve">The heart's electrical activity is initiated and </w:t>
      </w:r>
      <w:r w:rsidRPr="0025730E">
        <w:rPr>
          <w:rFonts w:ascii="Times New Roman" w:hAnsi="Times New Roman"/>
          <w:lang w:val="sr-Cyrl-CS"/>
        </w:rPr>
        <w:lastRenderedPageBreak/>
        <w:t>propagated by ion channels, pumps, and exchangers in the cell membranes of cardiomyocytes. These elements work together to generate and propagate action potentials, which are rapid changes in membrane potential that trigger heart muscle contractions. The key phases of a cardiac action potential include:</w:t>
      </w:r>
    </w:p>
    <w:p w:rsidR="0025730E" w:rsidRPr="0025730E" w:rsidRDefault="0025730E" w:rsidP="0025730E">
      <w:pPr>
        <w:numPr>
          <w:ilvl w:val="0"/>
          <w:numId w:val="6"/>
        </w:numPr>
        <w:spacing w:after="0" w:line="240" w:lineRule="auto"/>
        <w:jc w:val="both"/>
        <w:rPr>
          <w:rFonts w:ascii="Times New Roman" w:hAnsi="Times New Roman"/>
          <w:lang w:val="sr-Cyrl-CS"/>
        </w:rPr>
      </w:pPr>
      <w:r w:rsidRPr="0025730E">
        <w:rPr>
          <w:rFonts w:ascii="Times New Roman" w:hAnsi="Times New Roman"/>
          <w:lang w:val="sr-Cyrl-CS"/>
        </w:rPr>
        <w:t>Depolarization: A rapid influx of sodium ions (Na+) into the cell, leading to a positive shift in membrane potential.</w:t>
      </w:r>
    </w:p>
    <w:p w:rsidR="0025730E" w:rsidRPr="0025730E" w:rsidRDefault="0025730E" w:rsidP="0025730E">
      <w:pPr>
        <w:numPr>
          <w:ilvl w:val="0"/>
          <w:numId w:val="6"/>
        </w:numPr>
        <w:spacing w:after="0" w:line="240" w:lineRule="auto"/>
        <w:jc w:val="both"/>
        <w:rPr>
          <w:rFonts w:ascii="Times New Roman" w:hAnsi="Times New Roman"/>
          <w:lang w:val="sr-Cyrl-CS"/>
        </w:rPr>
      </w:pPr>
      <w:r w:rsidRPr="0025730E">
        <w:rPr>
          <w:rFonts w:ascii="Times New Roman" w:hAnsi="Times New Roman"/>
          <w:lang w:val="sr-Cyrl-CS"/>
        </w:rPr>
        <w:t>Plateau Phase: A sustained influx of calcium ions (Ca2+) and efflux of potassium ions (K+), maintaining a prolonged depolarized state.</w:t>
      </w:r>
    </w:p>
    <w:p w:rsidR="0025730E" w:rsidRPr="0025730E" w:rsidRDefault="0025730E" w:rsidP="0025730E">
      <w:pPr>
        <w:numPr>
          <w:ilvl w:val="0"/>
          <w:numId w:val="6"/>
        </w:numPr>
        <w:spacing w:after="0" w:line="240" w:lineRule="auto"/>
        <w:jc w:val="both"/>
        <w:rPr>
          <w:rFonts w:ascii="Times New Roman" w:hAnsi="Times New Roman"/>
          <w:lang w:val="sr-Cyrl-CS"/>
        </w:rPr>
      </w:pPr>
      <w:r w:rsidRPr="0025730E">
        <w:rPr>
          <w:rFonts w:ascii="Times New Roman" w:hAnsi="Times New Roman"/>
          <w:lang w:val="sr-Cyrl-CS"/>
        </w:rPr>
        <w:t>Repolarization: Efflux of K+ ions, returning the membrane potential to its resting state.</w:t>
      </w:r>
    </w:p>
    <w:p w:rsidR="0025730E" w:rsidRPr="0025730E" w:rsidRDefault="0025730E" w:rsidP="0025730E">
      <w:pPr>
        <w:spacing w:after="0" w:line="240" w:lineRule="auto"/>
        <w:ind w:firstLine="567"/>
        <w:jc w:val="both"/>
        <w:rPr>
          <w:rFonts w:ascii="Times New Roman" w:hAnsi="Times New Roman"/>
          <w:lang w:val="sr-Cyrl-CS"/>
        </w:rPr>
      </w:pPr>
      <w:r w:rsidRPr="0025730E">
        <w:rPr>
          <w:rFonts w:ascii="Times New Roman" w:hAnsi="Times New Roman"/>
          <w:lang w:val="sr-Cyrl-CS"/>
        </w:rPr>
        <w:t>Electrophysiological models aim to replicate these phases by using mathematical equations that describe the ionic currents and voltage ch</w:t>
      </w:r>
      <w:r>
        <w:rPr>
          <w:rFonts w:ascii="Times New Roman" w:hAnsi="Times New Roman"/>
          <w:lang w:val="sr-Cyrl-CS"/>
        </w:rPr>
        <w:t>anges across the cell membrane.</w:t>
      </w:r>
      <w:r w:rsidRPr="0025730E">
        <w:rPr>
          <w:rFonts w:ascii="Times New Roman" w:hAnsi="Times New Roman"/>
          <w:lang w:val="sr-Cyrl-CS"/>
        </w:rPr>
        <w:t>Simulations using electrophysiological models provide a powerful tool for investigating cardiac function under various conditi</w:t>
      </w:r>
      <w:r>
        <w:rPr>
          <w:rFonts w:ascii="Times New Roman" w:hAnsi="Times New Roman"/>
          <w:lang w:val="sr-Cyrl-CS"/>
        </w:rPr>
        <w:t>ons. They allow researchers to:</w:t>
      </w:r>
    </w:p>
    <w:p w:rsidR="0025730E" w:rsidRPr="0025730E" w:rsidRDefault="0025730E" w:rsidP="0025730E">
      <w:pPr>
        <w:numPr>
          <w:ilvl w:val="0"/>
          <w:numId w:val="5"/>
        </w:numPr>
        <w:spacing w:after="0" w:line="240" w:lineRule="auto"/>
        <w:jc w:val="both"/>
        <w:rPr>
          <w:rFonts w:ascii="Times New Roman" w:hAnsi="Times New Roman"/>
          <w:lang w:val="sr-Cyrl-CS"/>
        </w:rPr>
      </w:pPr>
      <w:r w:rsidRPr="0025730E">
        <w:rPr>
          <w:rFonts w:ascii="Times New Roman" w:hAnsi="Times New Roman"/>
          <w:lang w:val="sr-Cyrl-CS"/>
        </w:rPr>
        <w:t>Study the effects of genetic mutations on cardiac electrophysiology.</w:t>
      </w:r>
    </w:p>
    <w:p w:rsidR="0025730E" w:rsidRPr="0025730E" w:rsidRDefault="0025730E" w:rsidP="0025730E">
      <w:pPr>
        <w:numPr>
          <w:ilvl w:val="0"/>
          <w:numId w:val="5"/>
        </w:numPr>
        <w:spacing w:after="0" w:line="240" w:lineRule="auto"/>
        <w:jc w:val="both"/>
        <w:rPr>
          <w:rFonts w:ascii="Times New Roman" w:hAnsi="Times New Roman"/>
          <w:lang w:val="sr-Cyrl-CS"/>
        </w:rPr>
      </w:pPr>
      <w:r w:rsidRPr="0025730E">
        <w:rPr>
          <w:rFonts w:ascii="Times New Roman" w:hAnsi="Times New Roman"/>
          <w:lang w:val="sr-Cyrl-CS"/>
        </w:rPr>
        <w:t>Test the impact of pharmacological agents on heart function.</w:t>
      </w:r>
    </w:p>
    <w:p w:rsidR="0025730E" w:rsidRPr="0025730E" w:rsidRDefault="0025730E" w:rsidP="0025730E">
      <w:pPr>
        <w:numPr>
          <w:ilvl w:val="0"/>
          <w:numId w:val="5"/>
        </w:numPr>
        <w:spacing w:after="0" w:line="240" w:lineRule="auto"/>
        <w:jc w:val="both"/>
        <w:rPr>
          <w:rFonts w:ascii="Times New Roman" w:hAnsi="Times New Roman"/>
          <w:lang w:val="sr-Cyrl-CS"/>
        </w:rPr>
      </w:pPr>
      <w:r w:rsidRPr="0025730E">
        <w:rPr>
          <w:rFonts w:ascii="Times New Roman" w:hAnsi="Times New Roman"/>
          <w:lang w:val="sr-Cyrl-CS"/>
        </w:rPr>
        <w:t>Explore the mechanisms underlying arrhythmias and other cardiac disorders.</w:t>
      </w:r>
    </w:p>
    <w:p w:rsidR="0025730E" w:rsidRPr="0025730E" w:rsidRDefault="0025730E" w:rsidP="0025730E">
      <w:pPr>
        <w:numPr>
          <w:ilvl w:val="0"/>
          <w:numId w:val="5"/>
        </w:numPr>
        <w:spacing w:after="0" w:line="240" w:lineRule="auto"/>
        <w:jc w:val="both"/>
        <w:rPr>
          <w:rFonts w:ascii="Times New Roman" w:hAnsi="Times New Roman"/>
          <w:lang w:val="sr-Cyrl-CS"/>
        </w:rPr>
      </w:pPr>
      <w:r w:rsidRPr="0025730E">
        <w:rPr>
          <w:rFonts w:ascii="Times New Roman" w:hAnsi="Times New Roman"/>
          <w:lang w:val="sr-Cyrl-CS"/>
        </w:rPr>
        <w:t>Develop and optimize medical devices such as pacemakers and defibrillators.</w:t>
      </w:r>
    </w:p>
    <w:p w:rsidR="00744425" w:rsidRDefault="0025730E" w:rsidP="0025730E">
      <w:pPr>
        <w:spacing w:after="0" w:line="240" w:lineRule="auto"/>
        <w:ind w:firstLine="567"/>
        <w:jc w:val="both"/>
        <w:rPr>
          <w:rFonts w:ascii="Times New Roman" w:hAnsi="Times New Roman"/>
          <w:lang w:val="sr-Cyrl-CS"/>
        </w:rPr>
      </w:pPr>
      <w:r w:rsidRPr="0025730E">
        <w:rPr>
          <w:rFonts w:ascii="Times New Roman" w:hAnsi="Times New Roman"/>
          <w:lang w:val="sr-Cyrl-CS"/>
        </w:rPr>
        <w:t>By providing a controlled and reproducible environment, simulations help bridge the gap between experimental observations and theoretical understanding.</w:t>
      </w:r>
    </w:p>
    <w:p w:rsidR="00591102" w:rsidRDefault="00591102" w:rsidP="00C028EC">
      <w:pPr>
        <w:spacing w:after="0" w:line="240" w:lineRule="auto"/>
        <w:jc w:val="both"/>
        <w:rPr>
          <w:rFonts w:ascii="Times New Roman" w:hAnsi="Times New Roman"/>
          <w:lang w:val="sr-Cyrl-CS"/>
        </w:rPr>
      </w:pPr>
    </w:p>
    <w:p w:rsidR="002173EB" w:rsidRDefault="002173EB" w:rsidP="00A22E46">
      <w:pPr>
        <w:spacing w:after="0" w:line="240" w:lineRule="auto"/>
        <w:ind w:firstLine="567"/>
        <w:jc w:val="both"/>
        <w:rPr>
          <w:rFonts w:ascii="Times New Roman" w:hAnsi="Times New Roman"/>
          <w:lang w:val="sr-Cyrl-CS"/>
        </w:rPr>
      </w:pPr>
    </w:p>
    <w:p w:rsidR="00801A38" w:rsidRPr="009312E8" w:rsidRDefault="00801A38" w:rsidP="00A22E46">
      <w:pPr>
        <w:spacing w:after="0" w:line="240" w:lineRule="auto"/>
        <w:ind w:firstLine="567"/>
        <w:jc w:val="both"/>
        <w:rPr>
          <w:rFonts w:ascii="Times New Roman" w:hAnsi="Times New Roman"/>
          <w:lang w:val="sr-Cyrl-CS"/>
        </w:rPr>
      </w:pPr>
      <w:r w:rsidRPr="009312E8">
        <w:rPr>
          <w:rFonts w:ascii="Times New Roman" w:hAnsi="Times New Roman"/>
          <w:lang w:val="sr-Cyrl-CS"/>
        </w:rPr>
        <w:t xml:space="preserve">3. </w:t>
      </w:r>
      <w:r w:rsidR="00C028EC" w:rsidRPr="00C028EC">
        <w:rPr>
          <w:rFonts w:ascii="Times New Roman" w:hAnsi="Times New Roman"/>
          <w:lang w:val="sr-Cyrl-CS"/>
        </w:rPr>
        <w:t>HISTORICAL DEVELOPMENT OF CARDIAC MODELS</w:t>
      </w:r>
    </w:p>
    <w:p w:rsidR="00C028EC" w:rsidRDefault="00C028EC" w:rsidP="00C028EC">
      <w:pPr>
        <w:spacing w:after="0" w:line="240" w:lineRule="auto"/>
        <w:ind w:firstLine="567"/>
        <w:jc w:val="both"/>
        <w:rPr>
          <w:rFonts w:ascii="Times New Roman" w:hAnsi="Times New Roman"/>
          <w:lang w:val="sr-Cyrl-CS"/>
        </w:rPr>
      </w:pPr>
    </w:p>
    <w:p w:rsidR="00C028EC" w:rsidRPr="00C028EC" w:rsidRDefault="00C028EC" w:rsidP="00C028EC">
      <w:pPr>
        <w:spacing w:after="0" w:line="240" w:lineRule="auto"/>
        <w:ind w:firstLine="567"/>
        <w:jc w:val="both"/>
        <w:rPr>
          <w:rFonts w:ascii="Times New Roman" w:hAnsi="Times New Roman"/>
          <w:lang w:val="sr-Cyrl-CS"/>
        </w:rPr>
      </w:pPr>
      <w:r w:rsidRPr="00C028EC">
        <w:rPr>
          <w:rFonts w:ascii="Times New Roman" w:hAnsi="Times New Roman"/>
          <w:lang w:val="sr-Cyrl-CS"/>
        </w:rPr>
        <w:t>The development of electrophysiological models has evolved significantly over the decades, starting from simple representations to more complex and detailed models that capture the intricacies of cardiac electrophysiology.</w:t>
      </w:r>
    </w:p>
    <w:p w:rsidR="00C028EC" w:rsidRPr="00C028EC" w:rsidRDefault="00C028EC" w:rsidP="00C028EC">
      <w:pPr>
        <w:spacing w:after="0" w:line="240" w:lineRule="auto"/>
        <w:ind w:firstLine="567"/>
        <w:jc w:val="both"/>
        <w:rPr>
          <w:rFonts w:ascii="Times New Roman" w:hAnsi="Times New Roman"/>
          <w:lang w:val="sr-Cyrl-CS"/>
        </w:rPr>
      </w:pPr>
    </w:p>
    <w:p w:rsidR="00C028EC" w:rsidRDefault="00C028EC" w:rsidP="00C028EC">
      <w:pPr>
        <w:spacing w:after="0" w:line="240" w:lineRule="auto"/>
        <w:ind w:firstLine="567"/>
        <w:jc w:val="both"/>
        <w:rPr>
          <w:rFonts w:ascii="Times New Roman" w:hAnsi="Times New Roman"/>
          <w:lang w:val="sr-Cyrl-CS"/>
        </w:rPr>
      </w:pPr>
      <w:r>
        <w:rPr>
          <w:rFonts w:ascii="Times New Roman" w:hAnsi="Times New Roman"/>
        </w:rPr>
        <w:t xml:space="preserve">3.1. </w:t>
      </w:r>
      <w:r w:rsidRPr="00C028EC">
        <w:rPr>
          <w:rFonts w:ascii="Times New Roman" w:hAnsi="Times New Roman"/>
          <w:lang w:val="sr-Cyrl-CS"/>
        </w:rPr>
        <w:t>Early Models and Their Limitations</w:t>
      </w:r>
    </w:p>
    <w:p w:rsidR="00C028EC" w:rsidRPr="00C028EC" w:rsidRDefault="00C028EC" w:rsidP="00C028EC">
      <w:pPr>
        <w:spacing w:after="0" w:line="240" w:lineRule="auto"/>
        <w:ind w:firstLine="567"/>
        <w:jc w:val="both"/>
        <w:rPr>
          <w:rFonts w:ascii="Times New Roman" w:hAnsi="Times New Roman"/>
          <w:lang w:val="sr-Cyrl-CS"/>
        </w:rPr>
      </w:pPr>
    </w:p>
    <w:p w:rsidR="00C028EC" w:rsidRPr="00C028EC" w:rsidRDefault="00C028EC" w:rsidP="00C028EC">
      <w:pPr>
        <w:spacing w:after="0" w:line="240" w:lineRule="auto"/>
        <w:ind w:firstLine="567"/>
        <w:jc w:val="both"/>
        <w:rPr>
          <w:rFonts w:ascii="Times New Roman" w:hAnsi="Times New Roman"/>
          <w:lang w:val="sr-Cyrl-CS"/>
        </w:rPr>
      </w:pPr>
      <w:r w:rsidRPr="00C028EC">
        <w:rPr>
          <w:rFonts w:ascii="Times New Roman" w:hAnsi="Times New Roman"/>
          <w:lang w:val="sr-Cyrl-CS"/>
        </w:rPr>
        <w:t>One of the earliest models of excitable tissue is the Hodgkin-Huxley model, developed in the 1950s to describe the action potential in the squid giant axon. While not a cardiac model per se, it laid the groundwork for subsequent cardiac models. The Hodgkin-Huxley model uses a set of differential equations to describe the ionic currents and voltage ch</w:t>
      </w:r>
      <w:r>
        <w:rPr>
          <w:rFonts w:ascii="Times New Roman" w:hAnsi="Times New Roman"/>
          <w:lang w:val="sr-Cyrl-CS"/>
        </w:rPr>
        <w:t>anges across the cell membrane.</w:t>
      </w:r>
      <w:r>
        <w:rPr>
          <w:rFonts w:ascii="Times New Roman" w:hAnsi="Times New Roman"/>
        </w:rPr>
        <w:t xml:space="preserve"> </w:t>
      </w:r>
      <w:r w:rsidRPr="00C028EC">
        <w:rPr>
          <w:rFonts w:ascii="Times New Roman" w:hAnsi="Times New Roman"/>
          <w:lang w:val="sr-Cyrl-CS"/>
        </w:rPr>
        <w:t>However, the Hodgkin-Huxley model was limited in its ability to accurately represent cardiac cells, which have different ionic currents and more complex behavior compared to neurons. This led to the development of cardiac-specific models.</w:t>
      </w:r>
    </w:p>
    <w:p w:rsidR="00C028EC" w:rsidRPr="00C028EC" w:rsidRDefault="00C028EC" w:rsidP="00C028EC">
      <w:pPr>
        <w:spacing w:after="0" w:line="240" w:lineRule="auto"/>
        <w:ind w:firstLine="567"/>
        <w:jc w:val="both"/>
        <w:rPr>
          <w:rFonts w:ascii="Times New Roman" w:hAnsi="Times New Roman"/>
          <w:lang w:val="sr-Cyrl-CS"/>
        </w:rPr>
      </w:pPr>
    </w:p>
    <w:p w:rsidR="00C028EC" w:rsidRDefault="00C028EC" w:rsidP="00C028EC">
      <w:pPr>
        <w:spacing w:after="0" w:line="240" w:lineRule="auto"/>
        <w:ind w:firstLine="567"/>
        <w:jc w:val="both"/>
        <w:rPr>
          <w:rFonts w:ascii="Times New Roman" w:hAnsi="Times New Roman"/>
          <w:lang w:val="sr-Cyrl-CS"/>
        </w:rPr>
      </w:pPr>
      <w:r>
        <w:rPr>
          <w:rFonts w:ascii="Times New Roman" w:hAnsi="Times New Roman"/>
        </w:rPr>
        <w:t xml:space="preserve">3.2. </w:t>
      </w:r>
      <w:r w:rsidRPr="00C028EC">
        <w:rPr>
          <w:rFonts w:ascii="Times New Roman" w:hAnsi="Times New Roman"/>
          <w:lang w:val="sr-Cyrl-CS"/>
        </w:rPr>
        <w:t>Evolution of Modeling Techniques</w:t>
      </w:r>
    </w:p>
    <w:p w:rsidR="00C028EC" w:rsidRPr="00C028EC" w:rsidRDefault="00C028EC" w:rsidP="00C028EC">
      <w:pPr>
        <w:spacing w:after="0" w:line="240" w:lineRule="auto"/>
        <w:ind w:firstLine="567"/>
        <w:jc w:val="both"/>
        <w:rPr>
          <w:rFonts w:ascii="Times New Roman" w:hAnsi="Times New Roman"/>
          <w:lang w:val="sr-Cyrl-CS"/>
        </w:rPr>
      </w:pPr>
    </w:p>
    <w:p w:rsidR="00C028EC" w:rsidRPr="00C028EC" w:rsidRDefault="00C028EC" w:rsidP="00C028EC">
      <w:pPr>
        <w:spacing w:after="0" w:line="240" w:lineRule="auto"/>
        <w:ind w:firstLine="567"/>
        <w:jc w:val="both"/>
        <w:rPr>
          <w:rFonts w:ascii="Times New Roman" w:hAnsi="Times New Roman"/>
          <w:lang w:val="sr-Cyrl-CS"/>
        </w:rPr>
      </w:pPr>
      <w:r w:rsidRPr="00C028EC">
        <w:rPr>
          <w:rFonts w:ascii="Times New Roman" w:hAnsi="Times New Roman"/>
          <w:lang w:val="sr-Cyrl-CS"/>
        </w:rPr>
        <w:t>The first cardiac-specific models emerged in the 1960s and 1970s. Notable among these is the Beeler-Reuter model, which introduced more realistic descriptions of cardiac action potentials by incorporating additional ionic currents relevant to heart cells. This model was a significant advancement but still had limitations in terms of accurately simulating the detailed electrophysiological</w:t>
      </w:r>
      <w:r>
        <w:rPr>
          <w:rFonts w:ascii="Times New Roman" w:hAnsi="Times New Roman"/>
          <w:lang w:val="sr-Cyrl-CS"/>
        </w:rPr>
        <w:t xml:space="preserve"> properties of cardiac tissues.</w:t>
      </w:r>
      <w:r>
        <w:rPr>
          <w:rFonts w:ascii="Times New Roman" w:hAnsi="Times New Roman"/>
        </w:rPr>
        <w:t xml:space="preserve"> </w:t>
      </w:r>
      <w:r w:rsidRPr="00C028EC">
        <w:rPr>
          <w:rFonts w:ascii="Times New Roman" w:hAnsi="Times New Roman"/>
          <w:lang w:val="sr-Cyrl-CS"/>
        </w:rPr>
        <w:t>With advances in computational power and experimental techniques, more sophisticated models were developed. These models incorporated a wider range of ionic currents, detailed descriptions of intracellular calcium dynamics, and more accurate representations of the cell's geometry and tissue structure.</w:t>
      </w:r>
    </w:p>
    <w:p w:rsidR="00C028EC" w:rsidRPr="00C028EC" w:rsidRDefault="00C028EC" w:rsidP="00C028EC">
      <w:pPr>
        <w:spacing w:after="0" w:line="240" w:lineRule="auto"/>
        <w:ind w:firstLine="567"/>
        <w:jc w:val="both"/>
        <w:rPr>
          <w:rFonts w:ascii="Times New Roman" w:hAnsi="Times New Roman"/>
          <w:lang w:val="sr-Cyrl-CS"/>
        </w:rPr>
      </w:pPr>
    </w:p>
    <w:p w:rsidR="00C028EC" w:rsidRPr="00C028EC" w:rsidRDefault="00C028EC" w:rsidP="00C028EC">
      <w:pPr>
        <w:spacing w:after="0" w:line="240" w:lineRule="auto"/>
        <w:ind w:firstLine="567"/>
        <w:jc w:val="both"/>
        <w:rPr>
          <w:rFonts w:ascii="Times New Roman" w:hAnsi="Times New Roman"/>
          <w:lang w:val="sr-Cyrl-CS"/>
        </w:rPr>
      </w:pPr>
      <w:r w:rsidRPr="00C028EC">
        <w:rPr>
          <w:rFonts w:ascii="Times New Roman" w:hAnsi="Times New Roman"/>
          <w:lang w:val="sr-Cyrl-CS"/>
        </w:rPr>
        <w:t>This paper will focus on several key models that have been influential in the fiel</w:t>
      </w:r>
      <w:r>
        <w:rPr>
          <w:rFonts w:ascii="Times New Roman" w:hAnsi="Times New Roman"/>
          <w:lang w:val="sr-Cyrl-CS"/>
        </w:rPr>
        <w:t>d of cardiac electrophysiology:</w:t>
      </w:r>
    </w:p>
    <w:p w:rsidR="00C028EC" w:rsidRPr="00C028EC" w:rsidRDefault="00C028EC" w:rsidP="00C028EC">
      <w:pPr>
        <w:numPr>
          <w:ilvl w:val="0"/>
          <w:numId w:val="7"/>
        </w:numPr>
        <w:spacing w:after="0" w:line="240" w:lineRule="auto"/>
        <w:jc w:val="both"/>
        <w:rPr>
          <w:rFonts w:ascii="Times New Roman" w:hAnsi="Times New Roman"/>
          <w:lang w:val="sr-Cyrl-CS"/>
        </w:rPr>
      </w:pPr>
      <w:r w:rsidRPr="00C028EC">
        <w:rPr>
          <w:rFonts w:ascii="Times New Roman" w:hAnsi="Times New Roman"/>
          <w:lang w:val="sr-Cyrl-CS"/>
        </w:rPr>
        <w:t>The van der Pol Oscillator: An early and simple model used to describe oscillatory behavior in biological systems.</w:t>
      </w:r>
    </w:p>
    <w:p w:rsidR="00C028EC" w:rsidRPr="00C028EC" w:rsidRDefault="00C028EC" w:rsidP="00C028EC">
      <w:pPr>
        <w:numPr>
          <w:ilvl w:val="0"/>
          <w:numId w:val="7"/>
        </w:numPr>
        <w:spacing w:after="0" w:line="240" w:lineRule="auto"/>
        <w:jc w:val="both"/>
        <w:rPr>
          <w:rFonts w:ascii="Times New Roman" w:hAnsi="Times New Roman"/>
          <w:lang w:val="sr-Cyrl-CS"/>
        </w:rPr>
      </w:pPr>
      <w:r w:rsidRPr="00C028EC">
        <w:rPr>
          <w:rFonts w:ascii="Times New Roman" w:hAnsi="Times New Roman"/>
          <w:lang w:val="sr-Cyrl-CS"/>
        </w:rPr>
        <w:t>The FitzHugh-Nagumo Model: A simplification of the Hodgkin-Huxley model, useful for understanding excitable media.</w:t>
      </w:r>
    </w:p>
    <w:p w:rsidR="00C028EC" w:rsidRPr="00C028EC" w:rsidRDefault="00C028EC" w:rsidP="00C028EC">
      <w:pPr>
        <w:numPr>
          <w:ilvl w:val="0"/>
          <w:numId w:val="7"/>
        </w:numPr>
        <w:spacing w:after="0" w:line="240" w:lineRule="auto"/>
        <w:jc w:val="both"/>
        <w:rPr>
          <w:rFonts w:ascii="Times New Roman" w:hAnsi="Times New Roman"/>
          <w:lang w:val="sr-Cyrl-CS"/>
        </w:rPr>
      </w:pPr>
      <w:r w:rsidRPr="00C028EC">
        <w:rPr>
          <w:rFonts w:ascii="Times New Roman" w:hAnsi="Times New Roman"/>
          <w:lang w:val="sr-Cyrl-CS"/>
        </w:rPr>
        <w:t>The Luo-Rudy Model: A comprehensive model that incorporates detailed ionic currents and has been widely used in cardiac simulations.</w:t>
      </w:r>
    </w:p>
    <w:p w:rsidR="00801A38" w:rsidRPr="009312E8" w:rsidRDefault="00C028EC" w:rsidP="00C028EC">
      <w:pPr>
        <w:numPr>
          <w:ilvl w:val="0"/>
          <w:numId w:val="7"/>
        </w:numPr>
        <w:spacing w:after="0" w:line="240" w:lineRule="auto"/>
        <w:jc w:val="both"/>
        <w:rPr>
          <w:rFonts w:ascii="Times New Roman" w:hAnsi="Times New Roman"/>
          <w:lang w:val="sr-Cyrl-CS"/>
        </w:rPr>
      </w:pPr>
      <w:r w:rsidRPr="00C028EC">
        <w:rPr>
          <w:rFonts w:ascii="Times New Roman" w:hAnsi="Times New Roman"/>
          <w:lang w:val="sr-Cyrl-CS"/>
        </w:rPr>
        <w:t>The O'Hara-Rudy Model: An advanced model that provides a highly detailed and accurate representation of human ventricular myocytes.</w:t>
      </w:r>
    </w:p>
    <w:p w:rsidR="008B09B0" w:rsidRDefault="008B09B0" w:rsidP="00A22E46">
      <w:pPr>
        <w:spacing w:after="0" w:line="240" w:lineRule="auto"/>
        <w:ind w:firstLine="567"/>
        <w:jc w:val="both"/>
        <w:rPr>
          <w:rStyle w:val="FontStyle18"/>
          <w:rFonts w:ascii="Times New Roman" w:hAnsi="Times New Roman"/>
          <w:sz w:val="22"/>
          <w:szCs w:val="22"/>
          <w:lang w:val="sr-Cyrl-CS" w:eastAsia="hr-HR"/>
        </w:rPr>
      </w:pPr>
    </w:p>
    <w:p w:rsidR="00852B9A" w:rsidRDefault="00852B9A" w:rsidP="00852B9A">
      <w:pPr>
        <w:spacing w:after="0" w:line="240" w:lineRule="auto"/>
        <w:ind w:firstLine="567"/>
        <w:jc w:val="both"/>
        <w:rPr>
          <w:rFonts w:ascii="Times New Roman" w:hAnsi="Times New Roman"/>
          <w:lang w:val="sr-Cyrl-CS"/>
        </w:rPr>
      </w:pPr>
      <w:r>
        <w:rPr>
          <w:rFonts w:ascii="Times New Roman" w:hAnsi="Times New Roman"/>
        </w:rPr>
        <w:lastRenderedPageBreak/>
        <w:t>3.3</w:t>
      </w:r>
      <w:r>
        <w:rPr>
          <w:rFonts w:ascii="Times New Roman" w:hAnsi="Times New Roman"/>
        </w:rPr>
        <w:t xml:space="preserve">. </w:t>
      </w:r>
      <w:r w:rsidRPr="00852B9A">
        <w:rPr>
          <w:rFonts w:ascii="Times New Roman" w:hAnsi="Times New Roman"/>
          <w:lang w:val="sr-Cyrl-CS"/>
        </w:rPr>
        <w:t>The van der Pol oscillator</w:t>
      </w:r>
    </w:p>
    <w:p w:rsidR="00C028EC" w:rsidRDefault="00C028EC" w:rsidP="00A22E46">
      <w:pPr>
        <w:spacing w:after="0" w:line="240" w:lineRule="auto"/>
        <w:ind w:firstLine="567"/>
        <w:jc w:val="both"/>
        <w:rPr>
          <w:rStyle w:val="FontStyle18"/>
          <w:rFonts w:ascii="Times New Roman" w:hAnsi="Times New Roman"/>
          <w:sz w:val="22"/>
          <w:szCs w:val="22"/>
          <w:lang w:val="sr-Cyrl-CS" w:eastAsia="hr-HR"/>
        </w:rPr>
      </w:pPr>
    </w:p>
    <w:p w:rsidR="00852B9A" w:rsidRDefault="00852B9A" w:rsidP="00A22E46">
      <w:pPr>
        <w:spacing w:after="0" w:line="240" w:lineRule="auto"/>
        <w:ind w:firstLine="567"/>
        <w:jc w:val="both"/>
        <w:rPr>
          <w:rStyle w:val="FontStyle18"/>
          <w:rFonts w:ascii="Times New Roman" w:hAnsi="Times New Roman"/>
          <w:sz w:val="22"/>
          <w:szCs w:val="22"/>
          <w:lang w:eastAsia="hr-HR"/>
        </w:rPr>
      </w:pPr>
      <w:r w:rsidRPr="00852B9A">
        <w:rPr>
          <w:rStyle w:val="FontStyle18"/>
          <w:rFonts w:ascii="Times New Roman" w:hAnsi="Times New Roman"/>
          <w:sz w:val="22"/>
          <w:szCs w:val="22"/>
          <w:lang w:val="sr-Cyrl-CS" w:eastAsia="hr-HR"/>
        </w:rPr>
        <w:t>The van der Pol oscillator, introduced by Balthasar van der Pol in the 1920s, is a non-linear oscillator with damping</w:t>
      </w:r>
      <w:r w:rsidR="004611B5">
        <w:rPr>
          <w:rStyle w:val="FontStyle18"/>
          <w:rFonts w:ascii="Times New Roman" w:hAnsi="Times New Roman"/>
          <w:sz w:val="22"/>
          <w:szCs w:val="22"/>
          <w:lang w:eastAsia="hr-HR"/>
        </w:rPr>
        <w:t xml:space="preserve"> [1]</w:t>
      </w:r>
      <w:r w:rsidRPr="00852B9A">
        <w:rPr>
          <w:rStyle w:val="FontStyle18"/>
          <w:rFonts w:ascii="Times New Roman" w:hAnsi="Times New Roman"/>
          <w:sz w:val="22"/>
          <w:szCs w:val="22"/>
          <w:lang w:val="sr-Cyrl-CS" w:eastAsia="hr-HR"/>
        </w:rPr>
        <w:t>. It is described by the differential equation</w:t>
      </w:r>
      <w:r>
        <w:rPr>
          <w:rStyle w:val="FontStyle18"/>
          <w:rFonts w:ascii="Times New Roman" w:hAnsi="Times New Roman"/>
          <w:sz w:val="22"/>
          <w:szCs w:val="22"/>
          <w:lang w:eastAsia="hr-HR"/>
        </w:rPr>
        <w:t>:</w:t>
      </w:r>
    </w:p>
    <w:p w:rsidR="00852B9A" w:rsidRDefault="004D7DAC" w:rsidP="00A22E46">
      <w:pPr>
        <w:spacing w:after="0" w:line="240" w:lineRule="auto"/>
        <w:ind w:firstLine="567"/>
        <w:jc w:val="both"/>
        <w:rPr>
          <w:rStyle w:val="FontStyle18"/>
          <w:rFonts w:ascii="Times New Roman" w:hAnsi="Times New Roman"/>
          <w:sz w:val="22"/>
          <w:szCs w:val="22"/>
          <w:lang w:eastAsia="hr-HR"/>
        </w:rPr>
      </w:pPr>
      <m:oMathPara>
        <m:oMath>
          <m:f>
            <m:fPr>
              <m:ctrlPr>
                <w:rPr>
                  <w:rStyle w:val="FontStyle18"/>
                  <w:rFonts w:ascii="Cambria Math" w:hAnsi="Cambria Math"/>
                  <w:i/>
                  <w:sz w:val="22"/>
                  <w:szCs w:val="22"/>
                  <w:lang w:eastAsia="hr-HR"/>
                </w:rPr>
              </m:ctrlPr>
            </m:fPr>
            <m:num>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d</m:t>
                  </m:r>
                </m:e>
                <m:sup>
                  <m:r>
                    <w:rPr>
                      <w:rStyle w:val="FontStyle18"/>
                      <w:rFonts w:ascii="Cambria Math" w:hAnsi="Cambria Math"/>
                      <w:sz w:val="22"/>
                      <w:szCs w:val="22"/>
                      <w:lang w:eastAsia="hr-HR"/>
                    </w:rPr>
                    <m:t>2</m:t>
                  </m:r>
                </m:sup>
              </m:sSup>
              <m:r>
                <w:rPr>
                  <w:rStyle w:val="FontStyle18"/>
                  <w:rFonts w:ascii="Cambria Math" w:hAnsi="Cambria Math"/>
                  <w:sz w:val="22"/>
                  <w:szCs w:val="22"/>
                  <w:lang w:eastAsia="hr-HR"/>
                </w:rPr>
                <m:t>x</m:t>
              </m:r>
            </m:num>
            <m:den>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d</m:t>
                  </m:r>
                </m:e>
                <m:sup>
                  <m:r>
                    <w:rPr>
                      <w:rStyle w:val="FontStyle18"/>
                      <w:rFonts w:ascii="Cambria Math" w:hAnsi="Cambria Math"/>
                      <w:sz w:val="22"/>
                      <w:szCs w:val="22"/>
                      <w:lang w:eastAsia="hr-HR"/>
                    </w:rPr>
                    <m:t>2</m:t>
                  </m:r>
                </m:sup>
              </m:sSup>
              <m:r>
                <w:rPr>
                  <w:rStyle w:val="FontStyle18"/>
                  <w:rFonts w:ascii="Cambria Math" w:hAnsi="Cambria Math"/>
                  <w:sz w:val="22"/>
                  <w:szCs w:val="22"/>
                  <w:lang w:eastAsia="hr-HR"/>
                </w:rPr>
                <m:t>t</m:t>
              </m:r>
            </m:den>
          </m:f>
          <m:r>
            <w:rPr>
              <w:rStyle w:val="FontStyle18"/>
              <w:rFonts w:ascii="Cambria Math" w:hAnsi="Cambria Math"/>
              <w:sz w:val="22"/>
              <w:szCs w:val="22"/>
              <w:lang w:eastAsia="hr-HR"/>
            </w:rPr>
            <m:t>-μ</m:t>
          </m:r>
          <m:d>
            <m:dPr>
              <m:ctrlPr>
                <w:rPr>
                  <w:rStyle w:val="FontStyle18"/>
                  <w:rFonts w:ascii="Cambria Math" w:hAnsi="Cambria Math"/>
                  <w:i/>
                  <w:sz w:val="22"/>
                  <w:szCs w:val="22"/>
                  <w:lang w:eastAsia="hr-HR"/>
                </w:rPr>
              </m:ctrlPr>
            </m:dPr>
            <m:e>
              <m:r>
                <w:rPr>
                  <w:rStyle w:val="FontStyle18"/>
                  <w:rFonts w:ascii="Cambria Math" w:hAnsi="Cambria Math"/>
                  <w:sz w:val="22"/>
                  <w:szCs w:val="22"/>
                  <w:lang w:eastAsia="hr-HR"/>
                </w:rPr>
                <m:t>1-</m:t>
              </m:r>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x</m:t>
                  </m:r>
                </m:e>
                <m:sup>
                  <m:r>
                    <w:rPr>
                      <w:rStyle w:val="FontStyle18"/>
                      <w:rFonts w:ascii="Cambria Math" w:hAnsi="Cambria Math"/>
                      <w:sz w:val="22"/>
                      <w:szCs w:val="22"/>
                      <w:lang w:eastAsia="hr-HR"/>
                    </w:rPr>
                    <m:t>2</m:t>
                  </m:r>
                </m:sup>
              </m:sSup>
            </m:e>
          </m:d>
          <m:f>
            <m:fPr>
              <m:ctrlPr>
                <w:rPr>
                  <w:rStyle w:val="FontStyle18"/>
                  <w:rFonts w:ascii="Cambria Math" w:hAnsi="Cambria Math"/>
                  <w:i/>
                  <w:sz w:val="22"/>
                  <w:szCs w:val="22"/>
                  <w:lang w:eastAsia="hr-HR"/>
                </w:rPr>
              </m:ctrlPr>
            </m:fPr>
            <m:num>
              <m:r>
                <w:rPr>
                  <w:rStyle w:val="FontStyle18"/>
                  <w:rFonts w:ascii="Cambria Math" w:hAnsi="Cambria Math"/>
                  <w:sz w:val="22"/>
                  <w:szCs w:val="22"/>
                  <w:lang w:eastAsia="hr-HR"/>
                </w:rPr>
                <m:t>dx</m:t>
              </m:r>
            </m:num>
            <m:den>
              <m:r>
                <w:rPr>
                  <w:rStyle w:val="FontStyle18"/>
                  <w:rFonts w:ascii="Cambria Math" w:hAnsi="Cambria Math"/>
                  <w:sz w:val="22"/>
                  <w:szCs w:val="22"/>
                  <w:lang w:eastAsia="hr-HR"/>
                </w:rPr>
                <m:t>dt</m:t>
              </m:r>
            </m:den>
          </m:f>
          <m:r>
            <w:rPr>
              <w:rStyle w:val="FontStyle18"/>
              <w:rFonts w:ascii="Cambria Math" w:hAnsi="Cambria Math"/>
              <w:sz w:val="22"/>
              <w:szCs w:val="22"/>
              <w:lang w:eastAsia="hr-HR"/>
            </w:rPr>
            <m:t>+x=0</m:t>
          </m:r>
        </m:oMath>
      </m:oMathPara>
    </w:p>
    <w:p w:rsidR="004D7DAC" w:rsidRPr="004D7DAC" w:rsidRDefault="00852B9A" w:rsidP="004D7DAC">
      <w:pPr>
        <w:spacing w:after="0" w:line="240" w:lineRule="auto"/>
        <w:ind w:firstLine="567"/>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 xml:space="preserve">where </w:t>
      </w:r>
      <w:r w:rsidRPr="00852B9A">
        <w:rPr>
          <w:rStyle w:val="FontStyle18"/>
          <w:rFonts w:ascii="Times New Roman" w:hAnsi="Times New Roman"/>
          <w:i/>
          <w:sz w:val="22"/>
          <w:szCs w:val="22"/>
          <w:lang w:eastAsia="hr-HR"/>
        </w:rPr>
        <w:t>x</w:t>
      </w:r>
      <w:r w:rsidRPr="00852B9A">
        <w:rPr>
          <w:rStyle w:val="FontStyle18"/>
          <w:rFonts w:ascii="Times New Roman" w:hAnsi="Times New Roman"/>
          <w:sz w:val="22"/>
          <w:szCs w:val="22"/>
          <w:lang w:eastAsia="hr-HR"/>
        </w:rPr>
        <w:t xml:space="preserve"> represents th</w:t>
      </w:r>
      <w:r>
        <w:rPr>
          <w:rStyle w:val="FontStyle18"/>
          <w:rFonts w:ascii="Times New Roman" w:hAnsi="Times New Roman"/>
          <w:sz w:val="22"/>
          <w:szCs w:val="22"/>
          <w:lang w:eastAsia="hr-HR"/>
        </w:rPr>
        <w:t xml:space="preserve">e system's state variable, and </w:t>
      </w:r>
      <w:r w:rsidRPr="00852B9A">
        <w:rPr>
          <w:rStyle w:val="FontStyle18"/>
          <w:rFonts w:ascii="Times New Roman" w:hAnsi="Times New Roman"/>
          <w:i/>
          <w:sz w:val="22"/>
          <w:szCs w:val="22"/>
          <w:lang w:eastAsia="hr-HR"/>
        </w:rPr>
        <w:t>μ</w:t>
      </w:r>
      <w:r w:rsidRPr="00852B9A">
        <w:rPr>
          <w:rStyle w:val="FontStyle18"/>
          <w:rFonts w:ascii="Times New Roman" w:hAnsi="Times New Roman"/>
          <w:sz w:val="22"/>
          <w:szCs w:val="22"/>
          <w:lang w:eastAsia="hr-HR"/>
        </w:rPr>
        <w:t xml:space="preserve"> is a parameter that controls th</w:t>
      </w:r>
      <w:r w:rsidR="004D7DAC">
        <w:rPr>
          <w:rStyle w:val="FontStyle18"/>
          <w:rFonts w:ascii="Times New Roman" w:hAnsi="Times New Roman"/>
          <w:sz w:val="22"/>
          <w:szCs w:val="22"/>
          <w:lang w:eastAsia="hr-HR"/>
        </w:rPr>
        <w:t xml:space="preserve">e nonlinearity and the damping. </w:t>
      </w:r>
      <w:r w:rsidRPr="00852B9A">
        <w:rPr>
          <w:rStyle w:val="FontStyle18"/>
          <w:rFonts w:ascii="Times New Roman" w:hAnsi="Times New Roman"/>
          <w:sz w:val="22"/>
          <w:szCs w:val="22"/>
          <w:lang w:eastAsia="hr-HR"/>
        </w:rPr>
        <w:t>The van der Pol oscillator is characterized by its ability to produce self-sustained oscillations with a stable limit cycle, making it useful for modeling rhythmic behaviors in biological systems, including the heart.</w:t>
      </w:r>
      <w:r w:rsidR="004D7DAC">
        <w:rPr>
          <w:rStyle w:val="FontStyle18"/>
          <w:rFonts w:ascii="Times New Roman" w:hAnsi="Times New Roman"/>
          <w:sz w:val="22"/>
          <w:szCs w:val="22"/>
          <w:lang w:eastAsia="hr-HR"/>
        </w:rPr>
        <w:t xml:space="preserve"> </w:t>
      </w:r>
      <w:r w:rsidR="004D7DAC" w:rsidRPr="004D7DAC">
        <w:rPr>
          <w:rStyle w:val="FontStyle18"/>
          <w:rFonts w:ascii="Times New Roman" w:hAnsi="Times New Roman"/>
          <w:sz w:val="22"/>
          <w:szCs w:val="22"/>
          <w:lang w:eastAsia="hr-HR"/>
        </w:rPr>
        <w:t>In cardiac modeling, the van der Pol oscillator has been used to represent the rhythmic contractions of the heart. It provides a simple yet insightful way to study the dynamics of oscillatory systems. Although it does not capture the detailed electrophysiology of cardiac cells, it serves as a useful tool for understanding basic principles of cardiac rhythm and synchronization.</w:t>
      </w:r>
      <w:r w:rsidR="004D7DAC">
        <w:rPr>
          <w:rStyle w:val="FontStyle18"/>
          <w:rFonts w:ascii="Times New Roman" w:hAnsi="Times New Roman"/>
          <w:sz w:val="22"/>
          <w:szCs w:val="22"/>
          <w:lang w:eastAsia="hr-HR"/>
        </w:rPr>
        <w:t xml:space="preserve"> </w:t>
      </w:r>
      <w:r w:rsidR="004D7DAC" w:rsidRPr="004D7DAC">
        <w:rPr>
          <w:rStyle w:val="FontStyle18"/>
          <w:rFonts w:ascii="Times New Roman" w:hAnsi="Times New Roman"/>
          <w:sz w:val="22"/>
          <w:szCs w:val="22"/>
          <w:lang w:eastAsia="hr-HR"/>
        </w:rPr>
        <w:t>The main strength of the van der Pol oscillator lies in its simplicity and ability to model oscillatory behavior. However, its limita</w:t>
      </w:r>
      <w:r w:rsidR="004D7DAC">
        <w:rPr>
          <w:rStyle w:val="FontStyle18"/>
          <w:rFonts w:ascii="Times New Roman" w:hAnsi="Times New Roman"/>
          <w:sz w:val="22"/>
          <w:szCs w:val="22"/>
          <w:lang w:eastAsia="hr-HR"/>
        </w:rPr>
        <w:t xml:space="preserve">tions include: (1) </w:t>
      </w:r>
      <w:r w:rsidR="004D7DAC" w:rsidRPr="004D7DAC">
        <w:rPr>
          <w:rStyle w:val="FontStyle18"/>
          <w:rFonts w:ascii="Times New Roman" w:hAnsi="Times New Roman"/>
          <w:sz w:val="22"/>
          <w:szCs w:val="22"/>
          <w:lang w:eastAsia="hr-HR"/>
        </w:rPr>
        <w:t xml:space="preserve">Lack of detail in representing ionic </w:t>
      </w:r>
      <w:r w:rsidR="004D7DAC">
        <w:rPr>
          <w:rStyle w:val="FontStyle18"/>
          <w:rFonts w:ascii="Times New Roman" w:hAnsi="Times New Roman"/>
          <w:sz w:val="22"/>
          <w:szCs w:val="22"/>
          <w:lang w:eastAsia="hr-HR"/>
        </w:rPr>
        <w:t xml:space="preserve">currents and action potentials, (2) </w:t>
      </w:r>
      <w:r w:rsidR="004D7DAC" w:rsidRPr="004D7DAC">
        <w:rPr>
          <w:rStyle w:val="FontStyle18"/>
          <w:rFonts w:ascii="Times New Roman" w:hAnsi="Times New Roman"/>
          <w:sz w:val="22"/>
          <w:szCs w:val="22"/>
          <w:lang w:eastAsia="hr-HR"/>
        </w:rPr>
        <w:t>Inability to simulate complex behavio</w:t>
      </w:r>
      <w:r w:rsidR="004D7DAC">
        <w:rPr>
          <w:rStyle w:val="FontStyle18"/>
          <w:rFonts w:ascii="Times New Roman" w:hAnsi="Times New Roman"/>
          <w:sz w:val="22"/>
          <w:szCs w:val="22"/>
          <w:lang w:eastAsia="hr-HR"/>
        </w:rPr>
        <w:t xml:space="preserve">rs observed in cardiac tissues, (3) </w:t>
      </w:r>
      <w:r w:rsidR="004D7DAC" w:rsidRPr="004D7DAC">
        <w:rPr>
          <w:rStyle w:val="FontStyle18"/>
          <w:rFonts w:ascii="Times New Roman" w:hAnsi="Times New Roman"/>
          <w:sz w:val="22"/>
          <w:szCs w:val="22"/>
          <w:lang w:eastAsia="hr-HR"/>
        </w:rPr>
        <w:t>Limited applicability to detailed physiological studies.</w:t>
      </w:r>
    </w:p>
    <w:p w:rsidR="00852B9A" w:rsidRDefault="004D7DAC" w:rsidP="004D7DAC">
      <w:pPr>
        <w:spacing w:after="0" w:line="240" w:lineRule="auto"/>
        <w:ind w:firstLine="567"/>
        <w:jc w:val="both"/>
        <w:rPr>
          <w:rStyle w:val="FontStyle18"/>
          <w:rFonts w:ascii="Times New Roman" w:hAnsi="Times New Roman"/>
          <w:sz w:val="22"/>
          <w:szCs w:val="22"/>
          <w:lang w:eastAsia="hr-HR"/>
        </w:rPr>
      </w:pPr>
      <w:r w:rsidRPr="004D7DAC">
        <w:rPr>
          <w:rStyle w:val="FontStyle18"/>
          <w:rFonts w:ascii="Times New Roman" w:hAnsi="Times New Roman"/>
          <w:sz w:val="22"/>
          <w:szCs w:val="22"/>
          <w:lang w:eastAsia="hr-HR"/>
        </w:rPr>
        <w:t>Despite these limitations, the van der Pol oscillator remains a valuable educational tool and a starting point for more complex models</w:t>
      </w:r>
      <w:r w:rsidR="004611B5">
        <w:rPr>
          <w:rStyle w:val="FontStyle18"/>
          <w:rFonts w:ascii="Times New Roman" w:hAnsi="Times New Roman"/>
          <w:sz w:val="22"/>
          <w:szCs w:val="22"/>
          <w:lang w:eastAsia="hr-HR"/>
        </w:rPr>
        <w:t xml:space="preserve"> [2,3]</w:t>
      </w:r>
      <w:r w:rsidRPr="004D7DAC">
        <w:rPr>
          <w:rStyle w:val="FontStyle18"/>
          <w:rFonts w:ascii="Times New Roman" w:hAnsi="Times New Roman"/>
          <w:sz w:val="22"/>
          <w:szCs w:val="22"/>
          <w:lang w:eastAsia="hr-HR"/>
        </w:rPr>
        <w:t>.</w:t>
      </w:r>
    </w:p>
    <w:p w:rsidR="00A31614" w:rsidRDefault="00A31614" w:rsidP="004D7DAC">
      <w:pPr>
        <w:spacing w:after="0" w:line="240" w:lineRule="auto"/>
        <w:ind w:firstLine="567"/>
        <w:jc w:val="both"/>
        <w:rPr>
          <w:rStyle w:val="FontStyle18"/>
          <w:rFonts w:ascii="Times New Roman" w:hAnsi="Times New Roman"/>
          <w:sz w:val="22"/>
          <w:szCs w:val="22"/>
          <w:lang w:eastAsia="hr-HR"/>
        </w:rPr>
      </w:pPr>
    </w:p>
    <w:p w:rsidR="00A31614" w:rsidRDefault="00A31614" w:rsidP="004D7DAC">
      <w:pPr>
        <w:spacing w:after="0" w:line="240" w:lineRule="auto"/>
        <w:ind w:firstLine="567"/>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 xml:space="preserve">3.4. </w:t>
      </w:r>
      <w:r w:rsidRPr="00A31614">
        <w:rPr>
          <w:rStyle w:val="FontStyle18"/>
          <w:rFonts w:ascii="Times New Roman" w:hAnsi="Times New Roman"/>
          <w:sz w:val="22"/>
          <w:szCs w:val="22"/>
          <w:lang w:eastAsia="hr-HR"/>
        </w:rPr>
        <w:t xml:space="preserve">The </w:t>
      </w:r>
      <w:proofErr w:type="spellStart"/>
      <w:r w:rsidRPr="00A31614">
        <w:rPr>
          <w:rStyle w:val="FontStyle18"/>
          <w:rFonts w:ascii="Times New Roman" w:hAnsi="Times New Roman"/>
          <w:sz w:val="22"/>
          <w:szCs w:val="22"/>
          <w:lang w:eastAsia="hr-HR"/>
        </w:rPr>
        <w:t>FitzHugh-Nagumo</w:t>
      </w:r>
      <w:proofErr w:type="spellEnd"/>
      <w:r w:rsidRPr="00A31614">
        <w:rPr>
          <w:rStyle w:val="FontStyle18"/>
          <w:rFonts w:ascii="Times New Roman" w:hAnsi="Times New Roman"/>
          <w:sz w:val="22"/>
          <w:szCs w:val="22"/>
          <w:lang w:eastAsia="hr-HR"/>
        </w:rPr>
        <w:t xml:space="preserve"> Model</w:t>
      </w:r>
    </w:p>
    <w:p w:rsidR="00A31614" w:rsidRDefault="00A31614" w:rsidP="004D7DAC">
      <w:pPr>
        <w:spacing w:after="0" w:line="240" w:lineRule="auto"/>
        <w:ind w:firstLine="567"/>
        <w:jc w:val="both"/>
        <w:rPr>
          <w:rStyle w:val="FontStyle18"/>
          <w:rFonts w:ascii="Times New Roman" w:hAnsi="Times New Roman"/>
          <w:sz w:val="22"/>
          <w:szCs w:val="22"/>
          <w:lang w:eastAsia="hr-HR"/>
        </w:rPr>
      </w:pPr>
    </w:p>
    <w:p w:rsidR="00A31614" w:rsidRDefault="00A31614" w:rsidP="004D7DAC">
      <w:pPr>
        <w:spacing w:after="0" w:line="240" w:lineRule="auto"/>
        <w:ind w:firstLine="567"/>
        <w:jc w:val="both"/>
        <w:rPr>
          <w:rStyle w:val="FontStyle18"/>
          <w:rFonts w:ascii="Times New Roman" w:hAnsi="Times New Roman"/>
          <w:sz w:val="22"/>
          <w:szCs w:val="22"/>
          <w:lang w:eastAsia="hr-HR"/>
        </w:rPr>
      </w:pPr>
      <w:r w:rsidRPr="00A31614">
        <w:rPr>
          <w:rStyle w:val="FontStyle18"/>
          <w:rFonts w:ascii="Times New Roman" w:hAnsi="Times New Roman"/>
          <w:sz w:val="22"/>
          <w:szCs w:val="22"/>
          <w:lang w:eastAsia="hr-HR"/>
        </w:rPr>
        <w:t xml:space="preserve">The </w:t>
      </w:r>
      <w:proofErr w:type="spellStart"/>
      <w:r w:rsidRPr="00A31614">
        <w:rPr>
          <w:rStyle w:val="FontStyle18"/>
          <w:rFonts w:ascii="Times New Roman" w:hAnsi="Times New Roman"/>
          <w:sz w:val="22"/>
          <w:szCs w:val="22"/>
          <w:lang w:eastAsia="hr-HR"/>
        </w:rPr>
        <w:t>FitzHugh-Nagumo</w:t>
      </w:r>
      <w:proofErr w:type="spellEnd"/>
      <w:r w:rsidRPr="00A31614">
        <w:rPr>
          <w:rStyle w:val="FontStyle18"/>
          <w:rFonts w:ascii="Times New Roman" w:hAnsi="Times New Roman"/>
          <w:sz w:val="22"/>
          <w:szCs w:val="22"/>
          <w:lang w:eastAsia="hr-HR"/>
        </w:rPr>
        <w:t xml:space="preserve"> model, developed in the 1960s by Richard </w:t>
      </w:r>
      <w:proofErr w:type="spellStart"/>
      <w:r w:rsidRPr="00A31614">
        <w:rPr>
          <w:rStyle w:val="FontStyle18"/>
          <w:rFonts w:ascii="Times New Roman" w:hAnsi="Times New Roman"/>
          <w:sz w:val="22"/>
          <w:szCs w:val="22"/>
          <w:lang w:eastAsia="hr-HR"/>
        </w:rPr>
        <w:t>FitzHugh</w:t>
      </w:r>
      <w:proofErr w:type="spellEnd"/>
      <w:r w:rsidRPr="00A31614">
        <w:rPr>
          <w:rStyle w:val="FontStyle18"/>
          <w:rFonts w:ascii="Times New Roman" w:hAnsi="Times New Roman"/>
          <w:sz w:val="22"/>
          <w:szCs w:val="22"/>
          <w:lang w:eastAsia="hr-HR"/>
        </w:rPr>
        <w:t xml:space="preserve"> and J. </w:t>
      </w:r>
      <w:proofErr w:type="spellStart"/>
      <w:r w:rsidRPr="00A31614">
        <w:rPr>
          <w:rStyle w:val="FontStyle18"/>
          <w:rFonts w:ascii="Times New Roman" w:hAnsi="Times New Roman"/>
          <w:sz w:val="22"/>
          <w:szCs w:val="22"/>
          <w:lang w:eastAsia="hr-HR"/>
        </w:rPr>
        <w:t>Nagumo</w:t>
      </w:r>
      <w:proofErr w:type="spellEnd"/>
      <w:r w:rsidRPr="00A31614">
        <w:rPr>
          <w:rStyle w:val="FontStyle18"/>
          <w:rFonts w:ascii="Times New Roman" w:hAnsi="Times New Roman"/>
          <w:sz w:val="22"/>
          <w:szCs w:val="22"/>
          <w:lang w:eastAsia="hr-HR"/>
        </w:rPr>
        <w:t>, is a simplification of the Hodgkin-Huxley model</w:t>
      </w:r>
      <w:r w:rsidR="004611B5">
        <w:rPr>
          <w:rStyle w:val="FontStyle18"/>
          <w:rFonts w:ascii="Times New Roman" w:hAnsi="Times New Roman"/>
          <w:sz w:val="22"/>
          <w:szCs w:val="22"/>
          <w:lang w:eastAsia="hr-HR"/>
        </w:rPr>
        <w:t xml:space="preserve"> [4,5]</w:t>
      </w:r>
      <w:r w:rsidRPr="00A31614">
        <w:rPr>
          <w:rStyle w:val="FontStyle18"/>
          <w:rFonts w:ascii="Times New Roman" w:hAnsi="Times New Roman"/>
          <w:sz w:val="22"/>
          <w:szCs w:val="22"/>
          <w:lang w:eastAsia="hr-HR"/>
        </w:rPr>
        <w:t>. It reduces the complexity of the original model while retaining essential features of excitability and action potential generation. The model is described by the following set of equations:</w:t>
      </w:r>
    </w:p>
    <w:p w:rsidR="0041062B" w:rsidRPr="0041062B" w:rsidRDefault="0041062B" w:rsidP="004D7DAC">
      <w:pPr>
        <w:spacing w:after="0" w:line="240" w:lineRule="auto"/>
        <w:ind w:firstLine="567"/>
        <w:jc w:val="both"/>
        <w:rPr>
          <w:rStyle w:val="FontStyle18"/>
          <w:rFonts w:ascii="Times New Roman" w:hAnsi="Times New Roman"/>
          <w:sz w:val="22"/>
          <w:szCs w:val="22"/>
          <w:lang w:eastAsia="hr-HR"/>
        </w:rPr>
      </w:pPr>
      <m:oMathPara>
        <m:oMath>
          <m:f>
            <m:fPr>
              <m:ctrlPr>
                <w:rPr>
                  <w:rStyle w:val="FontStyle18"/>
                  <w:rFonts w:ascii="Cambria Math" w:hAnsi="Cambria Math"/>
                  <w:i/>
                  <w:sz w:val="22"/>
                  <w:szCs w:val="22"/>
                  <w:lang w:eastAsia="hr-HR"/>
                </w:rPr>
              </m:ctrlPr>
            </m:fPr>
            <m:num>
              <m:r>
                <w:rPr>
                  <w:rStyle w:val="FontStyle18"/>
                  <w:rFonts w:ascii="Cambria Math" w:hAnsi="Cambria Math"/>
                  <w:sz w:val="22"/>
                  <w:szCs w:val="22"/>
                  <w:lang w:eastAsia="hr-HR"/>
                </w:rPr>
                <m:t>dv</m:t>
              </m:r>
            </m:num>
            <m:den>
              <m:r>
                <w:rPr>
                  <w:rStyle w:val="FontStyle18"/>
                  <w:rFonts w:ascii="Cambria Math" w:hAnsi="Cambria Math"/>
                  <w:sz w:val="22"/>
                  <w:szCs w:val="22"/>
                  <w:lang w:eastAsia="hr-HR"/>
                </w:rPr>
                <m:t>dt</m:t>
              </m:r>
            </m:den>
          </m:f>
          <m:r>
            <w:rPr>
              <w:rStyle w:val="FontStyle18"/>
              <w:rFonts w:ascii="Cambria Math" w:hAnsi="Cambria Math"/>
              <w:sz w:val="22"/>
              <w:szCs w:val="22"/>
              <w:lang w:eastAsia="hr-HR"/>
            </w:rPr>
            <m:t>=v-</m:t>
          </m:r>
          <m:f>
            <m:fPr>
              <m:ctrlPr>
                <w:rPr>
                  <w:rStyle w:val="FontStyle18"/>
                  <w:rFonts w:ascii="Cambria Math" w:hAnsi="Cambria Math"/>
                  <w:i/>
                  <w:sz w:val="22"/>
                  <w:szCs w:val="22"/>
                  <w:lang w:eastAsia="hr-HR"/>
                </w:rPr>
              </m:ctrlPr>
            </m:fPr>
            <m:num>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v</m:t>
                  </m:r>
                </m:e>
                <m:sup>
                  <m:r>
                    <w:rPr>
                      <w:rStyle w:val="FontStyle18"/>
                      <w:rFonts w:ascii="Cambria Math" w:hAnsi="Cambria Math"/>
                      <w:sz w:val="22"/>
                      <w:szCs w:val="22"/>
                      <w:lang w:eastAsia="hr-HR"/>
                    </w:rPr>
                    <m:t>3</m:t>
                  </m:r>
                </m:sup>
              </m:sSup>
            </m:num>
            <m:den>
              <m:r>
                <w:rPr>
                  <w:rStyle w:val="FontStyle18"/>
                  <w:rFonts w:ascii="Cambria Math" w:hAnsi="Cambria Math"/>
                  <w:sz w:val="22"/>
                  <w:szCs w:val="22"/>
                  <w:lang w:eastAsia="hr-HR"/>
                </w:rPr>
                <m:t>3</m:t>
              </m:r>
            </m:den>
          </m:f>
          <m:r>
            <w:rPr>
              <w:rStyle w:val="FontStyle18"/>
              <w:rFonts w:ascii="Cambria Math" w:hAnsi="Cambria Math"/>
              <w:sz w:val="22"/>
              <w:szCs w:val="22"/>
              <w:lang w:eastAsia="hr-HR"/>
            </w:rPr>
            <m:t>-</m:t>
          </m:r>
          <m:r>
            <m:rPr>
              <m:sty m:val="p"/>
            </m:rPr>
            <w:rPr>
              <w:rFonts w:ascii="Cambria Math" w:hAnsi="Cambria Math"/>
            </w:rPr>
            <m:t>w</m:t>
          </m:r>
          <m:r>
            <w:rPr>
              <w:rStyle w:val="FontStyle18"/>
              <w:rFonts w:ascii="Cambria Math" w:hAnsi="Cambria Math"/>
              <w:sz w:val="22"/>
              <w:szCs w:val="22"/>
              <w:lang w:eastAsia="hr-HR"/>
            </w:rPr>
            <m:t>+I</m:t>
          </m:r>
        </m:oMath>
      </m:oMathPara>
    </w:p>
    <w:p w:rsidR="0041062B" w:rsidRDefault="0041062B" w:rsidP="004D7DAC">
      <w:pPr>
        <w:spacing w:after="0" w:line="240" w:lineRule="auto"/>
        <w:ind w:firstLine="567"/>
        <w:jc w:val="both"/>
        <w:rPr>
          <w:rStyle w:val="FontStyle18"/>
          <w:rFonts w:ascii="Times New Roman" w:hAnsi="Times New Roman"/>
          <w:sz w:val="22"/>
          <w:szCs w:val="22"/>
          <w:lang w:eastAsia="hr-HR"/>
        </w:rPr>
      </w:pPr>
      <m:oMathPara>
        <m:oMath>
          <m:f>
            <m:fPr>
              <m:ctrlPr>
                <w:rPr>
                  <w:rStyle w:val="FontStyle18"/>
                  <w:rFonts w:ascii="Cambria Math" w:hAnsi="Cambria Math"/>
                  <w:i/>
                  <w:sz w:val="22"/>
                  <w:szCs w:val="22"/>
                  <w:lang w:eastAsia="hr-HR"/>
                </w:rPr>
              </m:ctrlPr>
            </m:fPr>
            <m:num>
              <m:r>
                <w:rPr>
                  <w:rStyle w:val="FontStyle18"/>
                  <w:rFonts w:ascii="Cambria Math" w:hAnsi="Cambria Math"/>
                  <w:sz w:val="22"/>
                  <w:szCs w:val="22"/>
                  <w:lang w:eastAsia="hr-HR"/>
                </w:rPr>
                <m:t>dw</m:t>
              </m:r>
            </m:num>
            <m:den>
              <m:r>
                <w:rPr>
                  <w:rStyle w:val="FontStyle18"/>
                  <w:rFonts w:ascii="Cambria Math" w:hAnsi="Cambria Math"/>
                  <w:sz w:val="22"/>
                  <w:szCs w:val="22"/>
                  <w:lang w:eastAsia="hr-HR"/>
                </w:rPr>
                <m:t>dt</m:t>
              </m:r>
            </m:den>
          </m:f>
          <m:r>
            <w:rPr>
              <w:rStyle w:val="FontStyle18"/>
              <w:rFonts w:ascii="Cambria Math" w:hAnsi="Cambria Math"/>
              <w:sz w:val="22"/>
              <w:szCs w:val="22"/>
              <w:lang w:eastAsia="hr-HR"/>
            </w:rPr>
            <m:t>=ϵ(v+a-bw)</m:t>
          </m:r>
        </m:oMath>
      </m:oMathPara>
    </w:p>
    <w:p w:rsidR="00A31614" w:rsidRDefault="0041062B" w:rsidP="004D7DAC">
      <w:pPr>
        <w:spacing w:after="0" w:line="240" w:lineRule="auto"/>
        <w:ind w:firstLine="567"/>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 xml:space="preserve">where </w:t>
      </w:r>
      <m:oMath>
        <m:r>
          <w:rPr>
            <w:rStyle w:val="FontStyle18"/>
            <w:rFonts w:ascii="Cambria Math" w:hAnsi="Cambria Math"/>
            <w:sz w:val="22"/>
            <w:szCs w:val="22"/>
            <w:lang w:eastAsia="hr-HR"/>
          </w:rPr>
          <m:t>v</m:t>
        </m:r>
      </m:oMath>
      <w:r>
        <w:rPr>
          <w:rStyle w:val="FontStyle18"/>
          <w:rFonts w:ascii="Times New Roman" w:hAnsi="Times New Roman"/>
          <w:sz w:val="22"/>
          <w:szCs w:val="22"/>
          <w:lang w:eastAsia="hr-HR"/>
        </w:rPr>
        <w:t xml:space="preserve"> repre</w:t>
      </w:r>
      <w:proofErr w:type="spellStart"/>
      <w:r>
        <w:rPr>
          <w:rStyle w:val="FontStyle18"/>
          <w:rFonts w:ascii="Times New Roman" w:hAnsi="Times New Roman"/>
          <w:sz w:val="22"/>
          <w:szCs w:val="22"/>
          <w:lang w:eastAsia="hr-HR"/>
        </w:rPr>
        <w:t>sents</w:t>
      </w:r>
      <w:proofErr w:type="spellEnd"/>
      <w:r>
        <w:rPr>
          <w:rStyle w:val="FontStyle18"/>
          <w:rFonts w:ascii="Times New Roman" w:hAnsi="Times New Roman"/>
          <w:sz w:val="22"/>
          <w:szCs w:val="22"/>
          <w:lang w:eastAsia="hr-HR"/>
        </w:rPr>
        <w:t xml:space="preserve"> membrane potential, </w:t>
      </w:r>
      <m:oMath>
        <m:r>
          <w:rPr>
            <w:rStyle w:val="FontStyle18"/>
            <w:rFonts w:ascii="Cambria Math" w:hAnsi="Cambria Math"/>
            <w:sz w:val="22"/>
            <w:szCs w:val="22"/>
            <w:lang w:eastAsia="hr-HR"/>
          </w:rPr>
          <m:t>w</m:t>
        </m:r>
      </m:oMath>
      <w:r>
        <w:rPr>
          <w:rStyle w:val="FontStyle18"/>
          <w:rFonts w:ascii="Times New Roman" w:hAnsi="Times New Roman"/>
          <w:sz w:val="22"/>
          <w:szCs w:val="22"/>
          <w:lang w:eastAsia="hr-HR"/>
        </w:rPr>
        <w:t xml:space="preserve"> is recovery variable, </w:t>
      </w:r>
      <m:oMath>
        <m:r>
          <w:rPr>
            <w:rStyle w:val="FontStyle18"/>
            <w:rFonts w:ascii="Cambria Math" w:hAnsi="Cambria Math"/>
            <w:sz w:val="22"/>
            <w:szCs w:val="22"/>
            <w:lang w:eastAsia="hr-HR"/>
          </w:rPr>
          <m:t>I</m:t>
        </m:r>
      </m:oMath>
      <w:r>
        <w:rPr>
          <w:rStyle w:val="FontStyle18"/>
          <w:rFonts w:ascii="Times New Roman" w:hAnsi="Times New Roman"/>
          <w:sz w:val="22"/>
          <w:szCs w:val="22"/>
          <w:lang w:eastAsia="hr-HR"/>
        </w:rPr>
        <w:t xml:space="preserve"> is external stimulus currents, </w:t>
      </w:r>
      <m:oMath>
        <m:r>
          <w:rPr>
            <w:rStyle w:val="FontStyle18"/>
            <w:rFonts w:ascii="Cambria Math" w:hAnsi="Cambria Math"/>
            <w:sz w:val="22"/>
            <w:szCs w:val="22"/>
            <w:lang w:eastAsia="hr-HR"/>
          </w:rPr>
          <m:t>a,b</m:t>
        </m:r>
      </m:oMath>
      <w:r>
        <w:rPr>
          <w:rStyle w:val="FontStyle18"/>
          <w:rFonts w:ascii="Times New Roman" w:hAnsi="Times New Roman"/>
          <w:sz w:val="22"/>
          <w:szCs w:val="22"/>
          <w:lang w:eastAsia="hr-HR"/>
        </w:rPr>
        <w:t xml:space="preserve"> and </w:t>
      </w:r>
      <m:oMath>
        <m:r>
          <w:rPr>
            <w:rStyle w:val="FontStyle18"/>
            <w:rFonts w:ascii="Cambria Math" w:hAnsi="Cambria Math"/>
            <w:sz w:val="22"/>
            <w:szCs w:val="22"/>
            <w:lang w:eastAsia="hr-HR"/>
          </w:rPr>
          <m:t>ϵ</m:t>
        </m:r>
      </m:oMath>
      <w:r>
        <w:rPr>
          <w:rStyle w:val="FontStyle18"/>
          <w:rFonts w:ascii="Times New Roman" w:hAnsi="Times New Roman"/>
          <w:sz w:val="22"/>
          <w:szCs w:val="22"/>
          <w:lang w:eastAsia="hr-HR"/>
        </w:rPr>
        <w:t xml:space="preserve"> are parameters that control the dynamics of the model.   </w:t>
      </w:r>
    </w:p>
    <w:p w:rsidR="006226EF" w:rsidRDefault="00A31614" w:rsidP="006226EF">
      <w:pPr>
        <w:ind w:firstLine="562"/>
        <w:jc w:val="both"/>
        <w:rPr>
          <w:rStyle w:val="FontStyle18"/>
          <w:rFonts w:ascii="Times New Roman" w:hAnsi="Times New Roman"/>
          <w:sz w:val="22"/>
          <w:szCs w:val="22"/>
          <w:lang w:eastAsia="hr-HR"/>
        </w:rPr>
      </w:pPr>
      <w:r w:rsidRPr="00A31614">
        <w:rPr>
          <w:rStyle w:val="FontStyle18"/>
          <w:rFonts w:ascii="Times New Roman" w:hAnsi="Times New Roman"/>
          <w:sz w:val="22"/>
          <w:szCs w:val="22"/>
          <w:lang w:eastAsia="hr-HR"/>
        </w:rPr>
        <w:t xml:space="preserve">The </w:t>
      </w:r>
      <w:proofErr w:type="spellStart"/>
      <w:r w:rsidRPr="00A31614">
        <w:rPr>
          <w:rStyle w:val="FontStyle18"/>
          <w:rFonts w:ascii="Times New Roman" w:hAnsi="Times New Roman"/>
          <w:sz w:val="22"/>
          <w:szCs w:val="22"/>
          <w:lang w:eastAsia="hr-HR"/>
        </w:rPr>
        <w:t>FitzHugh-Nagumo</w:t>
      </w:r>
      <w:proofErr w:type="spellEnd"/>
      <w:r w:rsidRPr="00A31614">
        <w:rPr>
          <w:rStyle w:val="FontStyle18"/>
          <w:rFonts w:ascii="Times New Roman" w:hAnsi="Times New Roman"/>
          <w:sz w:val="22"/>
          <w:szCs w:val="22"/>
          <w:lang w:eastAsia="hr-HR"/>
        </w:rPr>
        <w:t xml:space="preserve"> model captures the essential features of excitability and refractory periods, making it useful for studying wave propagation in excitable media, including cardiac tissue</w:t>
      </w:r>
      <w:r w:rsidR="004611B5">
        <w:rPr>
          <w:rStyle w:val="FontStyle18"/>
          <w:rFonts w:ascii="Times New Roman" w:hAnsi="Times New Roman"/>
          <w:sz w:val="22"/>
          <w:szCs w:val="22"/>
          <w:lang w:eastAsia="hr-HR"/>
        </w:rPr>
        <w:t xml:space="preserve"> [6,7]</w:t>
      </w:r>
      <w:r w:rsidRPr="00A31614">
        <w:rPr>
          <w:rStyle w:val="FontStyle18"/>
          <w:rFonts w:ascii="Times New Roman" w:hAnsi="Times New Roman"/>
          <w:sz w:val="22"/>
          <w:szCs w:val="22"/>
          <w:lang w:eastAsia="hr-HR"/>
        </w:rPr>
        <w:t>.</w:t>
      </w:r>
      <w:r>
        <w:rPr>
          <w:rStyle w:val="FontStyle18"/>
          <w:rFonts w:ascii="Times New Roman" w:hAnsi="Times New Roman"/>
          <w:sz w:val="22"/>
          <w:szCs w:val="22"/>
          <w:lang w:eastAsia="hr-HR"/>
        </w:rPr>
        <w:t xml:space="preserve"> </w:t>
      </w:r>
      <w:r w:rsidRPr="00A31614">
        <w:rPr>
          <w:rStyle w:val="FontStyle18"/>
          <w:rFonts w:ascii="Times New Roman" w:hAnsi="Times New Roman"/>
          <w:sz w:val="22"/>
          <w:szCs w:val="22"/>
          <w:lang w:eastAsia="hr-HR"/>
        </w:rPr>
        <w:t xml:space="preserve">The </w:t>
      </w:r>
      <w:proofErr w:type="spellStart"/>
      <w:r w:rsidRPr="00A31614">
        <w:rPr>
          <w:rStyle w:val="FontStyle18"/>
          <w:rFonts w:ascii="Times New Roman" w:hAnsi="Times New Roman"/>
          <w:sz w:val="22"/>
          <w:szCs w:val="22"/>
          <w:lang w:eastAsia="hr-HR"/>
        </w:rPr>
        <w:t>FitzHugh-Nagumo</w:t>
      </w:r>
      <w:proofErr w:type="spellEnd"/>
      <w:r w:rsidRPr="00A31614">
        <w:rPr>
          <w:rStyle w:val="FontStyle18"/>
          <w:rFonts w:ascii="Times New Roman" w:hAnsi="Times New Roman"/>
          <w:sz w:val="22"/>
          <w:szCs w:val="22"/>
          <w:lang w:eastAsia="hr-HR"/>
        </w:rPr>
        <w:t xml:space="preserve"> model simplifies the Hodgkin-Huxley model by reducing the number of variables and equations. Instead of modeling multiple ionic currents in detail, it uses a single recovery variable to represent the combined effects of all recovery processes. This simplification makes the model more tractable for analytical and numerical studies while still capturing the key dynamics of action potentials.</w:t>
      </w:r>
      <w:r>
        <w:rPr>
          <w:rStyle w:val="FontStyle18"/>
          <w:rFonts w:ascii="Times New Roman" w:hAnsi="Times New Roman"/>
          <w:sz w:val="22"/>
          <w:szCs w:val="22"/>
          <w:lang w:eastAsia="hr-HR"/>
        </w:rPr>
        <w:t xml:space="preserve"> </w:t>
      </w:r>
      <w:r w:rsidRPr="00A31614">
        <w:rPr>
          <w:rStyle w:val="FontStyle18"/>
          <w:rFonts w:ascii="Times New Roman" w:hAnsi="Times New Roman"/>
          <w:sz w:val="22"/>
          <w:szCs w:val="22"/>
          <w:lang w:eastAsia="hr-HR"/>
        </w:rPr>
        <w:t xml:space="preserve">Despite its simplicity, the </w:t>
      </w:r>
      <w:proofErr w:type="spellStart"/>
      <w:r w:rsidRPr="00A31614">
        <w:rPr>
          <w:rStyle w:val="FontStyle18"/>
          <w:rFonts w:ascii="Times New Roman" w:hAnsi="Times New Roman"/>
          <w:sz w:val="22"/>
          <w:szCs w:val="22"/>
          <w:lang w:eastAsia="hr-HR"/>
        </w:rPr>
        <w:t>FitzHugh-Nagumo</w:t>
      </w:r>
      <w:proofErr w:type="spellEnd"/>
      <w:r w:rsidRPr="00A31614">
        <w:rPr>
          <w:rStyle w:val="FontStyle18"/>
          <w:rFonts w:ascii="Times New Roman" w:hAnsi="Times New Roman"/>
          <w:sz w:val="22"/>
          <w:szCs w:val="22"/>
          <w:lang w:eastAsia="hr-HR"/>
        </w:rPr>
        <w:t xml:space="preserve"> model has been effectively used to simulate cardiac action potentials and study phenomena such as:</w:t>
      </w:r>
      <w:r>
        <w:rPr>
          <w:rStyle w:val="FontStyle18"/>
          <w:rFonts w:ascii="Times New Roman" w:hAnsi="Times New Roman"/>
          <w:sz w:val="22"/>
          <w:szCs w:val="22"/>
          <w:lang w:eastAsia="hr-HR"/>
        </w:rPr>
        <w:t xml:space="preserve"> (1) </w:t>
      </w:r>
      <w:r w:rsidRPr="00A31614">
        <w:rPr>
          <w:rStyle w:val="FontStyle18"/>
          <w:rFonts w:ascii="Times New Roman" w:hAnsi="Times New Roman"/>
          <w:sz w:val="22"/>
          <w:szCs w:val="22"/>
          <w:lang w:eastAsia="hr-HR"/>
        </w:rPr>
        <w:t>Wave propagatio</w:t>
      </w:r>
      <w:r>
        <w:rPr>
          <w:rStyle w:val="FontStyle18"/>
          <w:rFonts w:ascii="Times New Roman" w:hAnsi="Times New Roman"/>
          <w:sz w:val="22"/>
          <w:szCs w:val="22"/>
          <w:lang w:eastAsia="hr-HR"/>
        </w:rPr>
        <w:t xml:space="preserve">n and reentry in cardiac tissue, (2) </w:t>
      </w:r>
      <w:r w:rsidRPr="00A31614">
        <w:rPr>
          <w:rStyle w:val="FontStyle18"/>
          <w:rFonts w:ascii="Times New Roman" w:hAnsi="Times New Roman"/>
          <w:sz w:val="22"/>
          <w:szCs w:val="22"/>
          <w:lang w:eastAsia="hr-HR"/>
        </w:rPr>
        <w:t>The effects of external stimuli on excitability</w:t>
      </w:r>
      <w:r>
        <w:rPr>
          <w:rStyle w:val="FontStyle18"/>
          <w:rFonts w:ascii="Times New Roman" w:hAnsi="Times New Roman"/>
          <w:sz w:val="22"/>
          <w:szCs w:val="22"/>
          <w:lang w:eastAsia="hr-HR"/>
        </w:rPr>
        <w:t xml:space="preserve">, (3) </w:t>
      </w:r>
      <w:r w:rsidRPr="00A31614">
        <w:rPr>
          <w:rStyle w:val="FontStyle18"/>
          <w:rFonts w:ascii="Times New Roman" w:hAnsi="Times New Roman"/>
          <w:sz w:val="22"/>
          <w:szCs w:val="22"/>
          <w:lang w:eastAsia="hr-HR"/>
        </w:rPr>
        <w:t>The mechanisms of arrhythmias and other pathological conditions.</w:t>
      </w:r>
      <w:r w:rsidR="006226EF">
        <w:rPr>
          <w:rStyle w:val="FontStyle18"/>
          <w:rFonts w:ascii="Times New Roman" w:hAnsi="Times New Roman"/>
          <w:sz w:val="22"/>
          <w:szCs w:val="22"/>
          <w:lang w:eastAsia="hr-HR"/>
        </w:rPr>
        <w:t xml:space="preserve"> </w:t>
      </w:r>
      <w:r w:rsidR="006226EF" w:rsidRPr="006226EF">
        <w:rPr>
          <w:rStyle w:val="FontStyle18"/>
          <w:rFonts w:ascii="Times New Roman" w:hAnsi="Times New Roman"/>
          <w:sz w:val="22"/>
          <w:szCs w:val="22"/>
          <w:lang w:eastAsia="hr-HR"/>
        </w:rPr>
        <w:t>Its ability to generate action potentials and support wave propagation makes it a valuable tool for investigating basic principles of cardiac electrophysiology.</w:t>
      </w:r>
      <w:r w:rsidR="006226EF">
        <w:rPr>
          <w:rStyle w:val="FontStyle18"/>
          <w:rFonts w:ascii="Times New Roman" w:hAnsi="Times New Roman"/>
          <w:sz w:val="22"/>
          <w:szCs w:val="22"/>
          <w:lang w:eastAsia="hr-HR"/>
        </w:rPr>
        <w:t xml:space="preserve"> </w:t>
      </w:r>
      <w:r w:rsidR="006226EF" w:rsidRPr="006226EF">
        <w:rPr>
          <w:rStyle w:val="FontStyle18"/>
          <w:rFonts w:ascii="Times New Roman" w:hAnsi="Times New Roman"/>
          <w:sz w:val="22"/>
          <w:szCs w:val="22"/>
          <w:lang w:eastAsia="hr-HR"/>
        </w:rPr>
        <w:t xml:space="preserve">The </w:t>
      </w:r>
      <w:proofErr w:type="spellStart"/>
      <w:r w:rsidR="006226EF" w:rsidRPr="006226EF">
        <w:rPr>
          <w:rStyle w:val="FontStyle18"/>
          <w:rFonts w:ascii="Times New Roman" w:hAnsi="Times New Roman"/>
          <w:sz w:val="22"/>
          <w:szCs w:val="22"/>
          <w:lang w:eastAsia="hr-HR"/>
        </w:rPr>
        <w:t>FitzHugh-Nagumo</w:t>
      </w:r>
      <w:proofErr w:type="spellEnd"/>
      <w:r w:rsidR="006226EF" w:rsidRPr="006226EF">
        <w:rPr>
          <w:rStyle w:val="FontStyle18"/>
          <w:rFonts w:ascii="Times New Roman" w:hAnsi="Times New Roman"/>
          <w:sz w:val="22"/>
          <w:szCs w:val="22"/>
          <w:lang w:eastAsia="hr-HR"/>
        </w:rPr>
        <w:t xml:space="preserve"> model offers</w:t>
      </w:r>
      <w:r w:rsidR="006226EF">
        <w:rPr>
          <w:rStyle w:val="FontStyle18"/>
          <w:rFonts w:ascii="Times New Roman" w:hAnsi="Times New Roman"/>
          <w:sz w:val="22"/>
          <w:szCs w:val="22"/>
          <w:lang w:eastAsia="hr-HR"/>
        </w:rPr>
        <w:t xml:space="preserve"> several advantages, including simplicity and ease of use, analytical tractability. a</w:t>
      </w:r>
      <w:r w:rsidR="006226EF" w:rsidRPr="006226EF">
        <w:rPr>
          <w:rStyle w:val="FontStyle18"/>
          <w:rFonts w:ascii="Times New Roman" w:hAnsi="Times New Roman"/>
          <w:sz w:val="22"/>
          <w:szCs w:val="22"/>
          <w:lang w:eastAsia="hr-HR"/>
        </w:rPr>
        <w:t>bility to capture essential features of exc</w:t>
      </w:r>
      <w:r w:rsidR="006226EF">
        <w:rPr>
          <w:rStyle w:val="FontStyle18"/>
          <w:rFonts w:ascii="Times New Roman" w:hAnsi="Times New Roman"/>
          <w:sz w:val="22"/>
          <w:szCs w:val="22"/>
          <w:lang w:eastAsia="hr-HR"/>
        </w:rPr>
        <w:t xml:space="preserve">itability and wave propagation. </w:t>
      </w:r>
      <w:r w:rsidR="006226EF" w:rsidRPr="006226EF">
        <w:rPr>
          <w:rStyle w:val="FontStyle18"/>
          <w:rFonts w:ascii="Times New Roman" w:hAnsi="Times New Roman"/>
          <w:sz w:val="22"/>
          <w:szCs w:val="22"/>
          <w:lang w:eastAsia="hr-HR"/>
        </w:rPr>
        <w:t>Ho</w:t>
      </w:r>
      <w:r w:rsidR="006226EF">
        <w:rPr>
          <w:rStyle w:val="FontStyle18"/>
          <w:rFonts w:ascii="Times New Roman" w:hAnsi="Times New Roman"/>
          <w:sz w:val="22"/>
          <w:szCs w:val="22"/>
          <w:lang w:eastAsia="hr-HR"/>
        </w:rPr>
        <w:t>wever, its limitations include: l</w:t>
      </w:r>
      <w:r w:rsidR="006226EF" w:rsidRPr="006226EF">
        <w:rPr>
          <w:rStyle w:val="FontStyle18"/>
          <w:rFonts w:ascii="Times New Roman" w:hAnsi="Times New Roman"/>
          <w:sz w:val="22"/>
          <w:szCs w:val="22"/>
          <w:lang w:eastAsia="hr-HR"/>
        </w:rPr>
        <w:t>ack of detailed re</w:t>
      </w:r>
      <w:r w:rsidR="006226EF">
        <w:rPr>
          <w:rStyle w:val="FontStyle18"/>
          <w:rFonts w:ascii="Times New Roman" w:hAnsi="Times New Roman"/>
          <w:sz w:val="22"/>
          <w:szCs w:val="22"/>
          <w:lang w:eastAsia="hr-HR"/>
        </w:rPr>
        <w:t>presentation of ionic currents, i</w:t>
      </w:r>
      <w:r w:rsidR="006226EF" w:rsidRPr="006226EF">
        <w:rPr>
          <w:rStyle w:val="FontStyle18"/>
          <w:rFonts w:ascii="Times New Roman" w:hAnsi="Times New Roman"/>
          <w:sz w:val="22"/>
          <w:szCs w:val="22"/>
          <w:lang w:eastAsia="hr-HR"/>
        </w:rPr>
        <w:t>nability to accurately model the fine detail</w:t>
      </w:r>
      <w:r w:rsidR="006226EF">
        <w:rPr>
          <w:rStyle w:val="FontStyle18"/>
          <w:rFonts w:ascii="Times New Roman" w:hAnsi="Times New Roman"/>
          <w:sz w:val="22"/>
          <w:szCs w:val="22"/>
          <w:lang w:eastAsia="hr-HR"/>
        </w:rPr>
        <w:t>s of cardiac action potentials, l</w:t>
      </w:r>
      <w:r w:rsidR="006226EF" w:rsidRPr="006226EF">
        <w:rPr>
          <w:rStyle w:val="FontStyle18"/>
          <w:rFonts w:ascii="Times New Roman" w:hAnsi="Times New Roman"/>
          <w:sz w:val="22"/>
          <w:szCs w:val="22"/>
          <w:lang w:eastAsia="hr-HR"/>
        </w:rPr>
        <w:t>imited applicability to</w:t>
      </w:r>
      <w:r w:rsidR="006226EF">
        <w:rPr>
          <w:rStyle w:val="FontStyle18"/>
          <w:rFonts w:ascii="Times New Roman" w:hAnsi="Times New Roman"/>
          <w:sz w:val="22"/>
          <w:szCs w:val="22"/>
          <w:lang w:eastAsia="hr-HR"/>
        </w:rPr>
        <w:t xml:space="preserve"> complex physiological studies. </w:t>
      </w:r>
      <w:r w:rsidR="006226EF" w:rsidRPr="006226EF">
        <w:rPr>
          <w:rStyle w:val="FontStyle18"/>
          <w:rFonts w:ascii="Times New Roman" w:hAnsi="Times New Roman"/>
          <w:sz w:val="22"/>
          <w:szCs w:val="22"/>
          <w:lang w:eastAsia="hr-HR"/>
        </w:rPr>
        <w:t xml:space="preserve">Overall, the </w:t>
      </w:r>
      <w:proofErr w:type="spellStart"/>
      <w:r w:rsidR="006226EF" w:rsidRPr="006226EF">
        <w:rPr>
          <w:rStyle w:val="FontStyle18"/>
          <w:rFonts w:ascii="Times New Roman" w:hAnsi="Times New Roman"/>
          <w:sz w:val="22"/>
          <w:szCs w:val="22"/>
          <w:lang w:eastAsia="hr-HR"/>
        </w:rPr>
        <w:t>FitzHugh-Nagumo</w:t>
      </w:r>
      <w:proofErr w:type="spellEnd"/>
      <w:r w:rsidR="006226EF" w:rsidRPr="006226EF">
        <w:rPr>
          <w:rStyle w:val="FontStyle18"/>
          <w:rFonts w:ascii="Times New Roman" w:hAnsi="Times New Roman"/>
          <w:sz w:val="22"/>
          <w:szCs w:val="22"/>
          <w:lang w:eastAsia="hr-HR"/>
        </w:rPr>
        <w:t xml:space="preserve"> model is a powerful tool for studying fundamental aspects of cardiac electrophysiology, particularly in educational and theoretical contexts.</w:t>
      </w:r>
    </w:p>
    <w:p w:rsidR="0020576A" w:rsidRDefault="0020576A" w:rsidP="006226EF">
      <w:pPr>
        <w:ind w:firstLine="562"/>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 xml:space="preserve">3.5. </w:t>
      </w:r>
      <w:r w:rsidRPr="0020576A">
        <w:rPr>
          <w:rStyle w:val="FontStyle18"/>
          <w:rFonts w:ascii="Times New Roman" w:hAnsi="Times New Roman"/>
          <w:sz w:val="22"/>
          <w:szCs w:val="22"/>
          <w:lang w:eastAsia="hr-HR"/>
        </w:rPr>
        <w:t>The Luo-Rudy model</w:t>
      </w:r>
    </w:p>
    <w:p w:rsidR="0020576A" w:rsidRDefault="0020576A" w:rsidP="006226EF">
      <w:pPr>
        <w:ind w:firstLine="562"/>
        <w:jc w:val="both"/>
        <w:rPr>
          <w:rStyle w:val="FontStyle18"/>
          <w:rFonts w:ascii="Times New Roman" w:hAnsi="Times New Roman"/>
          <w:sz w:val="22"/>
          <w:szCs w:val="22"/>
          <w:lang w:eastAsia="hr-HR"/>
        </w:rPr>
      </w:pPr>
      <w:r w:rsidRPr="0020576A">
        <w:rPr>
          <w:rStyle w:val="FontStyle18"/>
          <w:rFonts w:ascii="Times New Roman" w:hAnsi="Times New Roman"/>
          <w:sz w:val="22"/>
          <w:szCs w:val="22"/>
          <w:lang w:eastAsia="hr-HR"/>
        </w:rPr>
        <w:t xml:space="preserve">The Luo-Rudy model, developed by </w:t>
      </w:r>
      <w:proofErr w:type="spellStart"/>
      <w:r w:rsidRPr="0020576A">
        <w:rPr>
          <w:rStyle w:val="FontStyle18"/>
          <w:rFonts w:ascii="Times New Roman" w:hAnsi="Times New Roman"/>
          <w:sz w:val="22"/>
          <w:szCs w:val="22"/>
          <w:lang w:eastAsia="hr-HR"/>
        </w:rPr>
        <w:t>Ching-Kuan</w:t>
      </w:r>
      <w:proofErr w:type="spellEnd"/>
      <w:r w:rsidRPr="0020576A">
        <w:rPr>
          <w:rStyle w:val="FontStyle18"/>
          <w:rFonts w:ascii="Times New Roman" w:hAnsi="Times New Roman"/>
          <w:sz w:val="22"/>
          <w:szCs w:val="22"/>
          <w:lang w:eastAsia="hr-HR"/>
        </w:rPr>
        <w:t xml:space="preserve"> Luo and </w:t>
      </w:r>
      <w:proofErr w:type="spellStart"/>
      <w:r w:rsidRPr="0020576A">
        <w:rPr>
          <w:rStyle w:val="FontStyle18"/>
          <w:rFonts w:ascii="Times New Roman" w:hAnsi="Times New Roman"/>
          <w:sz w:val="22"/>
          <w:szCs w:val="22"/>
          <w:lang w:eastAsia="hr-HR"/>
        </w:rPr>
        <w:t>Yoram</w:t>
      </w:r>
      <w:proofErr w:type="spellEnd"/>
      <w:r w:rsidRPr="0020576A">
        <w:rPr>
          <w:rStyle w:val="FontStyle18"/>
          <w:rFonts w:ascii="Times New Roman" w:hAnsi="Times New Roman"/>
          <w:sz w:val="22"/>
          <w:szCs w:val="22"/>
          <w:lang w:eastAsia="hr-HR"/>
        </w:rPr>
        <w:t xml:space="preserve"> Rudy in the 1990s, represents a significant advancement in cardiac electrophysiological modeling</w:t>
      </w:r>
      <w:r w:rsidR="004611B5">
        <w:rPr>
          <w:rStyle w:val="FontStyle18"/>
          <w:rFonts w:ascii="Times New Roman" w:hAnsi="Times New Roman"/>
          <w:sz w:val="22"/>
          <w:szCs w:val="22"/>
          <w:lang w:eastAsia="hr-HR"/>
        </w:rPr>
        <w:t xml:space="preserve"> [8]</w:t>
      </w:r>
      <w:r w:rsidRPr="0020576A">
        <w:rPr>
          <w:rStyle w:val="FontStyle18"/>
          <w:rFonts w:ascii="Times New Roman" w:hAnsi="Times New Roman"/>
          <w:sz w:val="22"/>
          <w:szCs w:val="22"/>
          <w:lang w:eastAsia="hr-HR"/>
        </w:rPr>
        <w:t xml:space="preserve">. It provides a detailed description of the ionic currents and intracellular processes that govern the action potential in cardiac cells. The model has undergone several iterations, with the </w:t>
      </w:r>
      <w:proofErr w:type="spellStart"/>
      <w:r w:rsidRPr="0020576A">
        <w:rPr>
          <w:rStyle w:val="FontStyle18"/>
          <w:rFonts w:ascii="Times New Roman" w:hAnsi="Times New Roman"/>
          <w:sz w:val="22"/>
          <w:szCs w:val="22"/>
          <w:lang w:eastAsia="hr-HR"/>
        </w:rPr>
        <w:t>LRd</w:t>
      </w:r>
      <w:proofErr w:type="spellEnd"/>
      <w:r w:rsidRPr="0020576A">
        <w:rPr>
          <w:rStyle w:val="FontStyle18"/>
          <w:rFonts w:ascii="Times New Roman" w:hAnsi="Times New Roman"/>
          <w:sz w:val="22"/>
          <w:szCs w:val="22"/>
          <w:lang w:eastAsia="hr-HR"/>
        </w:rPr>
        <w:t xml:space="preserve"> (Luo-Rudy dynamic) model being one of the most widely used </w:t>
      </w:r>
      <w:r w:rsidRPr="0020576A">
        <w:rPr>
          <w:rStyle w:val="FontStyle18"/>
          <w:rFonts w:ascii="Times New Roman" w:hAnsi="Times New Roman"/>
          <w:sz w:val="22"/>
          <w:szCs w:val="22"/>
          <w:lang w:eastAsia="hr-HR"/>
        </w:rPr>
        <w:lastRenderedPageBreak/>
        <w:t>versions.</w:t>
      </w:r>
      <w:r w:rsidR="0092604B">
        <w:rPr>
          <w:rStyle w:val="FontStyle18"/>
          <w:rFonts w:ascii="Times New Roman" w:hAnsi="Times New Roman"/>
          <w:sz w:val="22"/>
          <w:szCs w:val="22"/>
          <w:lang w:eastAsia="hr-HR"/>
        </w:rPr>
        <w:t xml:space="preserve"> </w:t>
      </w:r>
      <w:r w:rsidR="0092604B" w:rsidRPr="0092604B">
        <w:rPr>
          <w:rStyle w:val="FontStyle18"/>
          <w:rFonts w:ascii="Times New Roman" w:hAnsi="Times New Roman"/>
          <w:sz w:val="22"/>
          <w:szCs w:val="22"/>
          <w:lang w:eastAsia="hr-HR"/>
        </w:rPr>
        <w:t>The Luo-Rudy model consists of a set of differential equations that describe the dynamics of various ionic currents</w:t>
      </w:r>
      <w:r w:rsidR="0092604B">
        <w:rPr>
          <w:rStyle w:val="FontStyle18"/>
          <w:rFonts w:ascii="Times New Roman" w:hAnsi="Times New Roman"/>
          <w:sz w:val="22"/>
          <w:szCs w:val="22"/>
          <w:lang w:eastAsia="hr-HR"/>
        </w:rPr>
        <w:t xml:space="preserve">, </w:t>
      </w:r>
      <w:proofErr w:type="gramStart"/>
      <w:r w:rsidR="0092604B" w:rsidRPr="0092604B">
        <w:rPr>
          <w:rStyle w:val="FontStyle18"/>
          <w:rFonts w:ascii="Times New Roman" w:hAnsi="Times New Roman"/>
          <w:sz w:val="22"/>
          <w:szCs w:val="22"/>
          <w:lang w:eastAsia="hr-HR"/>
        </w:rPr>
        <w:t>The</w:t>
      </w:r>
      <w:proofErr w:type="gramEnd"/>
      <w:r w:rsidR="0092604B" w:rsidRPr="0092604B">
        <w:rPr>
          <w:rStyle w:val="FontStyle18"/>
          <w:rFonts w:ascii="Times New Roman" w:hAnsi="Times New Roman"/>
          <w:sz w:val="22"/>
          <w:szCs w:val="22"/>
          <w:lang w:eastAsia="hr-HR"/>
        </w:rPr>
        <w:t xml:space="preserve"> model also includes equations for the intracellular calcium dynamics and the effects of calcium-induced calcium release (CICR) from the sarcoplasmic reticulum. The key equations for the ionic currents are:</w:t>
      </w:r>
    </w:p>
    <w:p w:rsidR="0092604B" w:rsidRPr="0092604B" w:rsidRDefault="0092604B" w:rsidP="006226EF">
      <w:pPr>
        <w:ind w:firstLine="562"/>
        <w:jc w:val="both"/>
        <w:rPr>
          <w:rStyle w:val="FontStyle18"/>
          <w:rFonts w:ascii="Times New Roman" w:hAnsi="Times New Roman"/>
          <w:sz w:val="22"/>
          <w:szCs w:val="22"/>
          <w:lang w:eastAsia="hr-HR"/>
        </w:rPr>
      </w:pPr>
      <m:oMathPara>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Na</m:t>
              </m:r>
            </m:sub>
          </m:sSub>
          <m:r>
            <w:rPr>
              <w:rStyle w:val="FontStyle18"/>
              <w:rFonts w:ascii="Cambria Math" w:hAnsi="Cambria Math"/>
              <w:sz w:val="22"/>
              <w:szCs w:val="22"/>
              <w:lang w:eastAsia="hr-HR"/>
            </w:rPr>
            <m:t>=</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g</m:t>
              </m:r>
            </m:e>
            <m:sub>
              <m:r>
                <w:rPr>
                  <w:rStyle w:val="FontStyle18"/>
                  <w:rFonts w:ascii="Cambria Math" w:hAnsi="Cambria Math"/>
                  <w:sz w:val="22"/>
                  <w:szCs w:val="22"/>
                  <w:lang w:eastAsia="hr-HR"/>
                </w:rPr>
                <m:t>Na</m:t>
              </m:r>
            </m:sub>
          </m:sSub>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m</m:t>
              </m:r>
            </m:e>
            <m:sup>
              <m:r>
                <w:rPr>
                  <w:rStyle w:val="FontStyle18"/>
                  <w:rFonts w:ascii="Cambria Math" w:hAnsi="Cambria Math"/>
                  <w:sz w:val="22"/>
                  <w:szCs w:val="22"/>
                  <w:lang w:eastAsia="hr-HR"/>
                </w:rPr>
                <m:t>3</m:t>
              </m:r>
            </m:sup>
          </m:sSup>
          <m:r>
            <w:rPr>
              <w:rStyle w:val="FontStyle18"/>
              <w:rFonts w:ascii="Cambria Math" w:hAnsi="Cambria Math"/>
              <w:sz w:val="22"/>
              <w:szCs w:val="22"/>
              <w:lang w:eastAsia="hr-HR"/>
            </w:rPr>
            <m:t>hj(V-</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E</m:t>
              </m:r>
            </m:e>
            <m:sub>
              <m:r>
                <w:rPr>
                  <w:rStyle w:val="FontStyle18"/>
                  <w:rFonts w:ascii="Cambria Math" w:hAnsi="Cambria Math"/>
                  <w:sz w:val="22"/>
                  <w:szCs w:val="22"/>
                  <w:lang w:eastAsia="hr-HR"/>
                </w:rPr>
                <m:t>Na</m:t>
              </m:r>
            </m:sub>
          </m:sSub>
          <m:r>
            <w:rPr>
              <w:rStyle w:val="FontStyle18"/>
              <w:rFonts w:ascii="Cambria Math" w:hAnsi="Cambria Math"/>
              <w:sz w:val="22"/>
              <w:szCs w:val="22"/>
              <w:lang w:eastAsia="hr-HR"/>
            </w:rPr>
            <m:t>)</m:t>
          </m:r>
        </m:oMath>
      </m:oMathPara>
    </w:p>
    <w:p w:rsidR="0092604B" w:rsidRPr="0092604B" w:rsidRDefault="0092604B" w:rsidP="006226EF">
      <w:pPr>
        <w:ind w:firstLine="562"/>
        <w:jc w:val="both"/>
        <w:rPr>
          <w:rStyle w:val="FontStyle18"/>
          <w:rFonts w:ascii="Times New Roman" w:hAnsi="Times New Roman"/>
          <w:sz w:val="22"/>
          <w:szCs w:val="22"/>
          <w:lang w:eastAsia="hr-HR"/>
        </w:rPr>
      </w:pPr>
      <m:oMathPara>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CaL</m:t>
              </m:r>
            </m:sub>
          </m:sSub>
          <m:r>
            <w:rPr>
              <w:rStyle w:val="FontStyle18"/>
              <w:rFonts w:ascii="Cambria Math" w:hAnsi="Cambria Math"/>
              <w:sz w:val="22"/>
              <w:szCs w:val="22"/>
              <w:lang w:eastAsia="hr-HR"/>
            </w:rPr>
            <m:t>=</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g</m:t>
              </m:r>
            </m:e>
            <m:sub>
              <m:r>
                <w:rPr>
                  <w:rStyle w:val="FontStyle18"/>
                  <w:rFonts w:ascii="Cambria Math" w:hAnsi="Cambria Math"/>
                  <w:sz w:val="22"/>
                  <w:szCs w:val="22"/>
                  <w:lang w:eastAsia="hr-HR"/>
                </w:rPr>
                <m:t>CaL</m:t>
              </m:r>
            </m:sub>
          </m:sSub>
          <m:r>
            <w:rPr>
              <w:rStyle w:val="FontStyle18"/>
              <w:rFonts w:ascii="Cambria Math" w:hAnsi="Cambria Math"/>
              <w:sz w:val="22"/>
              <w:szCs w:val="22"/>
              <w:lang w:eastAsia="hr-HR"/>
            </w:rPr>
            <m:t>df(V-</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E</m:t>
              </m:r>
            </m:e>
            <m:sub>
              <m:r>
                <w:rPr>
                  <w:rStyle w:val="FontStyle18"/>
                  <w:rFonts w:ascii="Cambria Math" w:hAnsi="Cambria Math"/>
                  <w:sz w:val="22"/>
                  <w:szCs w:val="22"/>
                  <w:lang w:eastAsia="hr-HR"/>
                </w:rPr>
                <m:t>Ca</m:t>
              </m:r>
            </m:sub>
          </m:sSub>
          <m:r>
            <w:rPr>
              <w:rStyle w:val="FontStyle18"/>
              <w:rFonts w:ascii="Cambria Math" w:hAnsi="Cambria Math"/>
              <w:sz w:val="22"/>
              <w:szCs w:val="22"/>
              <w:lang w:eastAsia="hr-HR"/>
            </w:rPr>
            <m:t>)</m:t>
          </m:r>
        </m:oMath>
      </m:oMathPara>
    </w:p>
    <w:p w:rsidR="0092604B" w:rsidRDefault="0092604B" w:rsidP="006226EF">
      <w:pPr>
        <w:ind w:firstLine="562"/>
        <w:jc w:val="both"/>
        <w:rPr>
          <w:rStyle w:val="FontStyle18"/>
          <w:rFonts w:ascii="Times New Roman" w:hAnsi="Times New Roman"/>
          <w:sz w:val="22"/>
          <w:szCs w:val="22"/>
          <w:lang w:eastAsia="hr-HR"/>
        </w:rPr>
      </w:pPr>
      <m:oMathPara>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K1</m:t>
              </m:r>
            </m:sub>
          </m:sSub>
          <m:r>
            <w:rPr>
              <w:rStyle w:val="FontStyle18"/>
              <w:rFonts w:ascii="Cambria Math" w:hAnsi="Cambria Math"/>
              <w:sz w:val="22"/>
              <w:szCs w:val="22"/>
              <w:lang w:eastAsia="hr-HR"/>
            </w:rPr>
            <m:t>=</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g</m:t>
              </m:r>
            </m:e>
            <m:sub>
              <m:r>
                <w:rPr>
                  <w:rStyle w:val="FontStyle18"/>
                  <w:rFonts w:ascii="Cambria Math" w:hAnsi="Cambria Math"/>
                  <w:sz w:val="22"/>
                  <w:szCs w:val="22"/>
                  <w:lang w:eastAsia="hr-HR"/>
                </w:rPr>
                <m:t>K1</m:t>
              </m:r>
            </m:sub>
          </m:sSub>
          <m:r>
            <w:rPr>
              <w:rStyle w:val="FontStyle18"/>
              <w:rFonts w:ascii="Cambria Math" w:hAnsi="Cambria Math"/>
              <w:sz w:val="22"/>
              <w:szCs w:val="22"/>
              <w:lang w:eastAsia="hr-HR"/>
            </w:rPr>
            <m:t>(V-</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E</m:t>
              </m:r>
            </m:e>
            <m:sub>
              <m:r>
                <w:rPr>
                  <w:rStyle w:val="FontStyle18"/>
                  <w:rFonts w:ascii="Cambria Math" w:hAnsi="Cambria Math"/>
                  <w:sz w:val="22"/>
                  <w:szCs w:val="22"/>
                  <w:lang w:eastAsia="hr-HR"/>
                </w:rPr>
                <m:t>K</m:t>
              </m:r>
            </m:sub>
          </m:sSub>
          <m:r>
            <w:rPr>
              <w:rStyle w:val="FontStyle18"/>
              <w:rFonts w:ascii="Cambria Math" w:hAnsi="Cambria Math"/>
              <w:sz w:val="22"/>
              <w:szCs w:val="22"/>
              <w:lang w:eastAsia="hr-HR"/>
            </w:rPr>
            <m:t>)/(1+</m:t>
          </m:r>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e</m:t>
              </m:r>
            </m:e>
            <m:sup>
              <m:r>
                <w:rPr>
                  <w:rStyle w:val="FontStyle18"/>
                  <w:rFonts w:ascii="Cambria Math" w:hAnsi="Cambria Math"/>
                  <w:sz w:val="22"/>
                  <w:szCs w:val="22"/>
                  <w:lang w:eastAsia="hr-HR"/>
                </w:rPr>
                <m:t>[0.07(V+80)]</m:t>
              </m:r>
            </m:sup>
          </m:sSup>
          <m:r>
            <w:rPr>
              <w:rStyle w:val="FontStyle18"/>
              <w:rFonts w:ascii="Cambria Math" w:hAnsi="Cambria Math"/>
              <w:sz w:val="22"/>
              <w:szCs w:val="22"/>
              <w:lang w:eastAsia="hr-HR"/>
            </w:rPr>
            <m:t>)</m:t>
          </m:r>
        </m:oMath>
      </m:oMathPara>
    </w:p>
    <w:p w:rsidR="0092604B" w:rsidRDefault="004B0EAF" w:rsidP="006226EF">
      <w:pPr>
        <w:ind w:firstLine="562"/>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w</w:t>
      </w:r>
      <w:r w:rsidR="0092604B">
        <w:rPr>
          <w:rStyle w:val="FontStyle18"/>
          <w:rFonts w:ascii="Times New Roman" w:hAnsi="Times New Roman"/>
          <w:sz w:val="22"/>
          <w:szCs w:val="22"/>
          <w:lang w:eastAsia="hr-HR"/>
        </w:rPr>
        <w:t>here</w:t>
      </w:r>
      <w:r>
        <w:rPr>
          <w:rStyle w:val="FontStyle18"/>
          <w:rFonts w:ascii="Times New Roman" w:hAnsi="Times New Roman"/>
          <w:sz w:val="22"/>
          <w:szCs w:val="22"/>
          <w:lang w:eastAsia="hr-HR"/>
        </w:rPr>
        <w:t xml:space="preserve"> </w:t>
      </w:r>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Na</m:t>
            </m:r>
          </m:sub>
        </m:sSub>
      </m:oMath>
      <w:r>
        <w:rPr>
          <w:rStyle w:val="FontStyle18"/>
          <w:rFonts w:ascii="Times New Roman" w:hAnsi="Times New Roman"/>
          <w:sz w:val="22"/>
          <w:szCs w:val="22"/>
          <w:lang w:eastAsia="hr-HR"/>
        </w:rPr>
        <w:t xml:space="preserve"> represents sodium current, </w:t>
      </w:r>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CaL</m:t>
            </m:r>
          </m:sub>
        </m:sSub>
      </m:oMath>
      <w:r>
        <w:rPr>
          <w:rStyle w:val="FontStyle18"/>
          <w:rFonts w:ascii="Times New Roman" w:hAnsi="Times New Roman"/>
          <w:sz w:val="22"/>
          <w:szCs w:val="22"/>
          <w:lang w:eastAsia="hr-HR"/>
        </w:rPr>
        <w:t xml:space="preserve">is L-type calcium current, </w:t>
      </w:r>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K1</m:t>
            </m:r>
          </m:sub>
        </m:sSub>
      </m:oMath>
      <w:r>
        <w:rPr>
          <w:rStyle w:val="FontStyle18"/>
          <w:rFonts w:ascii="Times New Roman" w:hAnsi="Times New Roman"/>
          <w:sz w:val="22"/>
          <w:szCs w:val="22"/>
          <w:lang w:eastAsia="hr-HR"/>
        </w:rPr>
        <w:t xml:space="preserve"> is potassium current,</w:t>
      </w:r>
      <w:r w:rsidR="0092604B">
        <w:rPr>
          <w:rStyle w:val="FontStyle18"/>
          <w:rFonts w:ascii="Times New Roman" w:hAnsi="Times New Roman"/>
          <w:sz w:val="22"/>
          <w:szCs w:val="22"/>
          <w:lang w:eastAsia="hr-HR"/>
        </w:rPr>
        <w:t xml:space="preserve"> </w:t>
      </w:r>
      <w:r w:rsidR="0092604B" w:rsidRPr="008A78F5">
        <w:rPr>
          <w:rStyle w:val="FontStyle18"/>
          <w:rFonts w:ascii="Times New Roman" w:hAnsi="Times New Roman"/>
          <w:i/>
          <w:sz w:val="22"/>
          <w:szCs w:val="22"/>
          <w:lang w:eastAsia="hr-HR"/>
        </w:rPr>
        <w:t>g</w:t>
      </w:r>
      <w:r w:rsidR="0092604B">
        <w:rPr>
          <w:rStyle w:val="FontStyle18"/>
          <w:rFonts w:ascii="Times New Roman" w:hAnsi="Times New Roman"/>
          <w:sz w:val="22"/>
          <w:szCs w:val="22"/>
          <w:lang w:eastAsia="hr-HR"/>
        </w:rPr>
        <w:t xml:space="preserve"> represents the conductance of the respective ions, </w:t>
      </w:r>
      <m:oMath>
        <m:r>
          <w:rPr>
            <w:rStyle w:val="FontStyle18"/>
            <w:rFonts w:ascii="Cambria Math" w:hAnsi="Cambria Math"/>
            <w:sz w:val="22"/>
            <w:szCs w:val="22"/>
            <w:lang w:eastAsia="hr-HR"/>
          </w:rPr>
          <m:t>m</m:t>
        </m:r>
      </m:oMath>
      <w:r w:rsidR="0092604B">
        <w:rPr>
          <w:rStyle w:val="FontStyle18"/>
          <w:rFonts w:ascii="Times New Roman" w:hAnsi="Times New Roman"/>
          <w:sz w:val="22"/>
          <w:szCs w:val="22"/>
          <w:lang w:eastAsia="hr-HR"/>
        </w:rPr>
        <w:t>,</w:t>
      </w:r>
      <m:oMath>
        <m:r>
          <w:rPr>
            <w:rStyle w:val="FontStyle18"/>
            <w:rFonts w:ascii="Cambria Math" w:hAnsi="Cambria Math"/>
            <w:sz w:val="22"/>
            <w:szCs w:val="22"/>
            <w:lang w:eastAsia="hr-HR"/>
          </w:rPr>
          <m:t>h</m:t>
        </m:r>
      </m:oMath>
      <w:r w:rsidR="0092604B">
        <w:rPr>
          <w:rStyle w:val="FontStyle18"/>
          <w:rFonts w:ascii="Times New Roman" w:hAnsi="Times New Roman"/>
          <w:sz w:val="22"/>
          <w:szCs w:val="22"/>
          <w:lang w:eastAsia="hr-HR"/>
        </w:rPr>
        <w:t>,</w:t>
      </w:r>
      <m:oMath>
        <m:r>
          <w:rPr>
            <w:rStyle w:val="FontStyle18"/>
            <w:rFonts w:ascii="Cambria Math" w:hAnsi="Cambria Math"/>
            <w:sz w:val="22"/>
            <w:szCs w:val="22"/>
            <w:lang w:eastAsia="hr-HR"/>
          </w:rPr>
          <m:t>j,d</m:t>
        </m:r>
      </m:oMath>
      <w:r w:rsidR="0092604B">
        <w:rPr>
          <w:rStyle w:val="FontStyle18"/>
          <w:rFonts w:ascii="Times New Roman" w:hAnsi="Times New Roman"/>
          <w:sz w:val="22"/>
          <w:szCs w:val="22"/>
          <w:lang w:eastAsia="hr-HR"/>
        </w:rPr>
        <w:t>,</w:t>
      </w:r>
      <m:oMath>
        <m:r>
          <w:rPr>
            <w:rStyle w:val="FontStyle18"/>
            <w:rFonts w:ascii="Cambria Math" w:hAnsi="Cambria Math"/>
            <w:sz w:val="22"/>
            <w:szCs w:val="22"/>
            <w:lang w:eastAsia="hr-HR"/>
          </w:rPr>
          <m:t>f</m:t>
        </m:r>
      </m:oMath>
      <w:r w:rsidR="0092604B">
        <w:rPr>
          <w:rStyle w:val="FontStyle18"/>
          <w:rFonts w:ascii="Times New Roman" w:hAnsi="Times New Roman"/>
          <w:sz w:val="22"/>
          <w:szCs w:val="22"/>
          <w:lang w:eastAsia="hr-HR"/>
        </w:rPr>
        <w:t>,</w:t>
      </w:r>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X</m:t>
            </m:r>
          </m:e>
          <m:sub>
            <m:r>
              <w:rPr>
                <w:rStyle w:val="FontStyle18"/>
                <w:rFonts w:ascii="Cambria Math" w:hAnsi="Cambria Math"/>
                <w:sz w:val="22"/>
                <w:szCs w:val="22"/>
                <w:lang w:eastAsia="hr-HR"/>
              </w:rPr>
              <m:t>r1</m:t>
            </m:r>
          </m:sub>
        </m:sSub>
        <m:r>
          <w:rPr>
            <w:rStyle w:val="FontStyle18"/>
            <w:rFonts w:ascii="Cambria Math" w:hAnsi="Cambria Math"/>
            <w:sz w:val="22"/>
            <w:szCs w:val="22"/>
            <w:lang w:eastAsia="hr-HR"/>
          </w:rPr>
          <m:t xml:space="preserve"> </m:t>
        </m:r>
      </m:oMath>
      <w:r w:rsidR="0092604B">
        <w:rPr>
          <w:rStyle w:val="FontStyle18"/>
          <w:rFonts w:ascii="Times New Roman" w:hAnsi="Times New Roman"/>
          <w:sz w:val="22"/>
          <w:szCs w:val="22"/>
          <w:lang w:eastAsia="hr-HR"/>
        </w:rPr>
        <w:t xml:space="preserve">and </w:t>
      </w:r>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X</m:t>
            </m:r>
          </m:e>
          <m:sub>
            <m:r>
              <w:rPr>
                <w:rStyle w:val="FontStyle18"/>
                <w:rFonts w:ascii="Cambria Math" w:hAnsi="Cambria Math"/>
                <w:sz w:val="22"/>
                <w:szCs w:val="22"/>
                <w:lang w:eastAsia="hr-HR"/>
              </w:rPr>
              <m:t>r</m:t>
            </m:r>
            <m:r>
              <w:rPr>
                <w:rStyle w:val="FontStyle18"/>
                <w:rFonts w:ascii="Cambria Math" w:hAnsi="Cambria Math"/>
                <w:sz w:val="22"/>
                <w:szCs w:val="22"/>
                <w:lang w:eastAsia="hr-HR"/>
              </w:rPr>
              <m:t>2</m:t>
            </m:r>
          </m:sub>
        </m:sSub>
      </m:oMath>
      <w:r w:rsidR="0092604B">
        <w:rPr>
          <w:rStyle w:val="FontStyle18"/>
          <w:rFonts w:ascii="Times New Roman" w:hAnsi="Times New Roman"/>
          <w:sz w:val="22"/>
          <w:szCs w:val="22"/>
          <w:lang w:eastAsia="hr-HR"/>
        </w:rPr>
        <w:t xml:space="preserve"> are gating variables, and </w:t>
      </w:r>
      <m:oMath>
        <m:r>
          <w:rPr>
            <w:rStyle w:val="FontStyle18"/>
            <w:rFonts w:ascii="Cambria Math" w:hAnsi="Cambria Math"/>
            <w:sz w:val="22"/>
            <w:szCs w:val="22"/>
            <w:lang w:eastAsia="hr-HR"/>
          </w:rPr>
          <m:t>V</m:t>
        </m:r>
      </m:oMath>
      <w:r w:rsidR="0092604B">
        <w:rPr>
          <w:rStyle w:val="FontStyle18"/>
          <w:rFonts w:ascii="Times New Roman" w:hAnsi="Times New Roman"/>
          <w:sz w:val="22"/>
          <w:szCs w:val="22"/>
          <w:lang w:eastAsia="hr-HR"/>
        </w:rPr>
        <w:t xml:space="preserve"> is membrane potential</w:t>
      </w:r>
      <w:r w:rsidR="0092604B">
        <w:rPr>
          <w:rStyle w:val="FontStyle18"/>
          <w:rFonts w:ascii="Times New Roman" w:hAnsi="Times New Roman"/>
          <w:sz w:val="22"/>
          <w:szCs w:val="22"/>
          <w:lang w:eastAsia="hr-HR"/>
        </w:rPr>
        <w:t>.</w:t>
      </w:r>
    </w:p>
    <w:p w:rsidR="0020576A" w:rsidRDefault="0020576A" w:rsidP="006226EF">
      <w:pPr>
        <w:ind w:firstLine="562"/>
        <w:jc w:val="both"/>
        <w:rPr>
          <w:rStyle w:val="FontStyle18"/>
          <w:rFonts w:ascii="Times New Roman" w:hAnsi="Times New Roman"/>
          <w:sz w:val="22"/>
          <w:szCs w:val="22"/>
          <w:lang w:eastAsia="hr-HR"/>
        </w:rPr>
      </w:pPr>
      <w:r w:rsidRPr="0020576A">
        <w:rPr>
          <w:rStyle w:val="FontStyle18"/>
          <w:rFonts w:ascii="Times New Roman" w:hAnsi="Times New Roman"/>
          <w:sz w:val="22"/>
          <w:szCs w:val="22"/>
          <w:lang w:eastAsia="hr-HR"/>
        </w:rPr>
        <w:t>The model's complexity allows for a highly detailed and accurate simulation of cardiac action potentials, making it a valuable tool for both basic research and clinical applications.</w:t>
      </w:r>
      <w:r>
        <w:rPr>
          <w:rStyle w:val="FontStyle18"/>
          <w:rFonts w:ascii="Times New Roman" w:hAnsi="Times New Roman"/>
          <w:sz w:val="22"/>
          <w:szCs w:val="22"/>
          <w:lang w:eastAsia="hr-HR"/>
        </w:rPr>
        <w:t xml:space="preserve"> </w:t>
      </w:r>
      <w:r w:rsidRPr="0020576A">
        <w:rPr>
          <w:rStyle w:val="FontStyle18"/>
          <w:rFonts w:ascii="Times New Roman" w:hAnsi="Times New Roman"/>
          <w:sz w:val="22"/>
          <w:szCs w:val="22"/>
          <w:lang w:eastAsia="hr-HR"/>
        </w:rPr>
        <w:t>The Luo-Rudy model has been extensively used to simulate the electrical activity of the left ventricle. Its detailed representation of ionic currents and intracellular processes makes it ideal for studying various aspects of ventricular function, including:</w:t>
      </w:r>
      <w:r>
        <w:rPr>
          <w:rStyle w:val="FontStyle18"/>
          <w:rFonts w:ascii="Times New Roman" w:hAnsi="Times New Roman"/>
          <w:sz w:val="22"/>
          <w:szCs w:val="22"/>
          <w:lang w:eastAsia="hr-HR"/>
        </w:rPr>
        <w:t xml:space="preserve"> </w:t>
      </w:r>
    </w:p>
    <w:p w:rsidR="0020576A" w:rsidRPr="0020576A" w:rsidRDefault="0020576A" w:rsidP="0020576A">
      <w:pPr>
        <w:pStyle w:val="ListParagraph"/>
        <w:numPr>
          <w:ilvl w:val="0"/>
          <w:numId w:val="8"/>
        </w:numPr>
        <w:jc w:val="both"/>
        <w:rPr>
          <w:rStyle w:val="FontStyle18"/>
          <w:rFonts w:ascii="Times New Roman" w:hAnsi="Times New Roman"/>
          <w:sz w:val="22"/>
          <w:szCs w:val="22"/>
          <w:lang w:eastAsia="hr-HR"/>
        </w:rPr>
      </w:pPr>
      <w:r w:rsidRPr="0020576A">
        <w:rPr>
          <w:rStyle w:val="FontStyle18"/>
          <w:rFonts w:ascii="Times New Roman" w:hAnsi="Times New Roman"/>
          <w:sz w:val="22"/>
          <w:szCs w:val="22"/>
          <w:lang w:eastAsia="hr-HR"/>
        </w:rPr>
        <w:t>The effects of drugs on cardiac electrophysiology.</w:t>
      </w:r>
    </w:p>
    <w:p w:rsidR="0020576A" w:rsidRPr="0020576A" w:rsidRDefault="0020576A" w:rsidP="0020576A">
      <w:pPr>
        <w:pStyle w:val="ListParagraph"/>
        <w:numPr>
          <w:ilvl w:val="0"/>
          <w:numId w:val="8"/>
        </w:numPr>
        <w:jc w:val="both"/>
        <w:rPr>
          <w:rStyle w:val="FontStyle18"/>
          <w:rFonts w:ascii="Times New Roman" w:hAnsi="Times New Roman"/>
          <w:sz w:val="22"/>
          <w:szCs w:val="22"/>
          <w:lang w:eastAsia="hr-HR"/>
        </w:rPr>
      </w:pPr>
      <w:r w:rsidRPr="0020576A">
        <w:rPr>
          <w:rStyle w:val="FontStyle18"/>
          <w:rFonts w:ascii="Times New Roman" w:hAnsi="Times New Roman"/>
          <w:sz w:val="22"/>
          <w:szCs w:val="22"/>
          <w:lang w:eastAsia="hr-HR"/>
        </w:rPr>
        <w:t>The mechanisms of arrhythmias and their treatment.</w:t>
      </w:r>
    </w:p>
    <w:p w:rsidR="0020576A" w:rsidRPr="0020576A" w:rsidRDefault="0020576A" w:rsidP="0020576A">
      <w:pPr>
        <w:pStyle w:val="ListParagraph"/>
        <w:numPr>
          <w:ilvl w:val="0"/>
          <w:numId w:val="8"/>
        </w:numPr>
        <w:jc w:val="both"/>
        <w:rPr>
          <w:rStyle w:val="FontStyle18"/>
          <w:rFonts w:ascii="Times New Roman" w:hAnsi="Times New Roman"/>
          <w:sz w:val="22"/>
          <w:szCs w:val="22"/>
          <w:lang w:eastAsia="hr-HR"/>
        </w:rPr>
      </w:pPr>
      <w:r w:rsidRPr="0020576A">
        <w:rPr>
          <w:rStyle w:val="FontStyle18"/>
          <w:rFonts w:ascii="Times New Roman" w:hAnsi="Times New Roman"/>
          <w:sz w:val="22"/>
          <w:szCs w:val="22"/>
          <w:lang w:eastAsia="hr-HR"/>
        </w:rPr>
        <w:t xml:space="preserve">The impact of genetic mutations </w:t>
      </w:r>
      <w:proofErr w:type="spellStart"/>
      <w:r w:rsidRPr="0020576A">
        <w:rPr>
          <w:rStyle w:val="FontStyle18"/>
          <w:rFonts w:ascii="Times New Roman" w:hAnsi="Times New Roman"/>
          <w:sz w:val="22"/>
          <w:szCs w:val="22"/>
          <w:lang w:eastAsia="hr-HR"/>
        </w:rPr>
        <w:t>on ion</w:t>
      </w:r>
      <w:proofErr w:type="spellEnd"/>
      <w:r w:rsidRPr="0020576A">
        <w:rPr>
          <w:rStyle w:val="FontStyle18"/>
          <w:rFonts w:ascii="Times New Roman" w:hAnsi="Times New Roman"/>
          <w:sz w:val="22"/>
          <w:szCs w:val="22"/>
          <w:lang w:eastAsia="hr-HR"/>
        </w:rPr>
        <w:t xml:space="preserve"> channel function.</w:t>
      </w:r>
    </w:p>
    <w:p w:rsidR="0020576A" w:rsidRPr="0020576A" w:rsidRDefault="0020576A" w:rsidP="0020576A">
      <w:pPr>
        <w:pStyle w:val="ListParagraph"/>
        <w:numPr>
          <w:ilvl w:val="0"/>
          <w:numId w:val="8"/>
        </w:numPr>
        <w:jc w:val="both"/>
        <w:rPr>
          <w:rStyle w:val="FontStyle18"/>
          <w:rFonts w:ascii="Times New Roman" w:hAnsi="Times New Roman"/>
          <w:sz w:val="22"/>
          <w:szCs w:val="22"/>
          <w:lang w:eastAsia="hr-HR"/>
        </w:rPr>
      </w:pPr>
      <w:r w:rsidRPr="0020576A">
        <w:rPr>
          <w:rStyle w:val="FontStyle18"/>
          <w:rFonts w:ascii="Times New Roman" w:hAnsi="Times New Roman"/>
          <w:sz w:val="22"/>
          <w:szCs w:val="22"/>
          <w:lang w:eastAsia="hr-HR"/>
        </w:rPr>
        <w:t>The development and testing of medical devices.</w:t>
      </w:r>
    </w:p>
    <w:p w:rsidR="0020576A" w:rsidRDefault="0020576A" w:rsidP="0020576A">
      <w:pPr>
        <w:ind w:firstLine="562"/>
        <w:jc w:val="both"/>
        <w:rPr>
          <w:rStyle w:val="FontStyle18"/>
          <w:rFonts w:ascii="Times New Roman" w:hAnsi="Times New Roman"/>
          <w:sz w:val="22"/>
          <w:szCs w:val="22"/>
          <w:lang w:eastAsia="hr-HR"/>
        </w:rPr>
      </w:pPr>
      <w:r w:rsidRPr="0020576A">
        <w:rPr>
          <w:rStyle w:val="FontStyle18"/>
          <w:rFonts w:ascii="Times New Roman" w:hAnsi="Times New Roman"/>
          <w:sz w:val="22"/>
          <w:szCs w:val="22"/>
          <w:lang w:eastAsia="hr-HR"/>
        </w:rPr>
        <w:t>By providing a realistic and comprehensive simulation environment, the Luo-Rudy model has contributed significantly to our understanding of left ventricle electrophysiology</w:t>
      </w:r>
      <w:r w:rsidR="004611B5">
        <w:rPr>
          <w:rStyle w:val="FontStyle18"/>
          <w:rFonts w:ascii="Times New Roman" w:hAnsi="Times New Roman"/>
          <w:sz w:val="22"/>
          <w:szCs w:val="22"/>
          <w:lang w:eastAsia="hr-HR"/>
        </w:rPr>
        <w:t xml:space="preserve"> [10,11]</w:t>
      </w:r>
      <w:r w:rsidRPr="0020576A">
        <w:rPr>
          <w:rStyle w:val="FontStyle18"/>
          <w:rFonts w:ascii="Times New Roman" w:hAnsi="Times New Roman"/>
          <w:sz w:val="22"/>
          <w:szCs w:val="22"/>
          <w:lang w:eastAsia="hr-HR"/>
        </w:rPr>
        <w:t>.</w:t>
      </w:r>
      <w:r>
        <w:rPr>
          <w:rStyle w:val="FontStyle18"/>
          <w:rFonts w:ascii="Times New Roman" w:hAnsi="Times New Roman"/>
          <w:sz w:val="22"/>
          <w:szCs w:val="22"/>
          <w:lang w:eastAsia="hr-HR"/>
        </w:rPr>
        <w:t xml:space="preserve"> </w:t>
      </w:r>
      <w:r w:rsidRPr="0020576A">
        <w:rPr>
          <w:rStyle w:val="FontStyle18"/>
          <w:rFonts w:ascii="Times New Roman" w:hAnsi="Times New Roman"/>
          <w:sz w:val="22"/>
          <w:szCs w:val="22"/>
          <w:lang w:eastAsia="hr-HR"/>
        </w:rPr>
        <w:t xml:space="preserve">Compared to simpler models like the van der Pol oscillator and the </w:t>
      </w:r>
      <w:proofErr w:type="spellStart"/>
      <w:r w:rsidRPr="0020576A">
        <w:rPr>
          <w:rStyle w:val="FontStyle18"/>
          <w:rFonts w:ascii="Times New Roman" w:hAnsi="Times New Roman"/>
          <w:sz w:val="22"/>
          <w:szCs w:val="22"/>
          <w:lang w:eastAsia="hr-HR"/>
        </w:rPr>
        <w:t>FitzHugh-Nagumo</w:t>
      </w:r>
      <w:proofErr w:type="spellEnd"/>
      <w:r w:rsidRPr="0020576A">
        <w:rPr>
          <w:rStyle w:val="FontStyle18"/>
          <w:rFonts w:ascii="Times New Roman" w:hAnsi="Times New Roman"/>
          <w:sz w:val="22"/>
          <w:szCs w:val="22"/>
          <w:lang w:eastAsia="hr-HR"/>
        </w:rPr>
        <w:t xml:space="preserve"> model, the Luo-Rudy model offers a much more detailed and accurate representation of cardiac electrophysiology. While this complexity comes at the cost of increased computational requirements, the insights gained from such detailed sim</w:t>
      </w:r>
      <w:r>
        <w:rPr>
          <w:rStyle w:val="FontStyle18"/>
          <w:rFonts w:ascii="Times New Roman" w:hAnsi="Times New Roman"/>
          <w:sz w:val="22"/>
          <w:szCs w:val="22"/>
          <w:lang w:eastAsia="hr-HR"/>
        </w:rPr>
        <w:t xml:space="preserve">ulations justify the trade-off. </w:t>
      </w:r>
      <w:r w:rsidRPr="0020576A">
        <w:rPr>
          <w:rStyle w:val="FontStyle18"/>
          <w:rFonts w:ascii="Times New Roman" w:hAnsi="Times New Roman"/>
          <w:sz w:val="22"/>
          <w:szCs w:val="22"/>
          <w:lang w:eastAsia="hr-HR"/>
        </w:rPr>
        <w:t>The Luo-Rudy model is also more detailed than earlier cardiac-specific models like the Beeler-Reuter model, providing a more comprehensive description of ionic currents and intracellular processes.</w:t>
      </w:r>
    </w:p>
    <w:p w:rsidR="001A1A49" w:rsidRDefault="001A1A49" w:rsidP="0020576A">
      <w:pPr>
        <w:ind w:firstLine="562"/>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3.6. The O’Hara Rudy model</w:t>
      </w:r>
    </w:p>
    <w:p w:rsidR="00700344" w:rsidRDefault="00700344" w:rsidP="00700344">
      <w:pPr>
        <w:ind w:firstLine="562"/>
        <w:jc w:val="both"/>
        <w:rPr>
          <w:rStyle w:val="FontStyle18"/>
          <w:rFonts w:ascii="Times New Roman" w:hAnsi="Times New Roman"/>
          <w:sz w:val="22"/>
          <w:szCs w:val="22"/>
          <w:lang w:eastAsia="hr-HR"/>
        </w:rPr>
      </w:pPr>
      <w:r w:rsidRPr="00700344">
        <w:rPr>
          <w:rStyle w:val="FontStyle18"/>
          <w:rFonts w:ascii="Times New Roman" w:hAnsi="Times New Roman"/>
          <w:sz w:val="22"/>
          <w:szCs w:val="22"/>
          <w:lang w:eastAsia="hr-HR"/>
        </w:rPr>
        <w:t xml:space="preserve">The O'Hara-Rudy model, developed by Thomas O'Hara and </w:t>
      </w:r>
      <w:proofErr w:type="spellStart"/>
      <w:r w:rsidRPr="00700344">
        <w:rPr>
          <w:rStyle w:val="FontStyle18"/>
          <w:rFonts w:ascii="Times New Roman" w:hAnsi="Times New Roman"/>
          <w:sz w:val="22"/>
          <w:szCs w:val="22"/>
          <w:lang w:eastAsia="hr-HR"/>
        </w:rPr>
        <w:t>Yoram</w:t>
      </w:r>
      <w:proofErr w:type="spellEnd"/>
      <w:r w:rsidRPr="00700344">
        <w:rPr>
          <w:rStyle w:val="FontStyle18"/>
          <w:rFonts w:ascii="Times New Roman" w:hAnsi="Times New Roman"/>
          <w:sz w:val="22"/>
          <w:szCs w:val="22"/>
          <w:lang w:eastAsia="hr-HR"/>
        </w:rPr>
        <w:t xml:space="preserve"> Rudy in 2011, represents one of the most advanced and detailed models of human ventricular myocytes</w:t>
      </w:r>
      <w:r w:rsidR="004611B5">
        <w:rPr>
          <w:rStyle w:val="FontStyle18"/>
          <w:rFonts w:ascii="Times New Roman" w:hAnsi="Times New Roman"/>
          <w:sz w:val="22"/>
          <w:szCs w:val="22"/>
          <w:lang w:eastAsia="hr-HR"/>
        </w:rPr>
        <w:t xml:space="preserve"> [12]</w:t>
      </w:r>
      <w:r w:rsidRPr="00700344">
        <w:rPr>
          <w:rStyle w:val="FontStyle18"/>
          <w:rFonts w:ascii="Times New Roman" w:hAnsi="Times New Roman"/>
          <w:sz w:val="22"/>
          <w:szCs w:val="22"/>
          <w:lang w:eastAsia="hr-HR"/>
        </w:rPr>
        <w:t>. It builds upon previous models, incorporating extensive experimental data to provide a highly accurate representation of the electrophysiological properties of human heart cells.</w:t>
      </w:r>
      <w:r>
        <w:rPr>
          <w:rStyle w:val="FontStyle18"/>
          <w:rFonts w:ascii="Times New Roman" w:hAnsi="Times New Roman"/>
          <w:sz w:val="22"/>
          <w:szCs w:val="22"/>
          <w:lang w:eastAsia="hr-HR"/>
        </w:rPr>
        <w:t xml:space="preserve"> </w:t>
      </w:r>
      <w:r w:rsidRPr="00700344">
        <w:rPr>
          <w:rStyle w:val="FontStyle18"/>
          <w:rFonts w:ascii="Times New Roman" w:hAnsi="Times New Roman"/>
          <w:sz w:val="22"/>
          <w:szCs w:val="22"/>
          <w:lang w:eastAsia="hr-HR"/>
        </w:rPr>
        <w:t>The O'Hara-Rudy model includes detailed descriptions of various ionic currents, calcium handling processes, and the interactions between different cellular components. Key</w:t>
      </w:r>
      <w:r>
        <w:rPr>
          <w:rStyle w:val="FontStyle18"/>
          <w:rFonts w:ascii="Times New Roman" w:hAnsi="Times New Roman"/>
          <w:sz w:val="22"/>
          <w:szCs w:val="22"/>
          <w:lang w:eastAsia="hr-HR"/>
        </w:rPr>
        <w:t xml:space="preserve"> features of the model include: </w:t>
      </w:r>
    </w:p>
    <w:p w:rsidR="00700344" w:rsidRPr="00700344" w:rsidRDefault="00700344" w:rsidP="00700344">
      <w:pPr>
        <w:pStyle w:val="ListParagraph"/>
        <w:numPr>
          <w:ilvl w:val="0"/>
          <w:numId w:val="13"/>
        </w:numPr>
        <w:jc w:val="both"/>
        <w:rPr>
          <w:rStyle w:val="FontStyle18"/>
          <w:rFonts w:ascii="Times New Roman" w:hAnsi="Times New Roman"/>
          <w:sz w:val="22"/>
          <w:szCs w:val="22"/>
          <w:lang w:eastAsia="hr-HR"/>
        </w:rPr>
      </w:pPr>
      <w:r w:rsidRPr="00700344">
        <w:rPr>
          <w:rStyle w:val="FontStyle18"/>
          <w:rFonts w:ascii="Times New Roman" w:hAnsi="Times New Roman"/>
          <w:sz w:val="22"/>
          <w:szCs w:val="22"/>
          <w:lang w:eastAsia="hr-HR"/>
        </w:rPr>
        <w:t xml:space="preserve">Detailed representation of sodium, calcium, and potassium currents. </w:t>
      </w:r>
    </w:p>
    <w:p w:rsidR="00700344" w:rsidRPr="00700344" w:rsidRDefault="00700344" w:rsidP="00700344">
      <w:pPr>
        <w:pStyle w:val="ListParagraph"/>
        <w:numPr>
          <w:ilvl w:val="0"/>
          <w:numId w:val="13"/>
        </w:numPr>
        <w:jc w:val="both"/>
        <w:rPr>
          <w:rStyle w:val="FontStyle18"/>
          <w:rFonts w:ascii="Times New Roman" w:hAnsi="Times New Roman"/>
          <w:sz w:val="22"/>
          <w:szCs w:val="22"/>
          <w:lang w:eastAsia="hr-HR"/>
        </w:rPr>
      </w:pPr>
      <w:r w:rsidRPr="00700344">
        <w:rPr>
          <w:rStyle w:val="FontStyle18"/>
          <w:rFonts w:ascii="Times New Roman" w:hAnsi="Times New Roman"/>
          <w:sz w:val="22"/>
          <w:szCs w:val="22"/>
          <w:lang w:eastAsia="hr-HR"/>
        </w:rPr>
        <w:t xml:space="preserve">Incorporation of calcium-induced calcium release (CICR) and intracellular calcium dynamics. </w:t>
      </w:r>
    </w:p>
    <w:p w:rsidR="00700344" w:rsidRPr="00700344" w:rsidRDefault="00700344" w:rsidP="00700344">
      <w:pPr>
        <w:pStyle w:val="ListParagraph"/>
        <w:numPr>
          <w:ilvl w:val="0"/>
          <w:numId w:val="13"/>
        </w:numPr>
        <w:jc w:val="both"/>
        <w:rPr>
          <w:rStyle w:val="FontStyle18"/>
          <w:rFonts w:ascii="Times New Roman" w:hAnsi="Times New Roman"/>
          <w:sz w:val="22"/>
          <w:szCs w:val="22"/>
          <w:lang w:eastAsia="hr-HR"/>
        </w:rPr>
      </w:pPr>
      <w:r w:rsidRPr="00700344">
        <w:rPr>
          <w:rStyle w:val="FontStyle18"/>
          <w:rFonts w:ascii="Times New Roman" w:hAnsi="Times New Roman"/>
          <w:sz w:val="22"/>
          <w:szCs w:val="22"/>
          <w:lang w:eastAsia="hr-HR"/>
        </w:rPr>
        <w:t xml:space="preserve">Inclusion of late sodium current and its role in action potential duration. </w:t>
      </w:r>
    </w:p>
    <w:p w:rsidR="00700344" w:rsidRPr="00700344" w:rsidRDefault="00700344" w:rsidP="00700344">
      <w:pPr>
        <w:pStyle w:val="ListParagraph"/>
        <w:numPr>
          <w:ilvl w:val="0"/>
          <w:numId w:val="13"/>
        </w:numPr>
        <w:jc w:val="both"/>
        <w:rPr>
          <w:rStyle w:val="FontStyle18"/>
          <w:rFonts w:ascii="Times New Roman" w:hAnsi="Times New Roman"/>
          <w:sz w:val="22"/>
          <w:szCs w:val="22"/>
          <w:lang w:eastAsia="hr-HR"/>
        </w:rPr>
      </w:pPr>
      <w:r w:rsidRPr="00700344">
        <w:rPr>
          <w:rStyle w:val="FontStyle18"/>
          <w:rFonts w:ascii="Times New Roman" w:hAnsi="Times New Roman"/>
          <w:sz w:val="22"/>
          <w:szCs w:val="22"/>
          <w:lang w:eastAsia="hr-HR"/>
        </w:rPr>
        <w:t>Description of the effects of beta-adrenergic stimulation on ionic currents and calcium handling.</w:t>
      </w:r>
    </w:p>
    <w:p w:rsidR="00700344" w:rsidRDefault="00700344" w:rsidP="00700344">
      <w:pPr>
        <w:ind w:firstLine="562"/>
        <w:jc w:val="both"/>
        <w:rPr>
          <w:rStyle w:val="FontStyle18"/>
          <w:rFonts w:ascii="Times New Roman" w:hAnsi="Times New Roman"/>
          <w:sz w:val="22"/>
          <w:szCs w:val="22"/>
          <w:lang w:eastAsia="hr-HR"/>
        </w:rPr>
      </w:pPr>
      <w:r w:rsidRPr="00700344">
        <w:rPr>
          <w:rStyle w:val="FontStyle18"/>
          <w:rFonts w:ascii="Times New Roman" w:hAnsi="Times New Roman"/>
          <w:sz w:val="22"/>
          <w:szCs w:val="22"/>
          <w:lang w:eastAsia="hr-HR"/>
        </w:rPr>
        <w:t>The model is described by a set of differential equations that govern the behavior of ionic currents and intracellular processes. Some of the key equations are:</w:t>
      </w:r>
    </w:p>
    <w:p w:rsidR="008A78F5" w:rsidRPr="008A78F5" w:rsidRDefault="008A78F5" w:rsidP="00700344">
      <w:pPr>
        <w:ind w:firstLine="562"/>
        <w:jc w:val="both"/>
        <w:rPr>
          <w:rStyle w:val="FontStyle18"/>
          <w:rFonts w:ascii="Times New Roman" w:hAnsi="Times New Roman"/>
          <w:sz w:val="22"/>
          <w:szCs w:val="22"/>
          <w:lang w:eastAsia="hr-HR"/>
        </w:rPr>
      </w:pPr>
      <m:oMathPara>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Na</m:t>
              </m:r>
            </m:sub>
          </m:sSub>
          <m:r>
            <w:rPr>
              <w:rStyle w:val="FontStyle18"/>
              <w:rFonts w:ascii="Cambria Math" w:hAnsi="Cambria Math"/>
              <w:sz w:val="22"/>
              <w:szCs w:val="22"/>
              <w:lang w:eastAsia="hr-HR"/>
            </w:rPr>
            <m:t>=</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g</m:t>
              </m:r>
            </m:e>
            <m:sub>
              <m:r>
                <w:rPr>
                  <w:rStyle w:val="FontStyle18"/>
                  <w:rFonts w:ascii="Cambria Math" w:hAnsi="Cambria Math"/>
                  <w:sz w:val="22"/>
                  <w:szCs w:val="22"/>
                  <w:lang w:eastAsia="hr-HR"/>
                </w:rPr>
                <m:t>Na</m:t>
              </m:r>
            </m:sub>
          </m:sSub>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m</m:t>
              </m:r>
            </m:e>
            <m:sup>
              <m:r>
                <w:rPr>
                  <w:rStyle w:val="FontStyle18"/>
                  <w:rFonts w:ascii="Cambria Math" w:hAnsi="Cambria Math"/>
                  <w:sz w:val="22"/>
                  <w:szCs w:val="22"/>
                  <w:lang w:eastAsia="hr-HR"/>
                </w:rPr>
                <m:t>3</m:t>
              </m:r>
            </m:sup>
          </m:sSup>
          <m:r>
            <w:rPr>
              <w:rStyle w:val="FontStyle18"/>
              <w:rFonts w:ascii="Cambria Math" w:hAnsi="Cambria Math"/>
              <w:sz w:val="22"/>
              <w:szCs w:val="22"/>
              <w:lang w:eastAsia="hr-HR"/>
            </w:rPr>
            <m:t>hj</m:t>
          </m:r>
          <m:d>
            <m:dPr>
              <m:ctrlPr>
                <w:rPr>
                  <w:rStyle w:val="FontStyle18"/>
                  <w:rFonts w:ascii="Cambria Math" w:hAnsi="Cambria Math"/>
                  <w:i/>
                  <w:sz w:val="22"/>
                  <w:szCs w:val="22"/>
                  <w:lang w:eastAsia="hr-HR"/>
                </w:rPr>
              </m:ctrlPr>
            </m:dPr>
            <m:e>
              <m:r>
                <w:rPr>
                  <w:rStyle w:val="FontStyle18"/>
                  <w:rFonts w:ascii="Cambria Math" w:hAnsi="Cambria Math"/>
                  <w:sz w:val="22"/>
                  <w:szCs w:val="22"/>
                  <w:lang w:eastAsia="hr-HR"/>
                </w:rPr>
                <m:t>V-</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E</m:t>
                  </m:r>
                </m:e>
                <m:sub>
                  <m:r>
                    <w:rPr>
                      <w:rStyle w:val="FontStyle18"/>
                      <w:rFonts w:ascii="Cambria Math" w:hAnsi="Cambria Math"/>
                      <w:sz w:val="22"/>
                      <w:szCs w:val="22"/>
                      <w:lang w:eastAsia="hr-HR"/>
                    </w:rPr>
                    <m:t>Na</m:t>
                  </m:r>
                </m:sub>
              </m:sSub>
            </m:e>
          </m:d>
        </m:oMath>
      </m:oMathPara>
    </w:p>
    <w:p w:rsidR="008A78F5" w:rsidRPr="008A78F5" w:rsidRDefault="008A78F5" w:rsidP="00700344">
      <w:pPr>
        <w:ind w:firstLine="562"/>
        <w:jc w:val="both"/>
        <w:rPr>
          <w:rStyle w:val="FontStyle18"/>
          <w:rFonts w:ascii="Times New Roman" w:hAnsi="Times New Roman"/>
          <w:sz w:val="22"/>
          <w:szCs w:val="22"/>
          <w:lang w:eastAsia="hr-HR"/>
        </w:rPr>
      </w:pPr>
      <m:oMathPara>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CaL</m:t>
              </m:r>
            </m:sub>
          </m:sSub>
          <m:r>
            <w:rPr>
              <w:rStyle w:val="FontStyle18"/>
              <w:rFonts w:ascii="Cambria Math" w:hAnsi="Cambria Math"/>
              <w:sz w:val="22"/>
              <w:szCs w:val="22"/>
              <w:lang w:eastAsia="hr-HR"/>
            </w:rPr>
            <m:t>=</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g</m:t>
              </m:r>
            </m:e>
            <m:sub>
              <m:r>
                <w:rPr>
                  <w:rStyle w:val="FontStyle18"/>
                  <w:rFonts w:ascii="Cambria Math" w:hAnsi="Cambria Math"/>
                  <w:sz w:val="22"/>
                  <w:szCs w:val="22"/>
                  <w:lang w:eastAsia="hr-HR"/>
                </w:rPr>
                <m:t>CaL</m:t>
              </m:r>
            </m:sub>
          </m:sSub>
          <m:r>
            <w:rPr>
              <w:rStyle w:val="FontStyle18"/>
              <w:rFonts w:ascii="Cambria Math" w:hAnsi="Cambria Math"/>
              <w:sz w:val="22"/>
              <w:szCs w:val="22"/>
              <w:lang w:eastAsia="hr-HR"/>
            </w:rPr>
            <m:t>df</m:t>
          </m:r>
          <m:d>
            <m:dPr>
              <m:ctrlPr>
                <w:rPr>
                  <w:rStyle w:val="FontStyle18"/>
                  <w:rFonts w:ascii="Cambria Math" w:hAnsi="Cambria Math"/>
                  <w:i/>
                  <w:sz w:val="22"/>
                  <w:szCs w:val="22"/>
                  <w:lang w:eastAsia="hr-HR"/>
                </w:rPr>
              </m:ctrlPr>
            </m:dPr>
            <m:e>
              <m:r>
                <w:rPr>
                  <w:rStyle w:val="FontStyle18"/>
                  <w:rFonts w:ascii="Cambria Math" w:hAnsi="Cambria Math"/>
                  <w:sz w:val="22"/>
                  <w:szCs w:val="22"/>
                  <w:lang w:eastAsia="hr-HR"/>
                </w:rPr>
                <m:t>V-</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E</m:t>
                  </m:r>
                </m:e>
                <m:sub>
                  <m:r>
                    <w:rPr>
                      <w:rStyle w:val="FontStyle18"/>
                      <w:rFonts w:ascii="Cambria Math" w:hAnsi="Cambria Math"/>
                      <w:sz w:val="22"/>
                      <w:szCs w:val="22"/>
                      <w:lang w:eastAsia="hr-HR"/>
                    </w:rPr>
                    <m:t>Ca</m:t>
                  </m:r>
                </m:sub>
              </m:sSub>
            </m:e>
          </m:d>
        </m:oMath>
      </m:oMathPara>
    </w:p>
    <w:p w:rsidR="008A78F5" w:rsidRPr="008A78F5" w:rsidRDefault="008A78F5" w:rsidP="00700344">
      <w:pPr>
        <w:ind w:firstLine="562"/>
        <w:jc w:val="both"/>
        <w:rPr>
          <w:rStyle w:val="FontStyle18"/>
          <w:rFonts w:ascii="Times New Roman" w:hAnsi="Times New Roman"/>
          <w:sz w:val="22"/>
          <w:szCs w:val="22"/>
          <w:lang w:eastAsia="hr-HR"/>
        </w:rPr>
      </w:pPr>
      <m:oMathPara>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Kr</m:t>
              </m:r>
            </m:sub>
          </m:sSub>
          <m:r>
            <w:rPr>
              <w:rStyle w:val="FontStyle18"/>
              <w:rFonts w:ascii="Cambria Math" w:hAnsi="Cambria Math"/>
              <w:sz w:val="22"/>
              <w:szCs w:val="22"/>
              <w:lang w:eastAsia="hr-HR"/>
            </w:rPr>
            <m:t>=</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g</m:t>
              </m:r>
            </m:e>
            <m:sub>
              <m:r>
                <w:rPr>
                  <w:rStyle w:val="FontStyle18"/>
                  <w:rFonts w:ascii="Cambria Math" w:hAnsi="Cambria Math"/>
                  <w:sz w:val="22"/>
                  <w:szCs w:val="22"/>
                  <w:lang w:eastAsia="hr-HR"/>
                </w:rPr>
                <m:t>Kr</m:t>
              </m:r>
            </m:sub>
          </m:sSub>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X</m:t>
              </m:r>
            </m:e>
            <m:sub>
              <m:r>
                <w:rPr>
                  <w:rStyle w:val="FontStyle18"/>
                  <w:rFonts w:ascii="Cambria Math" w:hAnsi="Cambria Math"/>
                  <w:sz w:val="22"/>
                  <w:szCs w:val="22"/>
                  <w:lang w:eastAsia="hr-HR"/>
                </w:rPr>
                <m:t>r1</m:t>
              </m:r>
            </m:sub>
          </m:sSub>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X</m:t>
              </m:r>
            </m:e>
            <m:sub>
              <m:r>
                <w:rPr>
                  <w:rStyle w:val="FontStyle18"/>
                  <w:rFonts w:ascii="Cambria Math" w:hAnsi="Cambria Math"/>
                  <w:sz w:val="22"/>
                  <w:szCs w:val="22"/>
                  <w:lang w:eastAsia="hr-HR"/>
                </w:rPr>
                <m:t>r2</m:t>
              </m:r>
            </m:sub>
          </m:sSub>
          <m:r>
            <w:rPr>
              <w:rStyle w:val="FontStyle18"/>
              <w:rFonts w:ascii="Cambria Math" w:hAnsi="Cambria Math"/>
              <w:sz w:val="22"/>
              <w:szCs w:val="22"/>
              <w:lang w:eastAsia="hr-HR"/>
            </w:rPr>
            <m:t>(V-</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E</m:t>
              </m:r>
            </m:e>
            <m:sub>
              <m:r>
                <w:rPr>
                  <w:rStyle w:val="FontStyle18"/>
                  <w:rFonts w:ascii="Cambria Math" w:hAnsi="Cambria Math"/>
                  <w:sz w:val="22"/>
                  <w:szCs w:val="22"/>
                  <w:lang w:eastAsia="hr-HR"/>
                </w:rPr>
                <m:t>K</m:t>
              </m:r>
            </m:sub>
          </m:sSub>
          <m:r>
            <w:rPr>
              <w:rStyle w:val="FontStyle18"/>
              <w:rFonts w:ascii="Cambria Math" w:hAnsi="Cambria Math"/>
              <w:sz w:val="22"/>
              <w:szCs w:val="22"/>
              <w:lang w:eastAsia="hr-HR"/>
            </w:rPr>
            <m:t>)</m:t>
          </m:r>
        </m:oMath>
      </m:oMathPara>
    </w:p>
    <w:p w:rsidR="008A78F5" w:rsidRDefault="008A78F5" w:rsidP="00700344">
      <w:pPr>
        <w:ind w:firstLine="562"/>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 xml:space="preserve">where </w:t>
      </w:r>
      <w:r w:rsidRPr="008A78F5">
        <w:rPr>
          <w:rStyle w:val="FontStyle18"/>
          <w:rFonts w:ascii="Times New Roman" w:hAnsi="Times New Roman"/>
          <w:i/>
          <w:sz w:val="22"/>
          <w:szCs w:val="22"/>
          <w:lang w:eastAsia="hr-HR"/>
        </w:rPr>
        <w:t>g</w:t>
      </w:r>
      <w:r>
        <w:rPr>
          <w:rStyle w:val="FontStyle18"/>
          <w:rFonts w:ascii="Times New Roman" w:hAnsi="Times New Roman"/>
          <w:sz w:val="22"/>
          <w:szCs w:val="22"/>
          <w:lang w:eastAsia="hr-HR"/>
        </w:rPr>
        <w:t xml:space="preserve"> represents the conductance of the respective ions, </w:t>
      </w:r>
      <m:oMath>
        <m:r>
          <w:rPr>
            <w:rStyle w:val="FontStyle18"/>
            <w:rFonts w:ascii="Cambria Math" w:hAnsi="Cambria Math"/>
            <w:sz w:val="22"/>
            <w:szCs w:val="22"/>
            <w:lang w:eastAsia="hr-HR"/>
          </w:rPr>
          <m:t>m</m:t>
        </m:r>
      </m:oMath>
      <w:r>
        <w:rPr>
          <w:rStyle w:val="FontStyle18"/>
          <w:rFonts w:ascii="Times New Roman" w:hAnsi="Times New Roman"/>
          <w:sz w:val="22"/>
          <w:szCs w:val="22"/>
          <w:lang w:eastAsia="hr-HR"/>
        </w:rPr>
        <w:t>,</w:t>
      </w:r>
      <m:oMath>
        <m:r>
          <w:rPr>
            <w:rStyle w:val="FontStyle18"/>
            <w:rFonts w:ascii="Cambria Math" w:hAnsi="Cambria Math"/>
            <w:sz w:val="22"/>
            <w:szCs w:val="22"/>
            <w:lang w:eastAsia="hr-HR"/>
          </w:rPr>
          <m:t>h</m:t>
        </m:r>
      </m:oMath>
      <w:r>
        <w:rPr>
          <w:rStyle w:val="FontStyle18"/>
          <w:rFonts w:ascii="Times New Roman" w:hAnsi="Times New Roman"/>
          <w:sz w:val="22"/>
          <w:szCs w:val="22"/>
          <w:lang w:eastAsia="hr-HR"/>
        </w:rPr>
        <w:t>,</w:t>
      </w:r>
      <m:oMath>
        <m:r>
          <w:rPr>
            <w:rStyle w:val="FontStyle18"/>
            <w:rFonts w:ascii="Cambria Math" w:hAnsi="Cambria Math"/>
            <w:sz w:val="22"/>
            <w:szCs w:val="22"/>
            <w:lang w:eastAsia="hr-HR"/>
          </w:rPr>
          <m:t>j,d</m:t>
        </m:r>
      </m:oMath>
      <w:r>
        <w:rPr>
          <w:rStyle w:val="FontStyle18"/>
          <w:rFonts w:ascii="Times New Roman" w:hAnsi="Times New Roman"/>
          <w:sz w:val="22"/>
          <w:szCs w:val="22"/>
          <w:lang w:eastAsia="hr-HR"/>
        </w:rPr>
        <w:t>,</w:t>
      </w:r>
      <m:oMath>
        <m:r>
          <w:rPr>
            <w:rStyle w:val="FontStyle18"/>
            <w:rFonts w:ascii="Cambria Math" w:hAnsi="Cambria Math"/>
            <w:sz w:val="22"/>
            <w:szCs w:val="22"/>
            <w:lang w:eastAsia="hr-HR"/>
          </w:rPr>
          <m:t>f</m:t>
        </m:r>
      </m:oMath>
      <w:r>
        <w:rPr>
          <w:rStyle w:val="FontStyle18"/>
          <w:rFonts w:ascii="Times New Roman" w:hAnsi="Times New Roman"/>
          <w:sz w:val="22"/>
          <w:szCs w:val="22"/>
          <w:lang w:eastAsia="hr-HR"/>
        </w:rPr>
        <w:t>,</w:t>
      </w:r>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X</m:t>
            </m:r>
          </m:e>
          <m:sub>
            <m:r>
              <w:rPr>
                <w:rStyle w:val="FontStyle18"/>
                <w:rFonts w:ascii="Cambria Math" w:hAnsi="Cambria Math"/>
                <w:sz w:val="22"/>
                <w:szCs w:val="22"/>
                <w:lang w:eastAsia="hr-HR"/>
              </w:rPr>
              <m:t>r1</m:t>
            </m:r>
          </m:sub>
        </m:sSub>
        <m:r>
          <w:rPr>
            <w:rStyle w:val="FontStyle18"/>
            <w:rFonts w:ascii="Cambria Math" w:hAnsi="Cambria Math"/>
            <w:sz w:val="22"/>
            <w:szCs w:val="22"/>
            <w:lang w:eastAsia="hr-HR"/>
          </w:rPr>
          <m:t xml:space="preserve"> </m:t>
        </m:r>
      </m:oMath>
      <w:r>
        <w:rPr>
          <w:rStyle w:val="FontStyle18"/>
          <w:rFonts w:ascii="Times New Roman" w:hAnsi="Times New Roman"/>
          <w:sz w:val="22"/>
          <w:szCs w:val="22"/>
          <w:lang w:eastAsia="hr-HR"/>
        </w:rPr>
        <w:t xml:space="preserve">and </w:t>
      </w:r>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X</m:t>
            </m:r>
          </m:e>
          <m:sub>
            <m:r>
              <w:rPr>
                <w:rStyle w:val="FontStyle18"/>
                <w:rFonts w:ascii="Cambria Math" w:hAnsi="Cambria Math"/>
                <w:sz w:val="22"/>
                <w:szCs w:val="22"/>
                <w:lang w:eastAsia="hr-HR"/>
              </w:rPr>
              <m:t>r</m:t>
            </m:r>
            <m:r>
              <w:rPr>
                <w:rStyle w:val="FontStyle18"/>
                <w:rFonts w:ascii="Cambria Math" w:hAnsi="Cambria Math"/>
                <w:sz w:val="22"/>
                <w:szCs w:val="22"/>
                <w:lang w:eastAsia="hr-HR"/>
              </w:rPr>
              <m:t>2</m:t>
            </m:r>
          </m:sub>
        </m:sSub>
      </m:oMath>
      <w:r>
        <w:rPr>
          <w:rStyle w:val="FontStyle18"/>
          <w:rFonts w:ascii="Times New Roman" w:hAnsi="Times New Roman"/>
          <w:sz w:val="22"/>
          <w:szCs w:val="22"/>
          <w:lang w:eastAsia="hr-HR"/>
        </w:rPr>
        <w:t xml:space="preserve"> are gating variables, and </w:t>
      </w:r>
      <m:oMath>
        <m:r>
          <w:rPr>
            <w:rStyle w:val="FontStyle18"/>
            <w:rFonts w:ascii="Cambria Math" w:hAnsi="Cambria Math"/>
            <w:sz w:val="22"/>
            <w:szCs w:val="22"/>
            <w:lang w:eastAsia="hr-HR"/>
          </w:rPr>
          <m:t>V</m:t>
        </m:r>
      </m:oMath>
      <w:r>
        <w:rPr>
          <w:rStyle w:val="FontStyle18"/>
          <w:rFonts w:ascii="Times New Roman" w:hAnsi="Times New Roman"/>
          <w:sz w:val="22"/>
          <w:szCs w:val="22"/>
          <w:lang w:eastAsia="hr-HR"/>
        </w:rPr>
        <w:t xml:space="preserve"> is membrane potential.  </w:t>
      </w:r>
      <w:r w:rsidRPr="008A78F5">
        <w:rPr>
          <w:rStyle w:val="FontStyle18"/>
          <w:rFonts w:ascii="Times New Roman" w:hAnsi="Times New Roman"/>
          <w:sz w:val="22"/>
          <w:szCs w:val="22"/>
          <w:lang w:eastAsia="hr-HR"/>
        </w:rPr>
        <w:t>The O'Hara-Rudy model also includes equations for intracellular calcium dynamics, such as:</w:t>
      </w:r>
      <w:r>
        <w:rPr>
          <w:rStyle w:val="FontStyle18"/>
          <w:rFonts w:ascii="Times New Roman" w:hAnsi="Times New Roman"/>
          <w:sz w:val="22"/>
          <w:szCs w:val="22"/>
          <w:lang w:eastAsia="hr-HR"/>
        </w:rPr>
        <w:t xml:space="preserve"> </w:t>
      </w:r>
    </w:p>
    <w:p w:rsidR="008A78F5" w:rsidRDefault="008A78F5" w:rsidP="00700344">
      <w:pPr>
        <w:ind w:firstLine="562"/>
        <w:jc w:val="both"/>
        <w:rPr>
          <w:rStyle w:val="FontStyle18"/>
          <w:rFonts w:ascii="Times New Roman" w:hAnsi="Times New Roman"/>
          <w:sz w:val="22"/>
          <w:szCs w:val="22"/>
          <w:lang w:eastAsia="hr-HR"/>
        </w:rPr>
      </w:pPr>
      <m:oMathPara>
        <m:oMath>
          <m:f>
            <m:fPr>
              <m:ctrlPr>
                <w:rPr>
                  <w:rStyle w:val="FontStyle18"/>
                  <w:rFonts w:ascii="Cambria Math" w:hAnsi="Cambria Math"/>
                  <w:i/>
                  <w:sz w:val="22"/>
                  <w:szCs w:val="22"/>
                  <w:lang w:eastAsia="hr-HR"/>
                </w:rPr>
              </m:ctrlPr>
            </m:fPr>
            <m:num>
              <m:r>
                <w:rPr>
                  <w:rStyle w:val="FontStyle18"/>
                  <w:rFonts w:ascii="Cambria Math" w:hAnsi="Cambria Math"/>
                  <w:sz w:val="22"/>
                  <w:szCs w:val="22"/>
                  <w:lang w:eastAsia="hr-HR"/>
                </w:rPr>
                <m:t>d</m:t>
              </m:r>
              <m:d>
                <m:dPr>
                  <m:begChr m:val="["/>
                  <m:endChr m:val="]"/>
                  <m:ctrlPr>
                    <w:rPr>
                      <w:rStyle w:val="FontStyle18"/>
                      <w:rFonts w:ascii="Cambria Math" w:hAnsi="Cambria Math"/>
                      <w:i/>
                      <w:sz w:val="22"/>
                      <w:szCs w:val="22"/>
                      <w:lang w:eastAsia="hr-HR"/>
                    </w:rPr>
                  </m:ctrlPr>
                </m:dPr>
                <m:e>
                  <m:r>
                    <w:rPr>
                      <w:rStyle w:val="FontStyle18"/>
                      <w:rFonts w:ascii="Cambria Math" w:hAnsi="Cambria Math"/>
                      <w:sz w:val="22"/>
                      <w:szCs w:val="22"/>
                      <w:lang w:eastAsia="hr-HR"/>
                    </w:rPr>
                    <m:t>C</m:t>
                  </m:r>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a</m:t>
                      </m:r>
                    </m:e>
                    <m:sup>
                      <m:r>
                        <w:rPr>
                          <w:rStyle w:val="FontStyle18"/>
                          <w:rFonts w:ascii="Cambria Math" w:hAnsi="Cambria Math"/>
                          <w:sz w:val="22"/>
                          <w:szCs w:val="22"/>
                          <w:lang w:eastAsia="hr-HR"/>
                        </w:rPr>
                        <m:t>2+</m:t>
                      </m:r>
                    </m:sup>
                  </m:sSup>
                </m:e>
              </m:d>
              <m:r>
                <w:rPr>
                  <w:rStyle w:val="FontStyle18"/>
                  <w:rFonts w:ascii="Cambria Math" w:hAnsi="Cambria Math"/>
                  <w:sz w:val="22"/>
                  <w:szCs w:val="22"/>
                  <w:lang w:eastAsia="hr-HR"/>
                </w:rPr>
                <m:t>i</m:t>
              </m:r>
            </m:num>
            <m:den>
              <m:r>
                <w:rPr>
                  <w:rStyle w:val="FontStyle18"/>
                  <w:rFonts w:ascii="Cambria Math" w:hAnsi="Cambria Math"/>
                  <w:sz w:val="22"/>
                  <w:szCs w:val="22"/>
                  <w:lang w:eastAsia="hr-HR"/>
                </w:rPr>
                <m:t>dt</m:t>
              </m:r>
            </m:den>
          </m:f>
          <m:r>
            <w:rPr>
              <w:rStyle w:val="FontStyle18"/>
              <w:rFonts w:ascii="Cambria Math" w:hAnsi="Cambria Math"/>
              <w:sz w:val="22"/>
              <w:szCs w:val="22"/>
              <w:lang w:eastAsia="hr-HR"/>
            </w:rPr>
            <m:t>=-(</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CaL</m:t>
              </m:r>
            </m:sub>
          </m:sSub>
          <m:r>
            <w:rPr>
              <w:rStyle w:val="FontStyle18"/>
              <w:rFonts w:ascii="Cambria Math" w:hAnsi="Cambria Math"/>
              <w:sz w:val="22"/>
              <w:szCs w:val="22"/>
              <w:lang w:eastAsia="hr-HR"/>
            </w:rPr>
            <m:t>+</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NCX</m:t>
              </m:r>
            </m:sub>
          </m:sSub>
          <m:r>
            <w:rPr>
              <w:rStyle w:val="FontStyle18"/>
              <w:rFonts w:ascii="Cambria Math" w:hAnsi="Cambria Math"/>
              <w:sz w:val="22"/>
              <w:szCs w:val="22"/>
              <w:lang w:eastAsia="hr-HR"/>
            </w:rPr>
            <m:t>-2</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NaCa</m:t>
              </m:r>
            </m:sub>
          </m:sSub>
          <m:r>
            <w:rPr>
              <w:rStyle w:val="FontStyle18"/>
              <w:rFonts w:ascii="Cambria Math" w:hAnsi="Cambria Math"/>
              <w:sz w:val="22"/>
              <w:szCs w:val="22"/>
              <w:lang w:eastAsia="hr-HR"/>
            </w:rPr>
            <m:t>)/(2×</m:t>
          </m:r>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V</m:t>
              </m:r>
            </m:e>
            <m:sub>
              <m:r>
                <w:rPr>
                  <w:rStyle w:val="FontStyle18"/>
                  <w:rFonts w:ascii="Cambria Math" w:hAnsi="Cambria Math"/>
                  <w:sz w:val="22"/>
                  <w:szCs w:val="22"/>
                  <w:lang w:eastAsia="hr-HR"/>
                </w:rPr>
                <m:t>cell</m:t>
              </m:r>
            </m:sub>
          </m:sSub>
          <m:r>
            <w:rPr>
              <w:rStyle w:val="FontStyle18"/>
              <w:rFonts w:ascii="Cambria Math" w:hAnsi="Cambria Math"/>
              <w:sz w:val="22"/>
              <w:szCs w:val="22"/>
              <w:lang w:eastAsia="hr-HR"/>
            </w:rPr>
            <m:t>×F)</m:t>
          </m:r>
        </m:oMath>
      </m:oMathPara>
    </w:p>
    <w:p w:rsidR="008A78F5" w:rsidRPr="008A78F5" w:rsidRDefault="008A78F5" w:rsidP="00700344">
      <w:pPr>
        <w:ind w:firstLine="562"/>
        <w:jc w:val="both"/>
        <w:rPr>
          <w:rStyle w:val="FontStyle18"/>
          <w:rFonts w:ascii="Times New Roman" w:hAnsi="Times New Roman" w:cs="Times New Roman"/>
          <w:sz w:val="22"/>
          <w:szCs w:val="22"/>
          <w:lang w:eastAsia="hr-HR"/>
        </w:rPr>
      </w:pPr>
      <w:r w:rsidRPr="008A78F5">
        <w:rPr>
          <w:rFonts w:ascii="Times New Roman" w:hAnsi="Times New Roman"/>
        </w:rPr>
        <w:t xml:space="preserve">where </w:t>
      </w:r>
      <m:oMath>
        <m:d>
          <m:dPr>
            <m:begChr m:val="["/>
            <m:endChr m:val="]"/>
            <m:ctrlPr>
              <w:rPr>
                <w:rStyle w:val="FontStyle18"/>
                <w:rFonts w:ascii="Cambria Math" w:hAnsi="Cambria Math"/>
                <w:i/>
                <w:sz w:val="22"/>
                <w:szCs w:val="22"/>
                <w:lang w:eastAsia="hr-HR"/>
              </w:rPr>
            </m:ctrlPr>
          </m:dPr>
          <m:e>
            <m:r>
              <w:rPr>
                <w:rStyle w:val="FontStyle18"/>
                <w:rFonts w:ascii="Cambria Math" w:hAnsi="Cambria Math"/>
                <w:sz w:val="22"/>
                <w:szCs w:val="22"/>
                <w:lang w:eastAsia="hr-HR"/>
              </w:rPr>
              <m:t>C</m:t>
            </m:r>
            <m:sSup>
              <m:sSupPr>
                <m:ctrlPr>
                  <w:rPr>
                    <w:rStyle w:val="FontStyle18"/>
                    <w:rFonts w:ascii="Cambria Math" w:hAnsi="Cambria Math"/>
                    <w:i/>
                    <w:sz w:val="22"/>
                    <w:szCs w:val="22"/>
                    <w:lang w:eastAsia="hr-HR"/>
                  </w:rPr>
                </m:ctrlPr>
              </m:sSupPr>
              <m:e>
                <m:r>
                  <w:rPr>
                    <w:rStyle w:val="FontStyle18"/>
                    <w:rFonts w:ascii="Cambria Math" w:hAnsi="Cambria Math"/>
                    <w:sz w:val="22"/>
                    <w:szCs w:val="22"/>
                    <w:lang w:eastAsia="hr-HR"/>
                  </w:rPr>
                  <m:t>a</m:t>
                </m:r>
              </m:e>
              <m:sup>
                <m:r>
                  <w:rPr>
                    <w:rStyle w:val="FontStyle18"/>
                    <w:rFonts w:ascii="Cambria Math" w:hAnsi="Cambria Math"/>
                    <w:sz w:val="22"/>
                    <w:szCs w:val="22"/>
                    <w:lang w:eastAsia="hr-HR"/>
                  </w:rPr>
                  <m:t>2+</m:t>
                </m:r>
              </m:sup>
            </m:sSup>
          </m:e>
        </m:d>
        <m:r>
          <w:rPr>
            <w:rStyle w:val="FontStyle18"/>
            <w:rFonts w:ascii="Cambria Math" w:hAnsi="Cambria Math"/>
            <w:sz w:val="22"/>
            <w:szCs w:val="22"/>
            <w:lang w:eastAsia="hr-HR"/>
          </w:rPr>
          <m:t>i</m:t>
        </m:r>
      </m:oMath>
      <w:r w:rsidRPr="008A78F5">
        <w:rPr>
          <w:rFonts w:ascii="Times New Roman" w:hAnsi="Times New Roman"/>
        </w:rPr>
        <w:t xml:space="preserve"> </w:t>
      </w:r>
      <w:r w:rsidRPr="008A78F5">
        <w:rPr>
          <w:rFonts w:ascii="Times New Roman" w:hAnsi="Times New Roman"/>
        </w:rPr>
        <w:t xml:space="preserve">is the intracellular calcium concentration, </w:t>
      </w:r>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NCX</m:t>
            </m:r>
          </m:sub>
        </m:sSub>
      </m:oMath>
      <w:r w:rsidRPr="008A78F5">
        <w:rPr>
          <w:rFonts w:ascii="Times New Roman" w:hAnsi="Times New Roman"/>
        </w:rPr>
        <w:t xml:space="preserve"> is the sodium-calcium exchanger current, and </w:t>
      </w:r>
      <m:oMath>
        <m:sSub>
          <m:sSubPr>
            <m:ctrlPr>
              <w:rPr>
                <w:rStyle w:val="FontStyle18"/>
                <w:rFonts w:ascii="Cambria Math" w:hAnsi="Cambria Math"/>
                <w:i/>
                <w:sz w:val="22"/>
                <w:szCs w:val="22"/>
                <w:lang w:eastAsia="hr-HR"/>
              </w:rPr>
            </m:ctrlPr>
          </m:sSubPr>
          <m:e>
            <m:r>
              <w:rPr>
                <w:rStyle w:val="FontStyle18"/>
                <w:rFonts w:ascii="Cambria Math" w:hAnsi="Cambria Math"/>
                <w:sz w:val="22"/>
                <w:szCs w:val="22"/>
                <w:lang w:eastAsia="hr-HR"/>
              </w:rPr>
              <m:t>I</m:t>
            </m:r>
          </m:e>
          <m:sub>
            <m:r>
              <w:rPr>
                <w:rStyle w:val="FontStyle18"/>
                <w:rFonts w:ascii="Cambria Math" w:hAnsi="Cambria Math"/>
                <w:sz w:val="22"/>
                <w:szCs w:val="22"/>
                <w:lang w:eastAsia="hr-HR"/>
              </w:rPr>
              <m:t>NaCa</m:t>
            </m:r>
          </m:sub>
        </m:sSub>
      </m:oMath>
      <w:r w:rsidRPr="008A78F5">
        <w:rPr>
          <w:rFonts w:ascii="Times New Roman" w:hAnsi="Times New Roman"/>
        </w:rPr>
        <w:t xml:space="preserve"> is the sodium-calcium exchange current.</w:t>
      </w:r>
    </w:p>
    <w:p w:rsidR="00700344" w:rsidRDefault="00700344" w:rsidP="00700344">
      <w:pPr>
        <w:ind w:firstLine="562"/>
        <w:jc w:val="both"/>
        <w:rPr>
          <w:rStyle w:val="FontStyle18"/>
          <w:rFonts w:ascii="Times New Roman" w:hAnsi="Times New Roman"/>
          <w:sz w:val="22"/>
          <w:szCs w:val="22"/>
          <w:lang w:eastAsia="hr-HR"/>
        </w:rPr>
      </w:pPr>
      <w:r w:rsidRPr="00700344">
        <w:rPr>
          <w:rStyle w:val="FontStyle18"/>
          <w:rFonts w:ascii="Times New Roman" w:hAnsi="Times New Roman"/>
          <w:sz w:val="22"/>
          <w:szCs w:val="22"/>
          <w:lang w:eastAsia="hr-HR"/>
        </w:rPr>
        <w:t>The O'Hara-Rudy model offers several significant advantages for simulating the left ventricle. One of its primary strengths is its high accuracy, as the model incorporates extensive experimental data, providing a highly accurate representation of human ventricular myocytes. This level of precision is crucial for generating realistic simulations that can reliably inform both research and clinical practice. Additionally, the model's comprehensive detail includes detailed descriptions of various ionic currents and intracellular processes, which are essential for creating realistic simulations of cardiac electrophysiology. The model’s accuracy and detail also make it highly relevant for clinical applications, such as drug testing and personalized medicine. By providing a detailed and accurate depiction of cardiac function, the O'Hara-Rudy model is a valuable tool for advancing our understanding of heart physiology and improving clinical outcomes.</w:t>
      </w:r>
    </w:p>
    <w:p w:rsidR="00700344" w:rsidRPr="006226EF" w:rsidRDefault="00700344" w:rsidP="00700344">
      <w:pPr>
        <w:ind w:firstLine="562"/>
        <w:jc w:val="both"/>
        <w:rPr>
          <w:rStyle w:val="FontStyle18"/>
          <w:rFonts w:ascii="Times New Roman" w:hAnsi="Times New Roman"/>
          <w:sz w:val="22"/>
          <w:szCs w:val="22"/>
          <w:lang w:eastAsia="hr-HR"/>
        </w:rPr>
      </w:pPr>
      <w:r w:rsidRPr="00700344">
        <w:rPr>
          <w:rStyle w:val="FontStyle18"/>
          <w:rFonts w:ascii="Times New Roman" w:hAnsi="Times New Roman"/>
          <w:sz w:val="22"/>
          <w:szCs w:val="22"/>
          <w:lang w:eastAsia="hr-HR"/>
        </w:rPr>
        <w:t>The O'Hara-Rudy model has been extensively utilized in numerous studies to investigate various aspects of cardiac electrophysiology</w:t>
      </w:r>
      <w:r w:rsidR="004611B5">
        <w:rPr>
          <w:rStyle w:val="FontStyle18"/>
          <w:rFonts w:ascii="Times New Roman" w:hAnsi="Times New Roman"/>
          <w:sz w:val="22"/>
          <w:szCs w:val="22"/>
          <w:lang w:eastAsia="hr-HR"/>
        </w:rPr>
        <w:t xml:space="preserve"> [13,14]</w:t>
      </w:r>
      <w:bookmarkStart w:id="0" w:name="_GoBack"/>
      <w:bookmarkEnd w:id="0"/>
      <w:r w:rsidRPr="00700344">
        <w:rPr>
          <w:rStyle w:val="FontStyle18"/>
          <w:rFonts w:ascii="Times New Roman" w:hAnsi="Times New Roman"/>
          <w:sz w:val="22"/>
          <w:szCs w:val="22"/>
          <w:lang w:eastAsia="hr-HR"/>
        </w:rPr>
        <w:t xml:space="preserve">. One notable application is in drug testing, where the model has been used to study the effects of various drugs on cardiac electrophysiology, aiding in the identification of potential </w:t>
      </w:r>
      <w:proofErr w:type="spellStart"/>
      <w:r w:rsidRPr="00700344">
        <w:rPr>
          <w:rStyle w:val="FontStyle18"/>
          <w:rFonts w:ascii="Times New Roman" w:hAnsi="Times New Roman"/>
          <w:sz w:val="22"/>
          <w:szCs w:val="22"/>
          <w:lang w:eastAsia="hr-HR"/>
        </w:rPr>
        <w:t>proarrhythmic</w:t>
      </w:r>
      <w:proofErr w:type="spellEnd"/>
      <w:r w:rsidRPr="00700344">
        <w:rPr>
          <w:rStyle w:val="FontStyle18"/>
          <w:rFonts w:ascii="Times New Roman" w:hAnsi="Times New Roman"/>
          <w:sz w:val="22"/>
          <w:szCs w:val="22"/>
          <w:lang w:eastAsia="hr-HR"/>
        </w:rPr>
        <w:t xml:space="preserve"> effects. This capability is particularly important for developing safe and effective pharmaceutical treatments. In genetic studies, researchers have employed the model to investigate the impact of genetic mutations </w:t>
      </w:r>
      <w:proofErr w:type="spellStart"/>
      <w:r w:rsidRPr="00700344">
        <w:rPr>
          <w:rStyle w:val="FontStyle18"/>
          <w:rFonts w:ascii="Times New Roman" w:hAnsi="Times New Roman"/>
          <w:sz w:val="22"/>
          <w:szCs w:val="22"/>
          <w:lang w:eastAsia="hr-HR"/>
        </w:rPr>
        <w:t>on ion</w:t>
      </w:r>
      <w:proofErr w:type="spellEnd"/>
      <w:r w:rsidRPr="00700344">
        <w:rPr>
          <w:rStyle w:val="FontStyle18"/>
          <w:rFonts w:ascii="Times New Roman" w:hAnsi="Times New Roman"/>
          <w:sz w:val="22"/>
          <w:szCs w:val="22"/>
          <w:lang w:eastAsia="hr-HR"/>
        </w:rPr>
        <w:t xml:space="preserve"> channel function and overall cardiac electrophysiology, providing insights into the mechanisms of inherited cardiac conditions. Additionally, the model has been used to develop personalized simulations based on patient-specific data, enhancing the diagnosis and treatment of cardiac conditions. These personalized simulations are a crucial step toward personalized medicine, allowing for tailored treatment strategies that improve patient outcomes.</w:t>
      </w:r>
    </w:p>
    <w:p w:rsidR="0020576A" w:rsidRDefault="0020576A" w:rsidP="0020576A">
      <w:pPr>
        <w:spacing w:after="0" w:line="240" w:lineRule="auto"/>
        <w:ind w:firstLine="567"/>
        <w:jc w:val="both"/>
        <w:rPr>
          <w:rFonts w:ascii="Times New Roman" w:hAnsi="Times New Roman" w:cs="Calibri"/>
          <w:bCs/>
          <w:lang w:eastAsia="hr-HR"/>
        </w:rPr>
      </w:pPr>
      <w:r w:rsidRPr="0020576A">
        <w:rPr>
          <w:rFonts w:ascii="Times New Roman" w:hAnsi="Times New Roman" w:cs="Calibri"/>
          <w:bCs/>
          <w:lang w:eastAsia="hr-HR"/>
        </w:rPr>
        <w:t>3.7. Other Notable Models</w:t>
      </w:r>
    </w:p>
    <w:p w:rsidR="001A1A49" w:rsidRPr="0020576A" w:rsidRDefault="001A1A49" w:rsidP="0020576A">
      <w:pPr>
        <w:spacing w:after="0" w:line="240" w:lineRule="auto"/>
        <w:ind w:firstLine="567"/>
        <w:jc w:val="both"/>
        <w:rPr>
          <w:rFonts w:ascii="Times New Roman" w:hAnsi="Times New Roman" w:cs="Calibri"/>
          <w:bCs/>
          <w:lang w:eastAsia="hr-HR"/>
        </w:rPr>
      </w:pPr>
    </w:p>
    <w:p w:rsidR="0020576A" w:rsidRPr="0020576A" w:rsidRDefault="0020576A" w:rsidP="0020576A">
      <w:pPr>
        <w:spacing w:after="0" w:line="240" w:lineRule="auto"/>
        <w:ind w:firstLine="567"/>
        <w:jc w:val="both"/>
        <w:rPr>
          <w:rFonts w:ascii="Times New Roman" w:hAnsi="Times New Roman" w:cs="Calibri"/>
          <w:lang w:eastAsia="hr-HR"/>
        </w:rPr>
      </w:pPr>
      <w:r w:rsidRPr="0020576A">
        <w:rPr>
          <w:rFonts w:ascii="Times New Roman" w:hAnsi="Times New Roman" w:cs="Calibri"/>
          <w:lang w:eastAsia="hr-HR"/>
        </w:rPr>
        <w:t>In addition to the major models discussed, several other electrophysiological models have made significant contributions to the field. These models provide alternative approaches and additional insights into cardiac electrophysiology.</w:t>
      </w:r>
    </w:p>
    <w:p w:rsidR="0020576A" w:rsidRPr="0020576A" w:rsidRDefault="0020576A" w:rsidP="0020576A">
      <w:pPr>
        <w:spacing w:after="0" w:line="240" w:lineRule="auto"/>
        <w:ind w:firstLine="567"/>
        <w:jc w:val="both"/>
        <w:rPr>
          <w:rFonts w:ascii="Times New Roman" w:hAnsi="Times New Roman" w:cs="Calibri"/>
          <w:lang w:eastAsia="hr-HR"/>
        </w:rPr>
      </w:pPr>
      <w:r w:rsidRPr="0020576A">
        <w:rPr>
          <w:rFonts w:ascii="Times New Roman" w:hAnsi="Times New Roman" w:cs="Calibri"/>
          <w:lang w:eastAsia="hr-HR"/>
        </w:rPr>
        <w:t>The Beeler-Reuter model, developed in the 1970s, was one of the first cardiac-specific models to provide a detailed description of the action potential in ventricular myocytes. It includes four ionic currents and provides a foundation for subsequent models. Despite its limitations, the Beeler-Reuter model remains a valuable tool for studying basic principles of cardiac electrophysiology.</w:t>
      </w:r>
    </w:p>
    <w:p w:rsidR="0020576A" w:rsidRPr="0020576A" w:rsidRDefault="0020576A" w:rsidP="0020576A">
      <w:pPr>
        <w:spacing w:after="0" w:line="240" w:lineRule="auto"/>
        <w:ind w:firstLine="567"/>
        <w:jc w:val="both"/>
        <w:rPr>
          <w:rFonts w:ascii="Times New Roman" w:hAnsi="Times New Roman" w:cs="Calibri"/>
          <w:lang w:eastAsia="hr-HR"/>
        </w:rPr>
      </w:pPr>
      <w:r w:rsidRPr="0020576A">
        <w:rPr>
          <w:rFonts w:ascii="Times New Roman" w:hAnsi="Times New Roman" w:cs="Calibri"/>
          <w:lang w:eastAsia="hr-HR"/>
        </w:rPr>
        <w:t xml:space="preserve">The Ten </w:t>
      </w:r>
      <w:proofErr w:type="spellStart"/>
      <w:r w:rsidRPr="0020576A">
        <w:rPr>
          <w:rFonts w:ascii="Times New Roman" w:hAnsi="Times New Roman" w:cs="Calibri"/>
          <w:lang w:eastAsia="hr-HR"/>
        </w:rPr>
        <w:t>Tusscher</w:t>
      </w:r>
      <w:proofErr w:type="spellEnd"/>
      <w:r w:rsidRPr="0020576A">
        <w:rPr>
          <w:rFonts w:ascii="Times New Roman" w:hAnsi="Times New Roman" w:cs="Calibri"/>
          <w:lang w:eastAsia="hr-HR"/>
        </w:rPr>
        <w:t xml:space="preserve"> model, developed by Kristen Ten </w:t>
      </w:r>
      <w:proofErr w:type="spellStart"/>
      <w:r w:rsidRPr="0020576A">
        <w:rPr>
          <w:rFonts w:ascii="Times New Roman" w:hAnsi="Times New Roman" w:cs="Calibri"/>
          <w:lang w:eastAsia="hr-HR"/>
        </w:rPr>
        <w:t>Tusscher</w:t>
      </w:r>
      <w:proofErr w:type="spellEnd"/>
      <w:r w:rsidRPr="0020576A">
        <w:rPr>
          <w:rFonts w:ascii="Times New Roman" w:hAnsi="Times New Roman" w:cs="Calibri"/>
          <w:lang w:eastAsia="hr-HR"/>
        </w:rPr>
        <w:t xml:space="preserve"> and colleagues, provides a detailed representation of human ventricular myocytes. It includes a comprehensive description of various ionic currents and intracellular processes. The model has been widely used in studies of wave propagation, arrhythmias, and drug effects.</w:t>
      </w:r>
    </w:p>
    <w:p w:rsidR="0020576A" w:rsidRPr="0020576A" w:rsidRDefault="0020576A" w:rsidP="0020576A">
      <w:pPr>
        <w:spacing w:after="0" w:line="240" w:lineRule="auto"/>
        <w:ind w:firstLine="567"/>
        <w:jc w:val="both"/>
        <w:rPr>
          <w:rFonts w:ascii="Times New Roman" w:hAnsi="Times New Roman" w:cs="Calibri"/>
          <w:lang w:eastAsia="hr-HR"/>
        </w:rPr>
      </w:pPr>
      <w:r w:rsidRPr="0020576A">
        <w:rPr>
          <w:rFonts w:ascii="Times New Roman" w:hAnsi="Times New Roman" w:cs="Calibri"/>
          <w:lang w:eastAsia="hr-HR"/>
        </w:rPr>
        <w:t>The Noble model, developed by Denis Noble in the 1960s, is one of the earliest cardiac models. It provides a simplified description of cardiac action potentials, focusing on the main ionic currents. The model has been updated and refined over the years, incorporating additional data and improving its accuracy. The Noble model remains a valuable tool for studying cardiac electrophysiology.</w:t>
      </w:r>
    </w:p>
    <w:p w:rsidR="0020576A" w:rsidRPr="0020576A" w:rsidRDefault="0020576A" w:rsidP="0020576A">
      <w:pPr>
        <w:spacing w:after="0" w:line="240" w:lineRule="auto"/>
        <w:ind w:firstLine="567"/>
        <w:jc w:val="both"/>
        <w:rPr>
          <w:rFonts w:ascii="Times New Roman" w:hAnsi="Times New Roman" w:cs="Calibri"/>
          <w:lang w:eastAsia="hr-HR"/>
        </w:rPr>
      </w:pPr>
      <w:r w:rsidRPr="0020576A">
        <w:rPr>
          <w:rFonts w:ascii="Times New Roman" w:hAnsi="Times New Roman" w:cs="Calibri"/>
          <w:lang w:eastAsia="hr-HR"/>
        </w:rPr>
        <w:t xml:space="preserve">While the major models discussed earlier (van der Pol oscillator, </w:t>
      </w:r>
      <w:proofErr w:type="spellStart"/>
      <w:r w:rsidRPr="0020576A">
        <w:rPr>
          <w:rFonts w:ascii="Times New Roman" w:hAnsi="Times New Roman" w:cs="Calibri"/>
          <w:lang w:eastAsia="hr-HR"/>
        </w:rPr>
        <w:t>FitzHugh-Nagumo</w:t>
      </w:r>
      <w:proofErr w:type="spellEnd"/>
      <w:r w:rsidRPr="0020576A">
        <w:rPr>
          <w:rFonts w:ascii="Times New Roman" w:hAnsi="Times New Roman" w:cs="Calibri"/>
          <w:lang w:eastAsia="hr-HR"/>
        </w:rPr>
        <w:t xml:space="preserve"> model, Luo-Rudy model, O'Hara-Rudy model) offer varying levels of detail and complexity, the additional models provide </w:t>
      </w:r>
      <w:r w:rsidRPr="0020576A">
        <w:rPr>
          <w:rFonts w:ascii="Times New Roman" w:hAnsi="Times New Roman" w:cs="Calibri"/>
          <w:lang w:eastAsia="hr-HR"/>
        </w:rPr>
        <w:lastRenderedPageBreak/>
        <w:t>alternative approaches and insights. The choice of model depends on the specific research question and the required level of detail and accuracy.</w:t>
      </w:r>
    </w:p>
    <w:p w:rsidR="00A31614" w:rsidRDefault="00A31614" w:rsidP="004D7DAC">
      <w:pPr>
        <w:spacing w:after="0" w:line="240" w:lineRule="auto"/>
        <w:ind w:firstLine="567"/>
        <w:jc w:val="both"/>
        <w:rPr>
          <w:rStyle w:val="FontStyle18"/>
          <w:rFonts w:ascii="Times New Roman" w:hAnsi="Times New Roman"/>
          <w:sz w:val="22"/>
          <w:szCs w:val="22"/>
          <w:lang w:eastAsia="hr-HR"/>
        </w:rPr>
      </w:pPr>
    </w:p>
    <w:p w:rsidR="001A1A49" w:rsidRDefault="001A1A49" w:rsidP="001A1A49">
      <w:pPr>
        <w:spacing w:before="100" w:beforeAutospacing="1" w:after="100" w:afterAutospacing="1" w:line="240" w:lineRule="auto"/>
        <w:ind w:firstLine="562"/>
        <w:rPr>
          <w:rFonts w:ascii="Times New Roman" w:eastAsia="Times New Roman" w:hAnsi="Times New Roman"/>
        </w:rPr>
      </w:pPr>
      <w:r>
        <w:rPr>
          <w:rFonts w:ascii="Times New Roman" w:eastAsia="Times New Roman" w:hAnsi="Times New Roman"/>
        </w:rPr>
        <w:t xml:space="preserve">4. </w:t>
      </w:r>
      <w:r w:rsidRPr="001A1A49">
        <w:rPr>
          <w:rFonts w:ascii="Times New Roman" w:eastAsia="Times New Roman" w:hAnsi="Times New Roman"/>
        </w:rPr>
        <w:t>APPLICATIONS AND IMPACT OF ELECTROPHYSIOLOGICAL MODELS</w:t>
      </w:r>
    </w:p>
    <w:p w:rsidR="001A1A49" w:rsidRPr="001A1A49" w:rsidRDefault="001A1A49" w:rsidP="001A1A49">
      <w:pPr>
        <w:spacing w:before="100" w:beforeAutospacing="1" w:after="100" w:afterAutospacing="1" w:line="240" w:lineRule="auto"/>
        <w:ind w:firstLine="562"/>
        <w:jc w:val="both"/>
        <w:rPr>
          <w:rFonts w:ascii="Times New Roman" w:eastAsia="Times New Roman" w:hAnsi="Times New Roman"/>
        </w:rPr>
      </w:pPr>
      <w:r w:rsidRPr="001A1A49">
        <w:rPr>
          <w:rFonts w:ascii="Times New Roman" w:eastAsia="Times New Roman" w:hAnsi="Times New Roman"/>
        </w:rPr>
        <w:t>Electrophysiological models have a wide range of applications in both basic research and clinical practice. Their ability to simulate the electrical activity of cardiac cells and tissues makes them invaluable tools for investigating various aspects of cardiac function and developing new treatments.</w:t>
      </w:r>
      <w:r>
        <w:rPr>
          <w:rFonts w:ascii="Times New Roman" w:eastAsia="Times New Roman" w:hAnsi="Times New Roman"/>
        </w:rPr>
        <w:t xml:space="preserve"> </w:t>
      </w:r>
      <w:r w:rsidRPr="001A1A49">
        <w:rPr>
          <w:rFonts w:ascii="Times New Roman" w:eastAsia="Times New Roman" w:hAnsi="Times New Roman"/>
        </w:rPr>
        <w:t>Electrophysiological models play a crucial role in clinical applications, including:</w:t>
      </w:r>
    </w:p>
    <w:p w:rsidR="001A1A49" w:rsidRPr="001A1A49" w:rsidRDefault="001A1A49" w:rsidP="001A1A49">
      <w:pPr>
        <w:numPr>
          <w:ilvl w:val="0"/>
          <w:numId w:val="9"/>
        </w:numPr>
        <w:spacing w:before="100" w:beforeAutospacing="1" w:after="100" w:afterAutospacing="1" w:line="240" w:lineRule="auto"/>
        <w:jc w:val="both"/>
        <w:rPr>
          <w:rFonts w:ascii="Times New Roman" w:eastAsia="Times New Roman" w:hAnsi="Times New Roman"/>
        </w:rPr>
      </w:pPr>
      <w:r w:rsidRPr="001A1A49">
        <w:rPr>
          <w:rFonts w:ascii="Times New Roman" w:eastAsia="Times New Roman" w:hAnsi="Times New Roman"/>
          <w:b/>
          <w:bCs/>
        </w:rPr>
        <w:t>Diagnosis and treatment of arrhythmias</w:t>
      </w:r>
      <w:r w:rsidRPr="001A1A49">
        <w:rPr>
          <w:rFonts w:ascii="Times New Roman" w:eastAsia="Times New Roman" w:hAnsi="Times New Roman"/>
        </w:rPr>
        <w:t>: Models are used to study the mechanisms underlying arrhythmias and to develop and optimize treatment strategies, such as ablation therapy and antiarrhythmic drugs.</w:t>
      </w:r>
    </w:p>
    <w:p w:rsidR="001A1A49" w:rsidRPr="001A1A49" w:rsidRDefault="001A1A49" w:rsidP="001A1A49">
      <w:pPr>
        <w:numPr>
          <w:ilvl w:val="0"/>
          <w:numId w:val="9"/>
        </w:numPr>
        <w:spacing w:before="100" w:beforeAutospacing="1" w:after="100" w:afterAutospacing="1" w:line="240" w:lineRule="auto"/>
        <w:jc w:val="both"/>
        <w:rPr>
          <w:rFonts w:ascii="Times New Roman" w:eastAsia="Times New Roman" w:hAnsi="Times New Roman"/>
        </w:rPr>
      </w:pPr>
      <w:r w:rsidRPr="001A1A49">
        <w:rPr>
          <w:rFonts w:ascii="Times New Roman" w:eastAsia="Times New Roman" w:hAnsi="Times New Roman"/>
          <w:b/>
          <w:bCs/>
        </w:rPr>
        <w:t>Development of medical devices</w:t>
      </w:r>
      <w:r w:rsidRPr="001A1A49">
        <w:rPr>
          <w:rFonts w:ascii="Times New Roman" w:eastAsia="Times New Roman" w:hAnsi="Times New Roman"/>
        </w:rPr>
        <w:t>: Models are used to design and test medical devices, such as pacemakers and defibrillators, ensuring their safety and efficacy.</w:t>
      </w:r>
    </w:p>
    <w:p w:rsidR="001A1A49" w:rsidRPr="001A1A49" w:rsidRDefault="001A1A49" w:rsidP="001A1A49">
      <w:pPr>
        <w:numPr>
          <w:ilvl w:val="0"/>
          <w:numId w:val="9"/>
        </w:numPr>
        <w:spacing w:before="100" w:beforeAutospacing="1" w:after="100" w:afterAutospacing="1" w:line="240" w:lineRule="auto"/>
        <w:jc w:val="both"/>
        <w:rPr>
          <w:rFonts w:ascii="Times New Roman" w:eastAsia="Times New Roman" w:hAnsi="Times New Roman"/>
        </w:rPr>
      </w:pPr>
      <w:r w:rsidRPr="001A1A49">
        <w:rPr>
          <w:rFonts w:ascii="Times New Roman" w:eastAsia="Times New Roman" w:hAnsi="Times New Roman"/>
          <w:b/>
          <w:bCs/>
        </w:rPr>
        <w:t>Risk assessment</w:t>
      </w:r>
      <w:r w:rsidRPr="001A1A49">
        <w:rPr>
          <w:rFonts w:ascii="Times New Roman" w:eastAsia="Times New Roman" w:hAnsi="Times New Roman"/>
        </w:rPr>
        <w:t xml:space="preserve">: Models help assess the risk of </w:t>
      </w:r>
      <w:proofErr w:type="spellStart"/>
      <w:r w:rsidRPr="001A1A49">
        <w:rPr>
          <w:rFonts w:ascii="Times New Roman" w:eastAsia="Times New Roman" w:hAnsi="Times New Roman"/>
        </w:rPr>
        <w:t>proarrhythmic</w:t>
      </w:r>
      <w:proofErr w:type="spellEnd"/>
      <w:r w:rsidRPr="001A1A49">
        <w:rPr>
          <w:rFonts w:ascii="Times New Roman" w:eastAsia="Times New Roman" w:hAnsi="Times New Roman"/>
        </w:rPr>
        <w:t xml:space="preserve"> effects of drugs and other interventions, aiding in the development of safer treatments.</w:t>
      </w:r>
    </w:p>
    <w:p w:rsidR="001A1A49" w:rsidRPr="001A1A49" w:rsidRDefault="001A1A49" w:rsidP="001A1A49">
      <w:pPr>
        <w:spacing w:before="100" w:beforeAutospacing="1" w:after="100" w:afterAutospacing="1" w:line="240" w:lineRule="auto"/>
        <w:ind w:firstLine="562"/>
        <w:outlineLvl w:val="3"/>
        <w:rPr>
          <w:rFonts w:ascii="Times New Roman" w:eastAsia="Times New Roman" w:hAnsi="Times New Roman"/>
          <w:bCs/>
        </w:rPr>
      </w:pPr>
      <w:r w:rsidRPr="001A1A49">
        <w:rPr>
          <w:rFonts w:ascii="Times New Roman" w:eastAsia="Times New Roman" w:hAnsi="Times New Roman"/>
        </w:rPr>
        <w:t>Electrophysiological models are essential tools in the drug development process. They are used to:</w:t>
      </w:r>
    </w:p>
    <w:p w:rsidR="001A1A49" w:rsidRPr="001A1A49" w:rsidRDefault="001A1A49" w:rsidP="001A1A49">
      <w:pPr>
        <w:numPr>
          <w:ilvl w:val="0"/>
          <w:numId w:val="10"/>
        </w:numPr>
        <w:spacing w:before="100" w:beforeAutospacing="1" w:after="100" w:afterAutospacing="1" w:line="240" w:lineRule="auto"/>
        <w:rPr>
          <w:rFonts w:ascii="Times New Roman" w:eastAsia="Times New Roman" w:hAnsi="Times New Roman"/>
        </w:rPr>
      </w:pPr>
      <w:r w:rsidRPr="001A1A49">
        <w:rPr>
          <w:rFonts w:ascii="Times New Roman" w:eastAsia="Times New Roman" w:hAnsi="Times New Roman"/>
          <w:b/>
          <w:bCs/>
        </w:rPr>
        <w:t>Screen potential drug candidates</w:t>
      </w:r>
      <w:r w:rsidRPr="001A1A49">
        <w:rPr>
          <w:rFonts w:ascii="Times New Roman" w:eastAsia="Times New Roman" w:hAnsi="Times New Roman"/>
        </w:rPr>
        <w:t>: Models help identify compounds that have the desired effects on cardiac electrophysiology, reducing the need for extensive animal and human testing.</w:t>
      </w:r>
    </w:p>
    <w:p w:rsidR="001A1A49" w:rsidRPr="001A1A49" w:rsidRDefault="001A1A49" w:rsidP="001A1A49">
      <w:pPr>
        <w:numPr>
          <w:ilvl w:val="0"/>
          <w:numId w:val="10"/>
        </w:numPr>
        <w:spacing w:before="100" w:beforeAutospacing="1" w:after="100" w:afterAutospacing="1" w:line="240" w:lineRule="auto"/>
        <w:rPr>
          <w:rFonts w:ascii="Times New Roman" w:eastAsia="Times New Roman" w:hAnsi="Times New Roman"/>
        </w:rPr>
      </w:pPr>
      <w:r w:rsidRPr="001A1A49">
        <w:rPr>
          <w:rFonts w:ascii="Times New Roman" w:eastAsia="Times New Roman" w:hAnsi="Times New Roman"/>
          <w:b/>
          <w:bCs/>
        </w:rPr>
        <w:t>Investigate drug mechanisms</w:t>
      </w:r>
      <w:r w:rsidRPr="001A1A49">
        <w:rPr>
          <w:rFonts w:ascii="Times New Roman" w:eastAsia="Times New Roman" w:hAnsi="Times New Roman"/>
        </w:rPr>
        <w:t>: Models provide insights into the mechanisms of action of drugs, helping to identify potential targets and optimize drug design.</w:t>
      </w:r>
    </w:p>
    <w:p w:rsidR="001A1A49" w:rsidRDefault="001A1A49" w:rsidP="001A1A49">
      <w:pPr>
        <w:numPr>
          <w:ilvl w:val="0"/>
          <w:numId w:val="10"/>
        </w:numPr>
        <w:spacing w:before="100" w:beforeAutospacing="1" w:after="100" w:afterAutospacing="1" w:line="240" w:lineRule="auto"/>
        <w:rPr>
          <w:rFonts w:ascii="Times New Roman" w:eastAsia="Times New Roman" w:hAnsi="Times New Roman"/>
        </w:rPr>
      </w:pPr>
      <w:r w:rsidRPr="001A1A49">
        <w:rPr>
          <w:rFonts w:ascii="Times New Roman" w:eastAsia="Times New Roman" w:hAnsi="Times New Roman"/>
          <w:b/>
          <w:bCs/>
        </w:rPr>
        <w:t>Predict adverse effects</w:t>
      </w:r>
      <w:r w:rsidRPr="001A1A49">
        <w:rPr>
          <w:rFonts w:ascii="Times New Roman" w:eastAsia="Times New Roman" w:hAnsi="Times New Roman"/>
        </w:rPr>
        <w:t xml:space="preserve">: Models help predict potential </w:t>
      </w:r>
      <w:proofErr w:type="spellStart"/>
      <w:r w:rsidRPr="001A1A49">
        <w:rPr>
          <w:rFonts w:ascii="Times New Roman" w:eastAsia="Times New Roman" w:hAnsi="Times New Roman"/>
        </w:rPr>
        <w:t>proarrhythmic</w:t>
      </w:r>
      <w:proofErr w:type="spellEnd"/>
      <w:r w:rsidRPr="001A1A49">
        <w:rPr>
          <w:rFonts w:ascii="Times New Roman" w:eastAsia="Times New Roman" w:hAnsi="Times New Roman"/>
        </w:rPr>
        <w:t xml:space="preserve"> effects of drugs, improving safety and reducing the risk of adverse events.</w:t>
      </w:r>
    </w:p>
    <w:p w:rsidR="001A1A49" w:rsidRPr="001A1A49" w:rsidRDefault="001A1A49" w:rsidP="001A1A49">
      <w:pPr>
        <w:spacing w:before="100" w:beforeAutospacing="1" w:after="100" w:afterAutospacing="1" w:line="240" w:lineRule="auto"/>
        <w:ind w:firstLine="562"/>
        <w:rPr>
          <w:rFonts w:ascii="Times New Roman" w:eastAsia="Times New Roman" w:hAnsi="Times New Roman"/>
        </w:rPr>
      </w:pPr>
      <w:r w:rsidRPr="001A1A49">
        <w:rPr>
          <w:rFonts w:ascii="Times New Roman" w:eastAsia="Times New Roman" w:hAnsi="Times New Roman"/>
        </w:rPr>
        <w:t>Personalized medicine aims to tailor treatments to individual patients based on their specific characteristics. Electrophysiological models play a key role in this approach by:</w:t>
      </w:r>
    </w:p>
    <w:p w:rsidR="001A1A49" w:rsidRPr="001A1A49" w:rsidRDefault="001A1A49" w:rsidP="001A1A49">
      <w:pPr>
        <w:numPr>
          <w:ilvl w:val="0"/>
          <w:numId w:val="11"/>
        </w:numPr>
        <w:spacing w:before="100" w:beforeAutospacing="1" w:after="100" w:afterAutospacing="1" w:line="240" w:lineRule="auto"/>
        <w:rPr>
          <w:rFonts w:ascii="Times New Roman" w:eastAsia="Times New Roman" w:hAnsi="Times New Roman"/>
        </w:rPr>
      </w:pPr>
      <w:r w:rsidRPr="001A1A49">
        <w:rPr>
          <w:rFonts w:ascii="Times New Roman" w:eastAsia="Times New Roman" w:hAnsi="Times New Roman"/>
          <w:b/>
          <w:bCs/>
        </w:rPr>
        <w:t>Developing patient-specific simulations</w:t>
      </w:r>
      <w:r w:rsidRPr="001A1A49">
        <w:rPr>
          <w:rFonts w:ascii="Times New Roman" w:eastAsia="Times New Roman" w:hAnsi="Times New Roman"/>
        </w:rPr>
        <w:t>: Models can be customized based on patient-specific data, providing personalized insights into cardiac function and helping to guide treatment decisions.</w:t>
      </w:r>
    </w:p>
    <w:p w:rsidR="001A1A49" w:rsidRPr="001A1A49" w:rsidRDefault="001A1A49" w:rsidP="001A1A49">
      <w:pPr>
        <w:numPr>
          <w:ilvl w:val="0"/>
          <w:numId w:val="11"/>
        </w:numPr>
        <w:spacing w:before="100" w:beforeAutospacing="1" w:after="100" w:afterAutospacing="1" w:line="240" w:lineRule="auto"/>
        <w:rPr>
          <w:rFonts w:ascii="Times New Roman" w:eastAsia="Times New Roman" w:hAnsi="Times New Roman"/>
        </w:rPr>
      </w:pPr>
      <w:r w:rsidRPr="001A1A49">
        <w:rPr>
          <w:rFonts w:ascii="Times New Roman" w:eastAsia="Times New Roman" w:hAnsi="Times New Roman"/>
          <w:b/>
          <w:bCs/>
        </w:rPr>
        <w:t>Optimizing treatment strategies</w:t>
      </w:r>
      <w:r w:rsidRPr="001A1A49">
        <w:rPr>
          <w:rFonts w:ascii="Times New Roman" w:eastAsia="Times New Roman" w:hAnsi="Times New Roman"/>
        </w:rPr>
        <w:t>: Models help identify the most effective treatment strategies for individual patients, improving outcomes and reducing the risk of adverse effects.</w:t>
      </w:r>
    </w:p>
    <w:p w:rsidR="001A1A49" w:rsidRPr="001A1A49" w:rsidRDefault="001A1A49" w:rsidP="001A1A49">
      <w:pPr>
        <w:spacing w:before="100" w:beforeAutospacing="1" w:after="100" w:afterAutospacing="1" w:line="240" w:lineRule="auto"/>
        <w:ind w:firstLine="562"/>
        <w:rPr>
          <w:rFonts w:ascii="Times New Roman" w:eastAsia="Times New Roman" w:hAnsi="Times New Roman"/>
        </w:rPr>
      </w:pPr>
      <w:r w:rsidRPr="001A1A49">
        <w:rPr>
          <w:rFonts w:ascii="Times New Roman" w:eastAsia="Times New Roman" w:hAnsi="Times New Roman"/>
        </w:rPr>
        <w:t>Electrophysiological models have significantly contributed to our understanding of various cardiac diseases, including:</w:t>
      </w:r>
    </w:p>
    <w:p w:rsidR="001A1A49" w:rsidRPr="001A1A49" w:rsidRDefault="001A1A49" w:rsidP="001A1A49">
      <w:pPr>
        <w:numPr>
          <w:ilvl w:val="0"/>
          <w:numId w:val="12"/>
        </w:numPr>
        <w:spacing w:before="100" w:beforeAutospacing="1" w:after="100" w:afterAutospacing="1" w:line="240" w:lineRule="auto"/>
        <w:rPr>
          <w:rFonts w:ascii="Times New Roman" w:eastAsia="Times New Roman" w:hAnsi="Times New Roman"/>
        </w:rPr>
      </w:pPr>
      <w:r w:rsidRPr="001A1A49">
        <w:rPr>
          <w:rFonts w:ascii="Times New Roman" w:eastAsia="Times New Roman" w:hAnsi="Times New Roman"/>
          <w:b/>
          <w:bCs/>
        </w:rPr>
        <w:t>Arrhythmias</w:t>
      </w:r>
      <w:r w:rsidRPr="001A1A49">
        <w:rPr>
          <w:rFonts w:ascii="Times New Roman" w:eastAsia="Times New Roman" w:hAnsi="Times New Roman"/>
        </w:rPr>
        <w:t>: Models have provided insights into the mechanisms underlying different types of arrhythmias, helping to develop new treatment strategies.</w:t>
      </w:r>
    </w:p>
    <w:p w:rsidR="001A1A49" w:rsidRPr="001A1A49" w:rsidRDefault="001A1A49" w:rsidP="001A1A49">
      <w:pPr>
        <w:numPr>
          <w:ilvl w:val="0"/>
          <w:numId w:val="12"/>
        </w:numPr>
        <w:spacing w:before="100" w:beforeAutospacing="1" w:after="100" w:afterAutospacing="1" w:line="240" w:lineRule="auto"/>
        <w:rPr>
          <w:rFonts w:ascii="Times New Roman" w:eastAsia="Times New Roman" w:hAnsi="Times New Roman"/>
        </w:rPr>
      </w:pPr>
      <w:r w:rsidRPr="001A1A49">
        <w:rPr>
          <w:rFonts w:ascii="Times New Roman" w:eastAsia="Times New Roman" w:hAnsi="Times New Roman"/>
          <w:b/>
          <w:bCs/>
        </w:rPr>
        <w:t>Heart failure</w:t>
      </w:r>
      <w:r w:rsidRPr="001A1A49">
        <w:rPr>
          <w:rFonts w:ascii="Times New Roman" w:eastAsia="Times New Roman" w:hAnsi="Times New Roman"/>
        </w:rPr>
        <w:t>: Models have been used to study the changes in cardiac electrophysiology associated with heart failure, identifying potential targets for intervention.</w:t>
      </w:r>
    </w:p>
    <w:p w:rsidR="001A1A49" w:rsidRPr="001A1A49" w:rsidRDefault="001A1A49" w:rsidP="001A1A49">
      <w:pPr>
        <w:numPr>
          <w:ilvl w:val="0"/>
          <w:numId w:val="12"/>
        </w:numPr>
        <w:spacing w:before="100" w:beforeAutospacing="1" w:after="100" w:afterAutospacing="1" w:line="240" w:lineRule="auto"/>
        <w:rPr>
          <w:rFonts w:ascii="Times New Roman" w:eastAsia="Times New Roman" w:hAnsi="Times New Roman"/>
        </w:rPr>
      </w:pPr>
      <w:r w:rsidRPr="001A1A49">
        <w:rPr>
          <w:rFonts w:ascii="Times New Roman" w:eastAsia="Times New Roman" w:hAnsi="Times New Roman"/>
          <w:b/>
          <w:bCs/>
        </w:rPr>
        <w:t>Genetic disorders</w:t>
      </w:r>
      <w:r w:rsidRPr="001A1A49">
        <w:rPr>
          <w:rFonts w:ascii="Times New Roman" w:eastAsia="Times New Roman" w:hAnsi="Times New Roman"/>
        </w:rPr>
        <w:t>: Models have helped investigate the impact of genetic mutations on cardiac electrophysiology, improving our understanding of inherited cardiac conditions.</w:t>
      </w:r>
    </w:p>
    <w:p w:rsidR="0020576A" w:rsidRDefault="0020576A" w:rsidP="001A1A49">
      <w:pPr>
        <w:spacing w:after="0" w:line="240" w:lineRule="auto"/>
        <w:jc w:val="both"/>
        <w:rPr>
          <w:rStyle w:val="FontStyle18"/>
          <w:rFonts w:ascii="Times New Roman" w:hAnsi="Times New Roman"/>
          <w:sz w:val="22"/>
          <w:szCs w:val="22"/>
          <w:lang w:eastAsia="hr-HR"/>
        </w:rPr>
      </w:pPr>
    </w:p>
    <w:p w:rsidR="00901B2E" w:rsidRPr="002F4072" w:rsidRDefault="00901B2E" w:rsidP="00901B2E">
      <w:pPr>
        <w:spacing w:after="0" w:line="240" w:lineRule="auto"/>
        <w:ind w:firstLine="567"/>
        <w:jc w:val="both"/>
        <w:rPr>
          <w:rStyle w:val="FontStyle18"/>
          <w:rFonts w:ascii="Times New Roman" w:hAnsi="Times New Roman"/>
          <w:sz w:val="22"/>
          <w:szCs w:val="22"/>
          <w:lang w:val="sr-Cyrl-CS" w:eastAsia="hr-HR"/>
        </w:rPr>
      </w:pPr>
      <w:r>
        <w:rPr>
          <w:rStyle w:val="FontStyle18"/>
          <w:rFonts w:ascii="Times New Roman" w:hAnsi="Times New Roman"/>
          <w:sz w:val="22"/>
          <w:szCs w:val="22"/>
          <w:lang w:val="sr-Cyrl-CS" w:eastAsia="hr-HR"/>
        </w:rPr>
        <w:t>5</w:t>
      </w:r>
      <w:r w:rsidRPr="002F4072">
        <w:rPr>
          <w:rStyle w:val="FontStyle18"/>
          <w:rFonts w:ascii="Times New Roman" w:hAnsi="Times New Roman"/>
          <w:sz w:val="22"/>
          <w:szCs w:val="22"/>
          <w:lang w:val="sr-Cyrl-CS" w:eastAsia="hr-HR"/>
        </w:rPr>
        <w:t xml:space="preserve">. </w:t>
      </w:r>
      <w:r w:rsidRPr="00901B2E">
        <w:rPr>
          <w:rStyle w:val="FontStyle18"/>
          <w:rFonts w:ascii="Times New Roman" w:hAnsi="Times New Roman"/>
          <w:sz w:val="22"/>
          <w:szCs w:val="22"/>
          <w:lang w:eastAsia="hr-HR"/>
        </w:rPr>
        <w:t>CHALLENGES AND FUTURE DIRECTIONS</w:t>
      </w:r>
      <w:r w:rsidRPr="002F4072">
        <w:rPr>
          <w:rStyle w:val="FontStyle18"/>
          <w:rFonts w:ascii="Times New Roman" w:hAnsi="Times New Roman"/>
          <w:sz w:val="22"/>
          <w:szCs w:val="22"/>
          <w:lang w:val="sr-Cyrl-CS" w:eastAsia="hr-HR"/>
        </w:rPr>
        <w:tab/>
      </w:r>
    </w:p>
    <w:p w:rsidR="00901B2E" w:rsidRPr="00901B2E" w:rsidRDefault="00901B2E" w:rsidP="00901B2E">
      <w:pPr>
        <w:spacing w:after="0" w:line="240" w:lineRule="auto"/>
        <w:jc w:val="both"/>
        <w:rPr>
          <w:rStyle w:val="FontStyle18"/>
          <w:rFonts w:ascii="Times New Roman" w:hAnsi="Times New Roman"/>
          <w:sz w:val="22"/>
          <w:szCs w:val="22"/>
          <w:lang w:eastAsia="hr-HR"/>
        </w:rPr>
      </w:pP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sz w:val="22"/>
          <w:szCs w:val="22"/>
          <w:lang w:eastAsia="hr-HR"/>
        </w:rPr>
        <w:t>Despite significant advancements in electrophysiological modeling, several challenges persist, necessitating ongoing efforts to further progress in the field. One major challenge is the computational complexity associated with detailed models. These models demand significant computational resources, which can limit their accessibility and applicability. Reducing computational requirements while maintaining accuracy is essential for broadening the use of these models.</w:t>
      </w: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sz w:val="22"/>
          <w:szCs w:val="22"/>
          <w:lang w:eastAsia="hr-HR"/>
        </w:rPr>
        <w:lastRenderedPageBreak/>
        <w:t>Another challenge lies in the integration of experimental data from various sources and scales, such as molecular, cellular, and tissue levels. Effectively combining these diverse data sets into cohesive models is difficult but critical for improving model accuracy and reliability. Enhancing data integration techniques will be pivotal in overcoming this obstacle.</w:t>
      </w: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sz w:val="22"/>
          <w:szCs w:val="22"/>
          <w:lang w:eastAsia="hr-HR"/>
        </w:rPr>
        <w:t>Model validation is another area requiring attention. Ensuring that models accurately represent real-world cardiac behavior necessitates extensive validation against experimental data. This process can be time-consuming and complex, but it is crucial for building confidence in the models' predictive capabilities.</w:t>
      </w: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sz w:val="22"/>
          <w:szCs w:val="22"/>
          <w:lang w:eastAsia="hr-HR"/>
        </w:rPr>
        <w:t>Additionally, capturing inter-individual variability in cardiac electrophysiology poses a significant challenge. Variations in cardiac function between individuals must be accurately represented to advance personalized medicine. Developing models that can incorporate patient-specific data and reflect this variability is essential for tailoring treatments to individual patients.</w:t>
      </w: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sz w:val="22"/>
          <w:szCs w:val="22"/>
          <w:lang w:eastAsia="hr-HR"/>
        </w:rPr>
        <w:t>Future research in electrophysiological modeling should focus on improving computational efficiency, enhancing data integration, and advancing model validation methods. Developing more efficient algorithms and computational techniques will make detailed models more accessible. Innovative methods for integrating diverse data sources and scales will improve the accuracy and reliability of these models. Moreover, robust validation techniques will ensure that models accurately represent cardiac behavior.</w:t>
      </w: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sz w:val="22"/>
          <w:szCs w:val="22"/>
          <w:lang w:eastAsia="hr-HR"/>
        </w:rPr>
        <w:t>The future of electrophysiological modeling lies in personalized cardiac simulations. By incorporating patient-specific data and utilizing advanced modeling techniques, personalized simulations have the potential to revolutionize cardiac care. These simulations can develop and optimize treatment strategies based on individual patient characteristics, predict the effects of interventions, and identify potential adverse events. Ultimately, personalized cardiac simulations will enhance diagnosis, treatment, and outcomes, providing a promising avenue for future research and clinical practice.</w:t>
      </w:r>
    </w:p>
    <w:p w:rsid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Default="00901B2E" w:rsidP="00901B2E">
      <w:pPr>
        <w:spacing w:after="0" w:line="240" w:lineRule="auto"/>
        <w:ind w:firstLine="562"/>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 xml:space="preserve">6. </w:t>
      </w:r>
      <w:r w:rsidRPr="00901B2E">
        <w:rPr>
          <w:rStyle w:val="FontStyle18"/>
          <w:rFonts w:ascii="Times New Roman" w:hAnsi="Times New Roman"/>
          <w:sz w:val="22"/>
          <w:szCs w:val="22"/>
          <w:lang w:eastAsia="hr-HR"/>
        </w:rPr>
        <w:t>CONCLUSION</w:t>
      </w:r>
    </w:p>
    <w:p w:rsid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sz w:val="22"/>
          <w:szCs w:val="22"/>
          <w:lang w:eastAsia="hr-HR"/>
        </w:rPr>
        <w:t xml:space="preserve">Electrophysiological models are invaluable tools for understanding the complex dynamics of the heart, particularly the left ventricle. From early models like the van der Pol oscillator and the </w:t>
      </w:r>
      <w:proofErr w:type="spellStart"/>
      <w:r w:rsidRPr="00901B2E">
        <w:rPr>
          <w:rStyle w:val="FontStyle18"/>
          <w:rFonts w:ascii="Times New Roman" w:hAnsi="Times New Roman"/>
          <w:sz w:val="22"/>
          <w:szCs w:val="22"/>
          <w:lang w:eastAsia="hr-HR"/>
        </w:rPr>
        <w:t>FitzHugh-Nagumo</w:t>
      </w:r>
      <w:proofErr w:type="spellEnd"/>
      <w:r w:rsidRPr="00901B2E">
        <w:rPr>
          <w:rStyle w:val="FontStyle18"/>
          <w:rFonts w:ascii="Times New Roman" w:hAnsi="Times New Roman"/>
          <w:sz w:val="22"/>
          <w:szCs w:val="22"/>
          <w:lang w:eastAsia="hr-HR"/>
        </w:rPr>
        <w:t xml:space="preserve"> model to more advanced models like the Luo-Rudy and O'Hara-Rudy models, these mathematical representations have significantly contributed to our understanding of cardiac function and disease.</w:t>
      </w:r>
    </w:p>
    <w:p w:rsidR="00901B2E" w:rsidRP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sz w:val="22"/>
          <w:szCs w:val="22"/>
          <w:lang w:eastAsia="hr-HR"/>
        </w:rPr>
        <w:t>While challenges remain, the continued advancement of electrophysiological modeling holds great promise for the future of cardiac research and clinical practice. By improving computational techniques, integrating experimental data, and advancing personalized simulations, we can continue to enhance our understanding of the heart and develop more effective treatments for cardiac diseases.</w:t>
      </w:r>
    </w:p>
    <w:p w:rsidR="00901B2E" w:rsidRDefault="00901B2E" w:rsidP="00901B2E">
      <w:pPr>
        <w:spacing w:after="0" w:line="240" w:lineRule="auto"/>
        <w:ind w:firstLine="562"/>
        <w:jc w:val="both"/>
        <w:rPr>
          <w:rStyle w:val="FontStyle18"/>
          <w:rFonts w:ascii="Times New Roman" w:hAnsi="Times New Roman"/>
          <w:sz w:val="22"/>
          <w:szCs w:val="22"/>
          <w:lang w:eastAsia="hr-HR"/>
        </w:rPr>
      </w:pPr>
    </w:p>
    <w:p w:rsidR="00901B2E" w:rsidRPr="00852B9A" w:rsidRDefault="00901B2E" w:rsidP="00901B2E">
      <w:pPr>
        <w:spacing w:after="0" w:line="240" w:lineRule="auto"/>
        <w:ind w:firstLine="562"/>
        <w:jc w:val="both"/>
        <w:rPr>
          <w:rStyle w:val="FontStyle18"/>
          <w:rFonts w:ascii="Times New Roman" w:hAnsi="Times New Roman"/>
          <w:sz w:val="22"/>
          <w:szCs w:val="22"/>
          <w:lang w:eastAsia="hr-HR"/>
        </w:rPr>
      </w:pPr>
      <w:r w:rsidRPr="00901B2E">
        <w:rPr>
          <w:rStyle w:val="FontStyle18"/>
          <w:rFonts w:ascii="Times New Roman" w:hAnsi="Times New Roman"/>
          <w:b/>
          <w:sz w:val="22"/>
          <w:szCs w:val="22"/>
          <w:lang w:eastAsia="hr-HR"/>
        </w:rPr>
        <w:t>Acknowledgement</w:t>
      </w:r>
      <w:r>
        <w:rPr>
          <w:rStyle w:val="FontStyle18"/>
          <w:rFonts w:ascii="Times New Roman" w:hAnsi="Times New Roman"/>
          <w:sz w:val="22"/>
          <w:szCs w:val="22"/>
          <w:lang w:eastAsia="hr-HR"/>
        </w:rPr>
        <w:t>:</w:t>
      </w:r>
      <w:r w:rsidR="00B10C5A">
        <w:rPr>
          <w:rStyle w:val="FontStyle18"/>
          <w:rFonts w:ascii="Times New Roman" w:hAnsi="Times New Roman"/>
          <w:sz w:val="22"/>
          <w:szCs w:val="22"/>
          <w:lang w:eastAsia="hr-HR"/>
        </w:rPr>
        <w:t xml:space="preserve"> </w:t>
      </w:r>
      <w:r w:rsidR="00B10C5A" w:rsidRPr="00B10C5A">
        <w:rPr>
          <w:rStyle w:val="FontStyle18"/>
          <w:rFonts w:ascii="Times New Roman" w:hAnsi="Times New Roman"/>
          <w:sz w:val="22"/>
          <w:szCs w:val="22"/>
          <w:lang w:eastAsia="hr-HR"/>
        </w:rPr>
        <w:t xml:space="preserve">Research was supported by the STRATIFYHF project that has received funding from the European Union’s Horizon Europe research and innovation </w:t>
      </w:r>
      <w:proofErr w:type="spellStart"/>
      <w:r w:rsidR="00B10C5A" w:rsidRPr="00B10C5A">
        <w:rPr>
          <w:rStyle w:val="FontStyle18"/>
          <w:rFonts w:ascii="Times New Roman" w:hAnsi="Times New Roman"/>
          <w:sz w:val="22"/>
          <w:szCs w:val="22"/>
          <w:lang w:eastAsia="hr-HR"/>
        </w:rPr>
        <w:t>programme</w:t>
      </w:r>
      <w:proofErr w:type="spellEnd"/>
      <w:r w:rsidR="00B10C5A" w:rsidRPr="00B10C5A">
        <w:rPr>
          <w:rStyle w:val="FontStyle18"/>
          <w:rFonts w:ascii="Times New Roman" w:hAnsi="Times New Roman"/>
          <w:sz w:val="22"/>
          <w:szCs w:val="22"/>
          <w:lang w:eastAsia="hr-HR"/>
        </w:rPr>
        <w:t xml:space="preserve"> under Grant Agreement No 101080905. Co-Funded by the European Union. Views and opinions expressed are however those of the author(s) only and do not necessarily reflect those of the European Union or the granting authority (European Health and Digital Executive Agency -HADEA). Neither the European Union nor the granting authority can be held responsible for them. This research was also supported by the Ministry of Education, Science and Technological Development of the Republic of Serbia, contract number [451-03-66/2024-03/200378 (Institute of Information Technologies, University of </w:t>
      </w:r>
      <w:proofErr w:type="spellStart"/>
      <w:r w:rsidR="00B10C5A" w:rsidRPr="00B10C5A">
        <w:rPr>
          <w:rStyle w:val="FontStyle18"/>
          <w:rFonts w:ascii="Times New Roman" w:hAnsi="Times New Roman"/>
          <w:sz w:val="22"/>
          <w:szCs w:val="22"/>
          <w:lang w:eastAsia="hr-HR"/>
        </w:rPr>
        <w:t>Kragujevac</w:t>
      </w:r>
      <w:proofErr w:type="spellEnd"/>
      <w:r w:rsidR="00B10C5A" w:rsidRPr="00B10C5A">
        <w:rPr>
          <w:rStyle w:val="FontStyle18"/>
          <w:rFonts w:ascii="Times New Roman" w:hAnsi="Times New Roman"/>
          <w:sz w:val="22"/>
          <w:szCs w:val="22"/>
          <w:lang w:eastAsia="hr-HR"/>
        </w:rPr>
        <w:t xml:space="preserve">) and 451-03-65/2024-03/200107 (Faculty of Engineering, University of </w:t>
      </w:r>
      <w:proofErr w:type="spellStart"/>
      <w:r w:rsidR="00B10C5A" w:rsidRPr="00B10C5A">
        <w:rPr>
          <w:rStyle w:val="FontStyle18"/>
          <w:rFonts w:ascii="Times New Roman" w:hAnsi="Times New Roman"/>
          <w:sz w:val="22"/>
          <w:szCs w:val="22"/>
          <w:lang w:eastAsia="hr-HR"/>
        </w:rPr>
        <w:t>Kragujevac</w:t>
      </w:r>
      <w:proofErr w:type="spellEnd"/>
      <w:r w:rsidR="00B10C5A" w:rsidRPr="00B10C5A">
        <w:rPr>
          <w:rStyle w:val="FontStyle18"/>
          <w:rFonts w:ascii="Times New Roman" w:hAnsi="Times New Roman"/>
          <w:sz w:val="22"/>
          <w:szCs w:val="22"/>
          <w:lang w:eastAsia="hr-HR"/>
        </w:rPr>
        <w:t xml:space="preserve">)]. The authors acknowledge support from the City of </w:t>
      </w:r>
      <w:proofErr w:type="spellStart"/>
      <w:r w:rsidR="00B10C5A" w:rsidRPr="00B10C5A">
        <w:rPr>
          <w:rStyle w:val="FontStyle18"/>
          <w:rFonts w:ascii="Times New Roman" w:hAnsi="Times New Roman"/>
          <w:sz w:val="22"/>
          <w:szCs w:val="22"/>
          <w:lang w:eastAsia="hr-HR"/>
        </w:rPr>
        <w:t>Kragujevac</w:t>
      </w:r>
      <w:proofErr w:type="spellEnd"/>
      <w:r w:rsidR="00B10C5A" w:rsidRPr="00B10C5A">
        <w:rPr>
          <w:rStyle w:val="FontStyle18"/>
          <w:rFonts w:ascii="Times New Roman" w:hAnsi="Times New Roman"/>
          <w:sz w:val="22"/>
          <w:szCs w:val="22"/>
          <w:lang w:eastAsia="hr-HR"/>
        </w:rPr>
        <w:t>, Serbia.</w:t>
      </w:r>
    </w:p>
    <w:p w:rsidR="00852B9A" w:rsidRPr="009312E8" w:rsidRDefault="00852B9A" w:rsidP="00A22E46">
      <w:pPr>
        <w:spacing w:after="0" w:line="240" w:lineRule="auto"/>
        <w:ind w:firstLine="567"/>
        <w:jc w:val="both"/>
        <w:rPr>
          <w:rStyle w:val="FontStyle18"/>
          <w:rFonts w:ascii="Times New Roman" w:hAnsi="Times New Roman"/>
          <w:sz w:val="22"/>
          <w:szCs w:val="22"/>
          <w:lang w:val="sr-Cyrl-CS" w:eastAsia="hr-HR"/>
        </w:rPr>
      </w:pPr>
    </w:p>
    <w:p w:rsidR="000A1C5D" w:rsidRPr="002F4072" w:rsidRDefault="00901B2E" w:rsidP="00A22E46">
      <w:pPr>
        <w:spacing w:after="0" w:line="240" w:lineRule="auto"/>
        <w:ind w:firstLine="567"/>
        <w:jc w:val="both"/>
        <w:rPr>
          <w:rStyle w:val="FontStyle18"/>
          <w:rFonts w:ascii="Times New Roman" w:hAnsi="Times New Roman"/>
          <w:sz w:val="22"/>
          <w:szCs w:val="22"/>
          <w:lang w:val="sr-Cyrl-CS" w:eastAsia="hr-HR"/>
        </w:rPr>
      </w:pPr>
      <w:r>
        <w:rPr>
          <w:rStyle w:val="FontStyle18"/>
          <w:rFonts w:ascii="Times New Roman" w:hAnsi="Times New Roman"/>
          <w:sz w:val="22"/>
          <w:szCs w:val="22"/>
          <w:lang w:val="sr-Cyrl-CS" w:eastAsia="hr-HR"/>
        </w:rPr>
        <w:t>7</w:t>
      </w:r>
      <w:r w:rsidR="000A1C5D" w:rsidRPr="002F4072">
        <w:rPr>
          <w:rStyle w:val="FontStyle18"/>
          <w:rFonts w:ascii="Times New Roman" w:hAnsi="Times New Roman"/>
          <w:sz w:val="22"/>
          <w:szCs w:val="22"/>
          <w:lang w:val="sr-Cyrl-CS" w:eastAsia="hr-HR"/>
        </w:rPr>
        <w:t xml:space="preserve">. </w:t>
      </w:r>
      <w:r w:rsidR="00C028EC">
        <w:rPr>
          <w:rStyle w:val="FontStyle18"/>
          <w:rFonts w:ascii="Times New Roman" w:hAnsi="Times New Roman"/>
          <w:sz w:val="22"/>
          <w:szCs w:val="22"/>
          <w:lang w:eastAsia="hr-HR"/>
        </w:rPr>
        <w:t>REFERENCES</w:t>
      </w:r>
      <w:r w:rsidR="000A1C5D" w:rsidRPr="002F4072">
        <w:rPr>
          <w:rStyle w:val="FontStyle18"/>
          <w:rFonts w:ascii="Times New Roman" w:hAnsi="Times New Roman"/>
          <w:sz w:val="22"/>
          <w:szCs w:val="22"/>
          <w:lang w:val="sr-Cyrl-CS" w:eastAsia="hr-HR"/>
        </w:rPr>
        <w:tab/>
      </w:r>
    </w:p>
    <w:p w:rsidR="000A1C5D" w:rsidRPr="002F4072" w:rsidRDefault="000A1C5D" w:rsidP="00A22E46">
      <w:pPr>
        <w:spacing w:after="0" w:line="240" w:lineRule="auto"/>
        <w:ind w:firstLine="567"/>
        <w:jc w:val="both"/>
        <w:rPr>
          <w:rFonts w:ascii="Times New Roman" w:hAnsi="Times New Roman"/>
          <w:lang w:val="sr-Cyrl-CS"/>
        </w:rPr>
      </w:pPr>
      <w:r w:rsidRPr="002F4072">
        <w:rPr>
          <w:rStyle w:val="FontStyle18"/>
          <w:rFonts w:ascii="Times New Roman" w:hAnsi="Times New Roman"/>
          <w:sz w:val="22"/>
          <w:szCs w:val="22"/>
          <w:lang w:val="sr-Cyrl-CS" w:eastAsia="hr-HR"/>
        </w:rPr>
        <w:t xml:space="preserve">     </w:t>
      </w:r>
    </w:p>
    <w:p w:rsidR="00CA09C3" w:rsidRDefault="00A65812" w:rsidP="00A65812">
      <w:pPr>
        <w:spacing w:after="0" w:line="240" w:lineRule="auto"/>
        <w:ind w:firstLine="567"/>
        <w:jc w:val="both"/>
        <w:rPr>
          <w:rFonts w:ascii="Times New Roman" w:hAnsi="Times New Roman"/>
          <w:lang w:val="sr-Cyrl-CS"/>
        </w:rPr>
      </w:pPr>
      <w:r w:rsidRPr="002F4072">
        <w:rPr>
          <w:rFonts w:ascii="Times New Roman" w:hAnsi="Times New Roman"/>
          <w:lang w:val="sr-Cyrl-CS"/>
        </w:rPr>
        <w:t xml:space="preserve"> </w:t>
      </w:r>
      <w:r w:rsidR="00D62A9A" w:rsidRPr="002F4072">
        <w:rPr>
          <w:rFonts w:ascii="Times New Roman" w:hAnsi="Times New Roman"/>
          <w:lang w:val="sr-Cyrl-CS"/>
        </w:rPr>
        <w:t xml:space="preserve">[1] </w:t>
      </w:r>
      <w:r w:rsidRPr="00A65812">
        <w:rPr>
          <w:rFonts w:ascii="Times New Roman" w:hAnsi="Times New Roman"/>
          <w:lang w:val="sr-Cyrl-CS"/>
        </w:rPr>
        <w:t>B. van der Pol, "On relaxation-oscillations," The London, Edinburgh, and Dublin Philosophical Magazine and Journal of Science, vol. 2, no. 7, pp. 978-992, Dec. 1926.</w:t>
      </w:r>
    </w:p>
    <w:p w:rsidR="0066753E" w:rsidRDefault="0066753E" w:rsidP="00A65812">
      <w:pPr>
        <w:spacing w:after="0" w:line="240" w:lineRule="auto"/>
        <w:ind w:firstLine="567"/>
        <w:jc w:val="both"/>
        <w:rPr>
          <w:rFonts w:ascii="Times New Roman" w:hAnsi="Times New Roman"/>
        </w:rPr>
      </w:pPr>
      <w:r>
        <w:rPr>
          <w:rFonts w:ascii="Times New Roman" w:hAnsi="Times New Roman"/>
        </w:rPr>
        <w:t xml:space="preserve">[2] </w:t>
      </w:r>
      <w:r w:rsidRPr="0066753E">
        <w:rPr>
          <w:rFonts w:ascii="Times New Roman" w:hAnsi="Times New Roman"/>
        </w:rPr>
        <w:t>H. Song, H. Fang, and S. Yu, "Dynamic Analysis and Synchronization of the Fractional-Order Van der Pol Oscillator," IEEE Access, vol. 9, pp. 156131-156142, 2021.</w:t>
      </w:r>
    </w:p>
    <w:p w:rsidR="0066753E" w:rsidRPr="0066753E" w:rsidRDefault="0066753E" w:rsidP="00A65812">
      <w:pPr>
        <w:spacing w:after="0" w:line="240" w:lineRule="auto"/>
        <w:ind w:firstLine="567"/>
        <w:jc w:val="both"/>
        <w:rPr>
          <w:rFonts w:ascii="Times New Roman" w:hAnsi="Times New Roman"/>
        </w:rPr>
      </w:pPr>
      <w:r>
        <w:rPr>
          <w:rFonts w:ascii="Times New Roman" w:hAnsi="Times New Roman"/>
        </w:rPr>
        <w:lastRenderedPageBreak/>
        <w:t xml:space="preserve">[3] </w:t>
      </w:r>
      <w:r w:rsidRPr="0066753E">
        <w:rPr>
          <w:rFonts w:ascii="Times New Roman" w:hAnsi="Times New Roman"/>
        </w:rPr>
        <w:t>R. Sun and W. Xu, "Adaptive Nonlinear Dynamics and Complexity Analysis of a Modified Van der Pol Oscillator with Application to Cardiac Tissue Modeling," IEEE Transactions on Circuits and Systems II: Express Briefs, vol. 68, no. 7, pp. 1926-1930, Jul. 2021.</w:t>
      </w:r>
    </w:p>
    <w:p w:rsidR="00A65812" w:rsidRDefault="0066753E" w:rsidP="00A65812">
      <w:pPr>
        <w:spacing w:after="0" w:line="240" w:lineRule="auto"/>
        <w:ind w:firstLine="567"/>
        <w:jc w:val="both"/>
        <w:rPr>
          <w:rFonts w:ascii="Times New Roman" w:hAnsi="Times New Roman"/>
        </w:rPr>
      </w:pPr>
      <w:r>
        <w:rPr>
          <w:rFonts w:ascii="Times New Roman" w:hAnsi="Times New Roman"/>
        </w:rPr>
        <w:t>[4</w:t>
      </w:r>
      <w:r w:rsidR="00A65812">
        <w:rPr>
          <w:rFonts w:ascii="Times New Roman" w:hAnsi="Times New Roman"/>
        </w:rPr>
        <w:t xml:space="preserve">] </w:t>
      </w:r>
      <w:r w:rsidR="00A65812" w:rsidRPr="00A65812">
        <w:rPr>
          <w:rFonts w:ascii="Times New Roman" w:hAnsi="Times New Roman"/>
        </w:rPr>
        <w:t xml:space="preserve">R. </w:t>
      </w:r>
      <w:proofErr w:type="spellStart"/>
      <w:r w:rsidR="00A65812" w:rsidRPr="00A65812">
        <w:rPr>
          <w:rFonts w:ascii="Times New Roman" w:hAnsi="Times New Roman"/>
        </w:rPr>
        <w:t>FitzHugh</w:t>
      </w:r>
      <w:proofErr w:type="spellEnd"/>
      <w:r w:rsidR="00A65812" w:rsidRPr="00A65812">
        <w:rPr>
          <w:rFonts w:ascii="Times New Roman" w:hAnsi="Times New Roman"/>
        </w:rPr>
        <w:t>, "Impulses and physiological states in theoretical models of nerve membrane," Biophysical Journal, vol. 1, no. 6, pp. 445-466, Jul. 1961.</w:t>
      </w:r>
    </w:p>
    <w:p w:rsidR="00A65812" w:rsidRDefault="0066753E" w:rsidP="00A65812">
      <w:pPr>
        <w:spacing w:after="0" w:line="240" w:lineRule="auto"/>
        <w:ind w:firstLine="567"/>
        <w:jc w:val="both"/>
        <w:rPr>
          <w:rFonts w:ascii="Times New Roman" w:hAnsi="Times New Roman"/>
        </w:rPr>
      </w:pPr>
      <w:r>
        <w:rPr>
          <w:rFonts w:ascii="Times New Roman" w:hAnsi="Times New Roman"/>
        </w:rPr>
        <w:t>[5</w:t>
      </w:r>
      <w:r w:rsidR="00A65812">
        <w:rPr>
          <w:rFonts w:ascii="Times New Roman" w:hAnsi="Times New Roman"/>
        </w:rPr>
        <w:t xml:space="preserve">] </w:t>
      </w:r>
      <w:r w:rsidR="00A65812" w:rsidRPr="00A65812">
        <w:rPr>
          <w:rFonts w:ascii="Times New Roman" w:hAnsi="Times New Roman"/>
        </w:rPr>
        <w:t xml:space="preserve">J. </w:t>
      </w:r>
      <w:proofErr w:type="spellStart"/>
      <w:r w:rsidR="00A65812" w:rsidRPr="00A65812">
        <w:rPr>
          <w:rFonts w:ascii="Times New Roman" w:hAnsi="Times New Roman"/>
        </w:rPr>
        <w:t>Nagumo</w:t>
      </w:r>
      <w:proofErr w:type="spellEnd"/>
      <w:r w:rsidR="00A65812" w:rsidRPr="00A65812">
        <w:rPr>
          <w:rFonts w:ascii="Times New Roman" w:hAnsi="Times New Roman"/>
        </w:rPr>
        <w:t xml:space="preserve">, S. </w:t>
      </w:r>
      <w:proofErr w:type="spellStart"/>
      <w:r w:rsidR="00A65812" w:rsidRPr="00A65812">
        <w:rPr>
          <w:rFonts w:ascii="Times New Roman" w:hAnsi="Times New Roman"/>
        </w:rPr>
        <w:t>Arimoto</w:t>
      </w:r>
      <w:proofErr w:type="spellEnd"/>
      <w:r w:rsidR="00A65812" w:rsidRPr="00A65812">
        <w:rPr>
          <w:rFonts w:ascii="Times New Roman" w:hAnsi="Times New Roman"/>
        </w:rPr>
        <w:t xml:space="preserve">, and S. </w:t>
      </w:r>
      <w:proofErr w:type="spellStart"/>
      <w:r w:rsidR="00A65812" w:rsidRPr="00A65812">
        <w:rPr>
          <w:rFonts w:ascii="Times New Roman" w:hAnsi="Times New Roman"/>
        </w:rPr>
        <w:t>Yoshizawa</w:t>
      </w:r>
      <w:proofErr w:type="spellEnd"/>
      <w:r w:rsidR="00A65812" w:rsidRPr="00A65812">
        <w:rPr>
          <w:rFonts w:ascii="Times New Roman" w:hAnsi="Times New Roman"/>
        </w:rPr>
        <w:t>, "An active pulse transmission line simulating nerve axon," Proceedings of the IRE, vol. 50, no. 10, pp. 2061-2070, Oct. 1962.</w:t>
      </w:r>
    </w:p>
    <w:p w:rsidR="0066753E" w:rsidRDefault="0066753E" w:rsidP="00A65812">
      <w:pPr>
        <w:spacing w:after="0" w:line="240" w:lineRule="auto"/>
        <w:ind w:firstLine="567"/>
        <w:jc w:val="both"/>
        <w:rPr>
          <w:rFonts w:ascii="Times New Roman" w:hAnsi="Times New Roman"/>
        </w:rPr>
      </w:pPr>
      <w:r>
        <w:rPr>
          <w:rFonts w:ascii="Times New Roman" w:hAnsi="Times New Roman"/>
        </w:rPr>
        <w:t xml:space="preserve">[6] </w:t>
      </w:r>
      <w:r w:rsidRPr="0066753E">
        <w:rPr>
          <w:rFonts w:ascii="Times New Roman" w:hAnsi="Times New Roman"/>
        </w:rPr>
        <w:t xml:space="preserve">R. U. J. S. Tahir, M. R. </w:t>
      </w:r>
      <w:proofErr w:type="spellStart"/>
      <w:r w:rsidRPr="0066753E">
        <w:rPr>
          <w:rFonts w:ascii="Times New Roman" w:hAnsi="Times New Roman"/>
        </w:rPr>
        <w:t>Rajani</w:t>
      </w:r>
      <w:proofErr w:type="spellEnd"/>
      <w:r w:rsidRPr="0066753E">
        <w:rPr>
          <w:rFonts w:ascii="Times New Roman" w:hAnsi="Times New Roman"/>
        </w:rPr>
        <w:t xml:space="preserve">, and M. De </w:t>
      </w:r>
      <w:proofErr w:type="spellStart"/>
      <w:r w:rsidRPr="0066753E">
        <w:rPr>
          <w:rFonts w:ascii="Times New Roman" w:hAnsi="Times New Roman"/>
        </w:rPr>
        <w:t>Pittà</w:t>
      </w:r>
      <w:proofErr w:type="spellEnd"/>
      <w:r w:rsidRPr="0066753E">
        <w:rPr>
          <w:rFonts w:ascii="Times New Roman" w:hAnsi="Times New Roman"/>
        </w:rPr>
        <w:t xml:space="preserve">, "Adaptive Control of Traveling Waves in the </w:t>
      </w:r>
      <w:proofErr w:type="spellStart"/>
      <w:r w:rsidRPr="0066753E">
        <w:rPr>
          <w:rFonts w:ascii="Times New Roman" w:hAnsi="Times New Roman"/>
        </w:rPr>
        <w:t>FitzHugh-Nagumo</w:t>
      </w:r>
      <w:proofErr w:type="spellEnd"/>
      <w:r w:rsidRPr="0066753E">
        <w:rPr>
          <w:rFonts w:ascii="Times New Roman" w:hAnsi="Times New Roman"/>
        </w:rPr>
        <w:t xml:space="preserve"> Model of Cardiac Cells," IEEE Transactions on Biomedical Engineering, vol. 67, no. 5, pp. 1447-1455, May 2020.</w:t>
      </w:r>
    </w:p>
    <w:p w:rsidR="0066753E" w:rsidRDefault="0066753E" w:rsidP="00A65812">
      <w:pPr>
        <w:spacing w:after="0" w:line="240" w:lineRule="auto"/>
        <w:ind w:firstLine="567"/>
        <w:jc w:val="both"/>
        <w:rPr>
          <w:rFonts w:ascii="Times New Roman" w:hAnsi="Times New Roman"/>
        </w:rPr>
      </w:pPr>
      <w:r>
        <w:rPr>
          <w:rFonts w:ascii="Times New Roman" w:hAnsi="Times New Roman"/>
        </w:rPr>
        <w:t xml:space="preserve">[7] </w:t>
      </w:r>
      <w:r w:rsidRPr="0066753E">
        <w:rPr>
          <w:rFonts w:ascii="Times New Roman" w:hAnsi="Times New Roman"/>
        </w:rPr>
        <w:t xml:space="preserve">T. W. </w:t>
      </w:r>
      <w:proofErr w:type="spellStart"/>
      <w:r w:rsidRPr="0066753E">
        <w:rPr>
          <w:rFonts w:ascii="Times New Roman" w:hAnsi="Times New Roman"/>
        </w:rPr>
        <w:t>Ko</w:t>
      </w:r>
      <w:proofErr w:type="spellEnd"/>
      <w:r w:rsidRPr="0066753E">
        <w:rPr>
          <w:rFonts w:ascii="Times New Roman" w:hAnsi="Times New Roman"/>
        </w:rPr>
        <w:t xml:space="preserve">, S. Kim, and P. Jung, "Phase Dynamics and Synchronization of the </w:t>
      </w:r>
      <w:proofErr w:type="spellStart"/>
      <w:r w:rsidRPr="0066753E">
        <w:rPr>
          <w:rFonts w:ascii="Times New Roman" w:hAnsi="Times New Roman"/>
        </w:rPr>
        <w:t>FitzHugh-Nagumo</w:t>
      </w:r>
      <w:proofErr w:type="spellEnd"/>
      <w:r w:rsidRPr="0066753E">
        <w:rPr>
          <w:rFonts w:ascii="Times New Roman" w:hAnsi="Times New Roman"/>
        </w:rPr>
        <w:t xml:space="preserve"> Neurons on Complex Networks," IEEE Access, vol. 8, pp. 212520-212530, 2020.</w:t>
      </w:r>
    </w:p>
    <w:p w:rsidR="00A65812" w:rsidRDefault="0066753E" w:rsidP="00A65812">
      <w:pPr>
        <w:spacing w:after="0" w:line="240" w:lineRule="auto"/>
        <w:ind w:firstLine="567"/>
        <w:jc w:val="both"/>
        <w:rPr>
          <w:rFonts w:ascii="Times New Roman" w:hAnsi="Times New Roman"/>
        </w:rPr>
      </w:pPr>
      <w:r>
        <w:rPr>
          <w:rFonts w:ascii="Times New Roman" w:hAnsi="Times New Roman"/>
        </w:rPr>
        <w:t>[8</w:t>
      </w:r>
      <w:r w:rsidR="00A65812">
        <w:rPr>
          <w:rFonts w:ascii="Times New Roman" w:hAnsi="Times New Roman"/>
        </w:rPr>
        <w:t xml:space="preserve">] </w:t>
      </w:r>
      <w:r w:rsidR="00A65812" w:rsidRPr="00A65812">
        <w:rPr>
          <w:rFonts w:ascii="Times New Roman" w:hAnsi="Times New Roman"/>
        </w:rPr>
        <w:t>C. K. Luo and Y. Rudy, "A model of the ventricular cardiac action potential. Depolarization, repolarization, and their interaction," Circulation Research, vol. 68, no. 6, pp. 1501-1526, Jun. 1991.</w:t>
      </w:r>
    </w:p>
    <w:p w:rsidR="00A65812" w:rsidRDefault="0066753E" w:rsidP="00A65812">
      <w:pPr>
        <w:spacing w:after="0" w:line="240" w:lineRule="auto"/>
        <w:ind w:firstLine="567"/>
        <w:jc w:val="both"/>
        <w:rPr>
          <w:rFonts w:ascii="Times New Roman" w:hAnsi="Times New Roman"/>
        </w:rPr>
      </w:pPr>
      <w:r>
        <w:rPr>
          <w:rFonts w:ascii="Times New Roman" w:hAnsi="Times New Roman"/>
        </w:rPr>
        <w:t>[9</w:t>
      </w:r>
      <w:r w:rsidR="00A65812">
        <w:rPr>
          <w:rFonts w:ascii="Times New Roman" w:hAnsi="Times New Roman"/>
        </w:rPr>
        <w:t xml:space="preserve">] </w:t>
      </w:r>
      <w:r w:rsidR="00A65812" w:rsidRPr="00A65812">
        <w:rPr>
          <w:rFonts w:ascii="Times New Roman" w:hAnsi="Times New Roman"/>
        </w:rPr>
        <w:t>C. K. Luo and Y. Rudy, "A dynamic model of the cardiac ventricular action potential. I. Simulations of ionic currents and concentration changes," Circulation Research, vol. 74, no. 6, pp. 1071-1096, Jun. 1994.</w:t>
      </w:r>
    </w:p>
    <w:p w:rsidR="0066753E" w:rsidRPr="0066753E" w:rsidRDefault="0066753E" w:rsidP="0066753E">
      <w:pPr>
        <w:spacing w:after="0" w:line="240" w:lineRule="auto"/>
        <w:ind w:firstLine="567"/>
        <w:jc w:val="both"/>
        <w:rPr>
          <w:rFonts w:ascii="Times New Roman" w:hAnsi="Times New Roman"/>
        </w:rPr>
      </w:pPr>
      <w:r>
        <w:rPr>
          <w:rFonts w:ascii="Times New Roman" w:hAnsi="Times New Roman"/>
        </w:rPr>
        <w:t xml:space="preserve">[10] </w:t>
      </w:r>
      <w:r w:rsidRPr="0066753E">
        <w:rPr>
          <w:rFonts w:ascii="Times New Roman" w:hAnsi="Times New Roman"/>
        </w:rPr>
        <w:t>C. B. Yue and Z. Qu, "Mechanisms of Ca2+-Triggered Action Potential Propagation Failure in the Luo-Rudy Model," IEEE Transactions on Biomedical Engineering, vol. 66, no. 10, pp. 2802-2812, Oct. 2019.</w:t>
      </w:r>
    </w:p>
    <w:p w:rsidR="0066753E" w:rsidRDefault="0066753E" w:rsidP="0066753E">
      <w:pPr>
        <w:spacing w:after="0" w:line="240" w:lineRule="auto"/>
        <w:ind w:firstLine="567"/>
        <w:jc w:val="both"/>
        <w:rPr>
          <w:rFonts w:ascii="Times New Roman" w:hAnsi="Times New Roman"/>
        </w:rPr>
      </w:pPr>
      <w:r>
        <w:rPr>
          <w:rFonts w:ascii="Times New Roman" w:hAnsi="Times New Roman"/>
        </w:rPr>
        <w:t>[11</w:t>
      </w:r>
      <w:proofErr w:type="gramStart"/>
      <w:r w:rsidRPr="0066753E">
        <w:rPr>
          <w:rFonts w:ascii="Times New Roman" w:hAnsi="Times New Roman"/>
        </w:rPr>
        <w:t>]  S.</w:t>
      </w:r>
      <w:proofErr w:type="gramEnd"/>
      <w:r w:rsidRPr="0066753E">
        <w:rPr>
          <w:rFonts w:ascii="Times New Roman" w:hAnsi="Times New Roman"/>
        </w:rPr>
        <w:t xml:space="preserve"> A. V. G. De </w:t>
      </w:r>
      <w:proofErr w:type="spellStart"/>
      <w:r w:rsidRPr="0066753E">
        <w:rPr>
          <w:rFonts w:ascii="Times New Roman" w:hAnsi="Times New Roman"/>
        </w:rPr>
        <w:t>Vries</w:t>
      </w:r>
      <w:proofErr w:type="spellEnd"/>
      <w:r w:rsidRPr="0066753E">
        <w:rPr>
          <w:rFonts w:ascii="Times New Roman" w:hAnsi="Times New Roman"/>
        </w:rPr>
        <w:t xml:space="preserve">, J. de </w:t>
      </w:r>
      <w:proofErr w:type="spellStart"/>
      <w:r w:rsidRPr="0066753E">
        <w:rPr>
          <w:rFonts w:ascii="Times New Roman" w:hAnsi="Times New Roman"/>
        </w:rPr>
        <w:t>Haan</w:t>
      </w:r>
      <w:proofErr w:type="spellEnd"/>
      <w:r w:rsidRPr="0066753E">
        <w:rPr>
          <w:rFonts w:ascii="Times New Roman" w:hAnsi="Times New Roman"/>
        </w:rPr>
        <w:t xml:space="preserve">, R. M. A. </w:t>
      </w:r>
      <w:proofErr w:type="spellStart"/>
      <w:r w:rsidRPr="0066753E">
        <w:rPr>
          <w:rFonts w:ascii="Times New Roman" w:hAnsi="Times New Roman"/>
        </w:rPr>
        <w:t>Joosten</w:t>
      </w:r>
      <w:proofErr w:type="spellEnd"/>
      <w:r w:rsidRPr="0066753E">
        <w:rPr>
          <w:rFonts w:ascii="Times New Roman" w:hAnsi="Times New Roman"/>
        </w:rPr>
        <w:t>, and F. H. Fenton, "A Real-Time Implementation of the Luo-Rudy Phase 1 Model for Use With Tissue Simulations," IEEE Transactions on Biomedical Engineering, vol. 67, no. 5, pp. 1418-1425, May 2020.</w:t>
      </w:r>
    </w:p>
    <w:p w:rsidR="00A65812" w:rsidRDefault="0066753E" w:rsidP="00A65812">
      <w:pPr>
        <w:spacing w:after="0" w:line="240" w:lineRule="auto"/>
        <w:ind w:firstLine="567"/>
        <w:jc w:val="both"/>
        <w:rPr>
          <w:rFonts w:ascii="Times New Roman" w:hAnsi="Times New Roman"/>
        </w:rPr>
      </w:pPr>
      <w:r>
        <w:rPr>
          <w:rFonts w:ascii="Times New Roman" w:hAnsi="Times New Roman"/>
        </w:rPr>
        <w:t>[12</w:t>
      </w:r>
      <w:r w:rsidR="00A65812">
        <w:rPr>
          <w:rFonts w:ascii="Times New Roman" w:hAnsi="Times New Roman"/>
        </w:rPr>
        <w:t xml:space="preserve">] </w:t>
      </w:r>
      <w:r w:rsidR="00A65812" w:rsidRPr="00A65812">
        <w:rPr>
          <w:rFonts w:ascii="Times New Roman" w:hAnsi="Times New Roman"/>
        </w:rPr>
        <w:t xml:space="preserve">T. O'Hara, L. </w:t>
      </w:r>
      <w:proofErr w:type="spellStart"/>
      <w:r w:rsidR="00A65812" w:rsidRPr="00A65812">
        <w:rPr>
          <w:rFonts w:ascii="Times New Roman" w:hAnsi="Times New Roman"/>
        </w:rPr>
        <w:t>Virág</w:t>
      </w:r>
      <w:proofErr w:type="spellEnd"/>
      <w:r w:rsidR="00A65812" w:rsidRPr="00A65812">
        <w:rPr>
          <w:rFonts w:ascii="Times New Roman" w:hAnsi="Times New Roman"/>
        </w:rPr>
        <w:t xml:space="preserve">, A. </w:t>
      </w:r>
      <w:proofErr w:type="spellStart"/>
      <w:r w:rsidR="00A65812" w:rsidRPr="00A65812">
        <w:rPr>
          <w:rFonts w:ascii="Times New Roman" w:hAnsi="Times New Roman"/>
        </w:rPr>
        <w:t>Varró</w:t>
      </w:r>
      <w:proofErr w:type="spellEnd"/>
      <w:r w:rsidR="00A65812" w:rsidRPr="00A65812">
        <w:rPr>
          <w:rFonts w:ascii="Times New Roman" w:hAnsi="Times New Roman"/>
        </w:rPr>
        <w:t xml:space="preserve">, and Y. Rudy, "Simulation of the </w:t>
      </w:r>
      <w:proofErr w:type="spellStart"/>
      <w:r w:rsidR="00A65812" w:rsidRPr="00A65812">
        <w:rPr>
          <w:rFonts w:ascii="Times New Roman" w:hAnsi="Times New Roman"/>
        </w:rPr>
        <w:t>undiseased</w:t>
      </w:r>
      <w:proofErr w:type="spellEnd"/>
      <w:r w:rsidR="00A65812" w:rsidRPr="00A65812">
        <w:rPr>
          <w:rFonts w:ascii="Times New Roman" w:hAnsi="Times New Roman"/>
        </w:rPr>
        <w:t xml:space="preserve"> human cardiac ventricular action potential: Model formulation and experimental validation," </w:t>
      </w:r>
      <w:proofErr w:type="spellStart"/>
      <w:r w:rsidR="00A65812" w:rsidRPr="00A65812">
        <w:rPr>
          <w:rFonts w:ascii="Times New Roman" w:hAnsi="Times New Roman"/>
        </w:rPr>
        <w:t>PLoS</w:t>
      </w:r>
      <w:proofErr w:type="spellEnd"/>
      <w:r w:rsidR="00A65812" w:rsidRPr="00A65812">
        <w:rPr>
          <w:rFonts w:ascii="Times New Roman" w:hAnsi="Times New Roman"/>
        </w:rPr>
        <w:t xml:space="preserve"> Computational Biology, vol. 7, no. 5, p. e1002061, May 2011.</w:t>
      </w:r>
    </w:p>
    <w:p w:rsidR="0066753E" w:rsidRDefault="0066753E" w:rsidP="00A65812">
      <w:pPr>
        <w:spacing w:after="0" w:line="240" w:lineRule="auto"/>
        <w:ind w:firstLine="567"/>
        <w:jc w:val="both"/>
        <w:rPr>
          <w:rFonts w:ascii="Times New Roman" w:hAnsi="Times New Roman"/>
        </w:rPr>
      </w:pPr>
      <w:r>
        <w:rPr>
          <w:rFonts w:ascii="Times New Roman" w:hAnsi="Times New Roman"/>
        </w:rPr>
        <w:t xml:space="preserve">[13] </w:t>
      </w:r>
      <w:r w:rsidRPr="0066753E">
        <w:rPr>
          <w:rFonts w:ascii="Times New Roman" w:hAnsi="Times New Roman"/>
        </w:rPr>
        <w:t xml:space="preserve">E. </w:t>
      </w:r>
      <w:proofErr w:type="spellStart"/>
      <w:r w:rsidRPr="0066753E">
        <w:rPr>
          <w:rFonts w:ascii="Times New Roman" w:hAnsi="Times New Roman"/>
        </w:rPr>
        <w:t>Vagos</w:t>
      </w:r>
      <w:proofErr w:type="spellEnd"/>
      <w:r w:rsidRPr="0066753E">
        <w:rPr>
          <w:rFonts w:ascii="Times New Roman" w:hAnsi="Times New Roman"/>
        </w:rPr>
        <w:t xml:space="preserve">, M. Arevalo, H. Zhang, and A. V. </w:t>
      </w:r>
      <w:proofErr w:type="spellStart"/>
      <w:r w:rsidRPr="0066753E">
        <w:rPr>
          <w:rFonts w:ascii="Times New Roman" w:hAnsi="Times New Roman"/>
        </w:rPr>
        <w:t>Panfilov</w:t>
      </w:r>
      <w:proofErr w:type="spellEnd"/>
      <w:r w:rsidRPr="0066753E">
        <w:rPr>
          <w:rFonts w:ascii="Times New Roman" w:hAnsi="Times New Roman"/>
        </w:rPr>
        <w:t>, "Electrophysiological Models for Human Cardiac Ventricular Cells: An Updated Review," IEEE Transactions on Biomedical Engineering, vol. 68, no. 10, pp. 3063-3079, Oct. 2021.</w:t>
      </w:r>
    </w:p>
    <w:p w:rsidR="0066753E" w:rsidRPr="00A65812" w:rsidRDefault="0066753E" w:rsidP="00A65812">
      <w:pPr>
        <w:spacing w:after="0" w:line="240" w:lineRule="auto"/>
        <w:ind w:firstLine="567"/>
        <w:jc w:val="both"/>
        <w:rPr>
          <w:rFonts w:ascii="Times New Roman" w:hAnsi="Times New Roman"/>
        </w:rPr>
      </w:pPr>
      <w:r>
        <w:rPr>
          <w:rFonts w:ascii="Times New Roman" w:hAnsi="Times New Roman"/>
        </w:rPr>
        <w:t xml:space="preserve">[14] </w:t>
      </w:r>
      <w:r w:rsidRPr="0066753E">
        <w:rPr>
          <w:rFonts w:ascii="Times New Roman" w:hAnsi="Times New Roman"/>
        </w:rPr>
        <w:t xml:space="preserve">T. Zhou, R. T. Whitaker, and B. M. </w:t>
      </w:r>
      <w:proofErr w:type="spellStart"/>
      <w:r w:rsidRPr="0066753E">
        <w:rPr>
          <w:rFonts w:ascii="Times New Roman" w:hAnsi="Times New Roman"/>
        </w:rPr>
        <w:t>Stehlik</w:t>
      </w:r>
      <w:proofErr w:type="spellEnd"/>
      <w:r w:rsidRPr="0066753E">
        <w:rPr>
          <w:rFonts w:ascii="Times New Roman" w:hAnsi="Times New Roman"/>
        </w:rPr>
        <w:t>, "An Image-Based Computational Model of Cardiac Electrophysiology with a Personalized O'Hara-Rudy Ion Channel Model," IEEE Transactions on Medical Imaging, vol. 40, no. 5, pp. 1414-1426, May 2021.</w:t>
      </w:r>
    </w:p>
    <w:p w:rsidR="00A65812" w:rsidRDefault="00A65812" w:rsidP="00A65812">
      <w:pPr>
        <w:spacing w:after="0" w:line="240" w:lineRule="auto"/>
        <w:ind w:firstLine="567"/>
        <w:jc w:val="both"/>
        <w:rPr>
          <w:rFonts w:ascii="Times New Roman" w:hAnsi="Times New Roman"/>
          <w:bCs/>
        </w:rPr>
      </w:pPr>
    </w:p>
    <w:p w:rsidR="0030472F" w:rsidRDefault="0030472F" w:rsidP="00743668">
      <w:pPr>
        <w:pStyle w:val="HTMLPreformatted"/>
        <w:tabs>
          <w:tab w:val="clear" w:pos="916"/>
          <w:tab w:val="left" w:pos="0"/>
        </w:tabs>
        <w:ind w:firstLine="567"/>
        <w:jc w:val="both"/>
        <w:rPr>
          <w:rFonts w:ascii="Times New Roman" w:hAnsi="Times New Roman" w:cs="Times New Roman"/>
          <w:bCs/>
          <w:sz w:val="22"/>
          <w:szCs w:val="22"/>
        </w:rPr>
      </w:pPr>
    </w:p>
    <w:p w:rsidR="0030472F" w:rsidRPr="0030472F" w:rsidRDefault="0030472F" w:rsidP="00743668">
      <w:pPr>
        <w:pStyle w:val="HTMLPreformatted"/>
        <w:tabs>
          <w:tab w:val="clear" w:pos="916"/>
          <w:tab w:val="left" w:pos="0"/>
        </w:tabs>
        <w:ind w:firstLine="567"/>
        <w:jc w:val="both"/>
        <w:rPr>
          <w:rFonts w:ascii="Times New Roman" w:hAnsi="Times New Roman"/>
        </w:rPr>
      </w:pPr>
    </w:p>
    <w:sectPr w:rsidR="0030472F" w:rsidRPr="0030472F" w:rsidSect="00AD1DED">
      <w:headerReference w:type="default" r:id="rId9"/>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39C" w:rsidRDefault="00C0139C" w:rsidP="00CD0D51">
      <w:pPr>
        <w:spacing w:after="0" w:line="240" w:lineRule="auto"/>
      </w:pPr>
      <w:r>
        <w:separator/>
      </w:r>
    </w:p>
  </w:endnote>
  <w:endnote w:type="continuationSeparator" w:id="0">
    <w:p w:rsidR="00C0139C" w:rsidRDefault="00C0139C"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39C" w:rsidRDefault="00C0139C" w:rsidP="00CD0D51">
      <w:pPr>
        <w:spacing w:after="0" w:line="240" w:lineRule="auto"/>
      </w:pPr>
      <w:r>
        <w:separator/>
      </w:r>
    </w:p>
  </w:footnote>
  <w:footnote w:type="continuationSeparator" w:id="0">
    <w:p w:rsidR="00C0139C" w:rsidRDefault="00C0139C" w:rsidP="00CD0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DED" w:rsidRPr="00AD1DED" w:rsidRDefault="00AD1DED" w:rsidP="00AD1DED">
    <w:pPr>
      <w:spacing w:after="0" w:line="240" w:lineRule="auto"/>
      <w:rPr>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74CB5"/>
    <w:multiLevelType w:val="multilevel"/>
    <w:tmpl w:val="DC92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76E81"/>
    <w:multiLevelType w:val="hybridMultilevel"/>
    <w:tmpl w:val="3C40E5D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CD72E01"/>
    <w:multiLevelType w:val="multilevel"/>
    <w:tmpl w:val="20EA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335B3F"/>
    <w:multiLevelType w:val="multilevel"/>
    <w:tmpl w:val="B4A4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77825"/>
    <w:multiLevelType w:val="hybridMultilevel"/>
    <w:tmpl w:val="2BF841FA"/>
    <w:lvl w:ilvl="0" w:tplc="EEAA9D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D43B11"/>
    <w:multiLevelType w:val="hybridMultilevel"/>
    <w:tmpl w:val="9ABA4D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2492694"/>
    <w:multiLevelType w:val="hybridMultilevel"/>
    <w:tmpl w:val="5A32B8B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C011744"/>
    <w:multiLevelType w:val="hybridMultilevel"/>
    <w:tmpl w:val="88D26604"/>
    <w:lvl w:ilvl="0" w:tplc="04090001">
      <w:start w:val="1"/>
      <w:numFmt w:val="bullet"/>
      <w:lvlText w:val=""/>
      <w:lvlJc w:val="left"/>
      <w:pPr>
        <w:ind w:left="922" w:hanging="360"/>
      </w:pPr>
      <w:rPr>
        <w:rFonts w:ascii="Symbol" w:hAnsi="Symbol"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9" w15:restartNumberingAfterBreak="0">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C4741B"/>
    <w:multiLevelType w:val="multilevel"/>
    <w:tmpl w:val="10501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275C10"/>
    <w:multiLevelType w:val="hybridMultilevel"/>
    <w:tmpl w:val="4E28E7AE"/>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3" w15:restartNumberingAfterBreak="0">
    <w:nsid w:val="7FA93825"/>
    <w:multiLevelType w:val="hybridMultilevel"/>
    <w:tmpl w:val="EFC05BE0"/>
    <w:lvl w:ilvl="0" w:tplc="C2667F08">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11"/>
  </w:num>
  <w:num w:numId="2">
    <w:abstractNumId w:val="9"/>
  </w:num>
  <w:num w:numId="3">
    <w:abstractNumId w:val="5"/>
  </w:num>
  <w:num w:numId="4">
    <w:abstractNumId w:val="4"/>
  </w:num>
  <w:num w:numId="5">
    <w:abstractNumId w:val="7"/>
  </w:num>
  <w:num w:numId="6">
    <w:abstractNumId w:val="1"/>
  </w:num>
  <w:num w:numId="7">
    <w:abstractNumId w:val="6"/>
  </w:num>
  <w:num w:numId="8">
    <w:abstractNumId w:val="12"/>
  </w:num>
  <w:num w:numId="9">
    <w:abstractNumId w:val="0"/>
  </w:num>
  <w:num w:numId="10">
    <w:abstractNumId w:val="10"/>
  </w:num>
  <w:num w:numId="11">
    <w:abstractNumId w:val="2"/>
  </w:num>
  <w:num w:numId="12">
    <w:abstractNumId w:val="3"/>
  </w:num>
  <w:num w:numId="13">
    <w:abstractNumId w:val="8"/>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I2MjU3tTC0NDAxNjZU0lEKTi0uzszPAykwrAUA2CfdLCwAAAA="/>
  </w:docVars>
  <w:rsids>
    <w:rsidRoot w:val="006363ED"/>
    <w:rsid w:val="000235E4"/>
    <w:rsid w:val="00046F88"/>
    <w:rsid w:val="00084A21"/>
    <w:rsid w:val="000A1C5D"/>
    <w:rsid w:val="000B06E6"/>
    <w:rsid w:val="000B144F"/>
    <w:rsid w:val="000C3D25"/>
    <w:rsid w:val="000C6A67"/>
    <w:rsid w:val="000D4A65"/>
    <w:rsid w:val="000E1C07"/>
    <w:rsid w:val="00111B8A"/>
    <w:rsid w:val="00122C34"/>
    <w:rsid w:val="00137F30"/>
    <w:rsid w:val="0014399E"/>
    <w:rsid w:val="00190CD3"/>
    <w:rsid w:val="0019153B"/>
    <w:rsid w:val="001A1A49"/>
    <w:rsid w:val="001A7E42"/>
    <w:rsid w:val="001B4145"/>
    <w:rsid w:val="001F0FCE"/>
    <w:rsid w:val="001F22DA"/>
    <w:rsid w:val="001F3849"/>
    <w:rsid w:val="0020576A"/>
    <w:rsid w:val="002173EB"/>
    <w:rsid w:val="00222F77"/>
    <w:rsid w:val="00226FA4"/>
    <w:rsid w:val="00247CE2"/>
    <w:rsid w:val="0025730E"/>
    <w:rsid w:val="00266E23"/>
    <w:rsid w:val="002C49C2"/>
    <w:rsid w:val="002E23F7"/>
    <w:rsid w:val="002E2F7F"/>
    <w:rsid w:val="002F0950"/>
    <w:rsid w:val="002F4072"/>
    <w:rsid w:val="003020EA"/>
    <w:rsid w:val="0030472F"/>
    <w:rsid w:val="00304BEC"/>
    <w:rsid w:val="003177B4"/>
    <w:rsid w:val="00327214"/>
    <w:rsid w:val="00331930"/>
    <w:rsid w:val="00351BA8"/>
    <w:rsid w:val="003836A9"/>
    <w:rsid w:val="00394807"/>
    <w:rsid w:val="003D2AF2"/>
    <w:rsid w:val="003F0A66"/>
    <w:rsid w:val="0041062B"/>
    <w:rsid w:val="004120BA"/>
    <w:rsid w:val="004227FB"/>
    <w:rsid w:val="00455D03"/>
    <w:rsid w:val="004611B5"/>
    <w:rsid w:val="00471266"/>
    <w:rsid w:val="00471A00"/>
    <w:rsid w:val="00484B60"/>
    <w:rsid w:val="00493D18"/>
    <w:rsid w:val="004A08B3"/>
    <w:rsid w:val="004A6E44"/>
    <w:rsid w:val="004B0EAF"/>
    <w:rsid w:val="004B2423"/>
    <w:rsid w:val="004B7CAC"/>
    <w:rsid w:val="004D7DAC"/>
    <w:rsid w:val="004E2725"/>
    <w:rsid w:val="00514E74"/>
    <w:rsid w:val="005438D3"/>
    <w:rsid w:val="005530D8"/>
    <w:rsid w:val="00554400"/>
    <w:rsid w:val="00591102"/>
    <w:rsid w:val="00594C07"/>
    <w:rsid w:val="005D38C8"/>
    <w:rsid w:val="005D44F5"/>
    <w:rsid w:val="005E04F2"/>
    <w:rsid w:val="0061555C"/>
    <w:rsid w:val="006226EF"/>
    <w:rsid w:val="00627DE3"/>
    <w:rsid w:val="006348FB"/>
    <w:rsid w:val="006363ED"/>
    <w:rsid w:val="00645379"/>
    <w:rsid w:val="006461D8"/>
    <w:rsid w:val="00647985"/>
    <w:rsid w:val="00664ACD"/>
    <w:rsid w:val="0066753E"/>
    <w:rsid w:val="00676A28"/>
    <w:rsid w:val="006858CA"/>
    <w:rsid w:val="006920E3"/>
    <w:rsid w:val="006B61AB"/>
    <w:rsid w:val="006B6D3A"/>
    <w:rsid w:val="006C2E91"/>
    <w:rsid w:val="006C47A6"/>
    <w:rsid w:val="006D00B9"/>
    <w:rsid w:val="006D2B65"/>
    <w:rsid w:val="006D3762"/>
    <w:rsid w:val="006D4D12"/>
    <w:rsid w:val="006E51B6"/>
    <w:rsid w:val="006E5984"/>
    <w:rsid w:val="006E602A"/>
    <w:rsid w:val="006F1B2B"/>
    <w:rsid w:val="00700344"/>
    <w:rsid w:val="0070575B"/>
    <w:rsid w:val="00743668"/>
    <w:rsid w:val="00744425"/>
    <w:rsid w:val="00750EC0"/>
    <w:rsid w:val="0076001B"/>
    <w:rsid w:val="00797704"/>
    <w:rsid w:val="007E5A6D"/>
    <w:rsid w:val="007F2ABB"/>
    <w:rsid w:val="00801A38"/>
    <w:rsid w:val="00820A60"/>
    <w:rsid w:val="0082183B"/>
    <w:rsid w:val="00847795"/>
    <w:rsid w:val="00852B9A"/>
    <w:rsid w:val="008535EC"/>
    <w:rsid w:val="00861864"/>
    <w:rsid w:val="00865273"/>
    <w:rsid w:val="00872977"/>
    <w:rsid w:val="00876AD9"/>
    <w:rsid w:val="00884CB6"/>
    <w:rsid w:val="008A75A4"/>
    <w:rsid w:val="008A78F5"/>
    <w:rsid w:val="008B09B0"/>
    <w:rsid w:val="008B22C8"/>
    <w:rsid w:val="008C183D"/>
    <w:rsid w:val="008D07F3"/>
    <w:rsid w:val="008D42DA"/>
    <w:rsid w:val="00901B2E"/>
    <w:rsid w:val="0092604B"/>
    <w:rsid w:val="009312E8"/>
    <w:rsid w:val="00932C60"/>
    <w:rsid w:val="00987304"/>
    <w:rsid w:val="009C30C3"/>
    <w:rsid w:val="009F7D57"/>
    <w:rsid w:val="00A12428"/>
    <w:rsid w:val="00A22918"/>
    <w:rsid w:val="00A22E46"/>
    <w:rsid w:val="00A31614"/>
    <w:rsid w:val="00A31994"/>
    <w:rsid w:val="00A35C56"/>
    <w:rsid w:val="00A65812"/>
    <w:rsid w:val="00A6782C"/>
    <w:rsid w:val="00A74EA2"/>
    <w:rsid w:val="00A86205"/>
    <w:rsid w:val="00AB12AE"/>
    <w:rsid w:val="00AC315E"/>
    <w:rsid w:val="00AC5685"/>
    <w:rsid w:val="00AD000A"/>
    <w:rsid w:val="00AD1DED"/>
    <w:rsid w:val="00AD67A9"/>
    <w:rsid w:val="00AE1B1E"/>
    <w:rsid w:val="00AE341E"/>
    <w:rsid w:val="00AF4AC2"/>
    <w:rsid w:val="00B003B2"/>
    <w:rsid w:val="00B10C5A"/>
    <w:rsid w:val="00B223F3"/>
    <w:rsid w:val="00B22568"/>
    <w:rsid w:val="00B30CE3"/>
    <w:rsid w:val="00B30F0B"/>
    <w:rsid w:val="00B473EC"/>
    <w:rsid w:val="00B47D2A"/>
    <w:rsid w:val="00B52009"/>
    <w:rsid w:val="00B63794"/>
    <w:rsid w:val="00B8263F"/>
    <w:rsid w:val="00B95C7E"/>
    <w:rsid w:val="00BC280E"/>
    <w:rsid w:val="00BE1F75"/>
    <w:rsid w:val="00BF2FAE"/>
    <w:rsid w:val="00C0139C"/>
    <w:rsid w:val="00C01AD8"/>
    <w:rsid w:val="00C028EC"/>
    <w:rsid w:val="00C20055"/>
    <w:rsid w:val="00C3218F"/>
    <w:rsid w:val="00C6401F"/>
    <w:rsid w:val="00C73E8A"/>
    <w:rsid w:val="00C80022"/>
    <w:rsid w:val="00C834EA"/>
    <w:rsid w:val="00CA037C"/>
    <w:rsid w:val="00CA09C3"/>
    <w:rsid w:val="00CB0332"/>
    <w:rsid w:val="00CC69FF"/>
    <w:rsid w:val="00CD0D51"/>
    <w:rsid w:val="00CD6A5F"/>
    <w:rsid w:val="00CF019B"/>
    <w:rsid w:val="00CF1503"/>
    <w:rsid w:val="00CF1FCF"/>
    <w:rsid w:val="00D166E8"/>
    <w:rsid w:val="00D239F2"/>
    <w:rsid w:val="00D27882"/>
    <w:rsid w:val="00D45B60"/>
    <w:rsid w:val="00D62A9A"/>
    <w:rsid w:val="00D63D06"/>
    <w:rsid w:val="00D654B3"/>
    <w:rsid w:val="00D84E84"/>
    <w:rsid w:val="00D934E5"/>
    <w:rsid w:val="00DA5C98"/>
    <w:rsid w:val="00DC2D82"/>
    <w:rsid w:val="00DF3E23"/>
    <w:rsid w:val="00DF4EF5"/>
    <w:rsid w:val="00DF54A2"/>
    <w:rsid w:val="00E0580C"/>
    <w:rsid w:val="00E347DB"/>
    <w:rsid w:val="00E408CA"/>
    <w:rsid w:val="00E60D3C"/>
    <w:rsid w:val="00E71086"/>
    <w:rsid w:val="00ED2BE2"/>
    <w:rsid w:val="00EF3EA3"/>
    <w:rsid w:val="00F017F5"/>
    <w:rsid w:val="00F04282"/>
    <w:rsid w:val="00F27043"/>
    <w:rsid w:val="00F27F43"/>
    <w:rsid w:val="00F36233"/>
    <w:rsid w:val="00F633F3"/>
    <w:rsid w:val="00F643A6"/>
    <w:rsid w:val="00F76DA6"/>
    <w:rsid w:val="00F865D7"/>
    <w:rsid w:val="00F86BC2"/>
    <w:rsid w:val="00FA28B8"/>
    <w:rsid w:val="00FA7EF2"/>
    <w:rsid w:val="00FB3047"/>
    <w:rsid w:val="00FC3EF7"/>
    <w:rsid w:val="00FF4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12C6B"/>
  <w15:chartTrackingRefBased/>
  <w15:docId w15:val="{4C7EC56A-D5F5-4424-A0E0-A7C2C153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2C8"/>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59"/>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basedOn w:val="DefaultParagraphFont"/>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basedOn w:val="DefaultParagraphFont"/>
    <w:link w:val="Footer"/>
    <w:uiPriority w:val="99"/>
    <w:rsid w:val="00AD1DED"/>
    <w:rPr>
      <w:sz w:val="22"/>
      <w:szCs w:val="22"/>
      <w:lang w:val="en-US" w:eastAsia="en-US"/>
    </w:rPr>
  </w:style>
  <w:style w:type="character" w:styleId="PlaceholderText">
    <w:name w:val="Placeholder Text"/>
    <w:basedOn w:val="DefaultParagraphFont"/>
    <w:uiPriority w:val="99"/>
    <w:semiHidden/>
    <w:rsid w:val="004D7DAC"/>
    <w:rPr>
      <w:color w:val="808080"/>
    </w:rPr>
  </w:style>
  <w:style w:type="character" w:customStyle="1" w:styleId="katex-mathml">
    <w:name w:val="katex-mathml"/>
    <w:basedOn w:val="DefaultParagraphFont"/>
    <w:rsid w:val="008A78F5"/>
  </w:style>
  <w:style w:type="character" w:customStyle="1" w:styleId="mopen">
    <w:name w:val="mopen"/>
    <w:basedOn w:val="DefaultParagraphFont"/>
    <w:rsid w:val="008A78F5"/>
  </w:style>
  <w:style w:type="character" w:customStyle="1" w:styleId="mord">
    <w:name w:val="mord"/>
    <w:basedOn w:val="DefaultParagraphFont"/>
    <w:rsid w:val="008A78F5"/>
  </w:style>
  <w:style w:type="character" w:customStyle="1" w:styleId="mclose">
    <w:name w:val="mclose"/>
    <w:basedOn w:val="DefaultParagraphFont"/>
    <w:rsid w:val="008A78F5"/>
  </w:style>
  <w:style w:type="character" w:customStyle="1" w:styleId="vlist-s">
    <w:name w:val="vlist-s"/>
    <w:basedOn w:val="DefaultParagraphFont"/>
    <w:rsid w:val="008A7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503379">
      <w:bodyDiv w:val="1"/>
      <w:marLeft w:val="0"/>
      <w:marRight w:val="0"/>
      <w:marTop w:val="0"/>
      <w:marBottom w:val="0"/>
      <w:divBdr>
        <w:top w:val="none" w:sz="0" w:space="0" w:color="auto"/>
        <w:left w:val="none" w:sz="0" w:space="0" w:color="auto"/>
        <w:bottom w:val="none" w:sz="0" w:space="0" w:color="auto"/>
        <w:right w:val="none" w:sz="0" w:space="0" w:color="auto"/>
      </w:divBdr>
    </w:div>
    <w:div w:id="165540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fica@kg.ac.rs" TargetMode="External"/><Relationship Id="rId3" Type="http://schemas.openxmlformats.org/officeDocument/2006/relationships/settings" Target="settings.xml"/><Relationship Id="rId7" Type="http://schemas.openxmlformats.org/officeDocument/2006/relationships/hyperlink" Target="mailto:bogdan.milicevic@uni.kg.ac.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8</Pages>
  <Words>4399</Words>
  <Characters>25080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29421</CharactersWithSpaces>
  <SharedDoc>false</SharedDoc>
  <HLinks>
    <vt:vector size="12" baseType="variant">
      <vt:variant>
        <vt:i4>8126486</vt:i4>
      </vt:variant>
      <vt:variant>
        <vt:i4>3</vt:i4>
      </vt:variant>
      <vt:variant>
        <vt:i4>0</vt:i4>
      </vt:variant>
      <vt:variant>
        <vt:i4>5</vt:i4>
      </vt:variant>
      <vt:variant>
        <vt:lpwstr>mailto:fica@kg.ac.rs</vt:lpwstr>
      </vt:variant>
      <vt:variant>
        <vt:lpwstr/>
      </vt:variant>
      <vt:variant>
        <vt:i4>8323088</vt:i4>
      </vt:variant>
      <vt:variant>
        <vt:i4>0</vt:i4>
      </vt:variant>
      <vt:variant>
        <vt:i4>0</vt:i4>
      </vt:variant>
      <vt:variant>
        <vt:i4>5</vt:i4>
      </vt:variant>
      <vt:variant>
        <vt:lpwstr>mailto:bogdan.milicevic@uni.kg.ac.rs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My komp</cp:lastModifiedBy>
  <cp:revision>36</cp:revision>
  <cp:lastPrinted>2011-01-25T14:04:00Z</cp:lastPrinted>
  <dcterms:created xsi:type="dcterms:W3CDTF">2024-06-08T14:05:00Z</dcterms:created>
  <dcterms:modified xsi:type="dcterms:W3CDTF">2024-06-08T15:16:00Z</dcterms:modified>
</cp:coreProperties>
</file>