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444F5" w14:textId="77777777" w:rsidR="00A055CC" w:rsidRDefault="00A055CC" w:rsidP="00A055CC">
      <w:pPr>
        <w:jc w:val="center"/>
        <w:rPr>
          <w:rFonts w:ascii="Times New Roman" w:eastAsiaTheme="minorHAnsi" w:hAnsi="Times New Roman"/>
          <w:b/>
          <w:bCs/>
          <w:sz w:val="28"/>
          <w:szCs w:val="28"/>
        </w:rPr>
      </w:pPr>
      <w:r>
        <w:rPr>
          <w:rFonts w:ascii="Times New Roman" w:hAnsi="Times New Roman"/>
          <w:b/>
          <w:bCs/>
          <w:sz w:val="28"/>
          <w:szCs w:val="28"/>
        </w:rPr>
        <w:t>ORTHODONTIC TREATMENT WITH FIXED APPLIANCES AND ITS INFLUENCE ON THE PERIODONTAL HEALTH</w:t>
      </w:r>
    </w:p>
    <w:p w14:paraId="3B96308A" w14:textId="77777777" w:rsidR="00A055CC" w:rsidRDefault="00A055CC" w:rsidP="00A055CC">
      <w:pPr>
        <w:jc w:val="center"/>
        <w:rPr>
          <w:rFonts w:ascii="Times New Roman" w:hAnsi="Times New Roman"/>
          <w:b/>
          <w:bCs/>
          <w:sz w:val="24"/>
          <w:szCs w:val="24"/>
          <w:lang w:val="sr-Latn-RS"/>
        </w:rPr>
      </w:pPr>
      <w:proofErr w:type="spellStart"/>
      <w:r>
        <w:rPr>
          <w:rFonts w:ascii="Times New Roman" w:hAnsi="Times New Roman"/>
          <w:b/>
          <w:bCs/>
          <w:sz w:val="24"/>
          <w:szCs w:val="24"/>
        </w:rPr>
        <w:t>Mi</w:t>
      </w:r>
      <w:proofErr w:type="spellEnd"/>
      <w:r>
        <w:rPr>
          <w:rFonts w:ascii="Times New Roman" w:hAnsi="Times New Roman"/>
          <w:b/>
          <w:bCs/>
          <w:sz w:val="24"/>
          <w:szCs w:val="24"/>
          <w:lang w:val="sr-Latn-RS"/>
        </w:rPr>
        <w:t>cic Ana, Delic Aleksandra, Aleksic Ema, Milic Jasmina, Milutinovic Jovana</w:t>
      </w:r>
    </w:p>
    <w:p w14:paraId="0BD0E731" w14:textId="3C450D83" w:rsidR="00A055CC" w:rsidRDefault="00A055CC" w:rsidP="00A055CC">
      <w:pPr>
        <w:jc w:val="center"/>
        <w:rPr>
          <w:rFonts w:ascii="Times New Roman" w:hAnsi="Times New Roman"/>
          <w:sz w:val="24"/>
          <w:szCs w:val="24"/>
        </w:rPr>
      </w:pPr>
      <w:bookmarkStart w:id="0" w:name="_GoBack"/>
      <w:r>
        <w:rPr>
          <w:rFonts w:ascii="Times New Roman" w:hAnsi="Times New Roman"/>
          <w:sz w:val="24"/>
          <w:szCs w:val="24"/>
        </w:rPr>
        <w:t xml:space="preserve">Faculty of Dentistry, </w:t>
      </w:r>
      <w:proofErr w:type="spellStart"/>
      <w:r>
        <w:rPr>
          <w:rFonts w:ascii="Times New Roman" w:hAnsi="Times New Roman"/>
          <w:sz w:val="24"/>
          <w:szCs w:val="24"/>
        </w:rPr>
        <w:t>Pancevo</w:t>
      </w:r>
      <w:proofErr w:type="spellEnd"/>
      <w:r>
        <w:rPr>
          <w:rFonts w:ascii="Times New Roman" w:hAnsi="Times New Roman"/>
          <w:sz w:val="24"/>
          <w:szCs w:val="24"/>
        </w:rPr>
        <w:t>, University Business Academy, Novi Sad, Serbia</w:t>
      </w:r>
    </w:p>
    <w:bookmarkEnd w:id="0"/>
    <w:p w14:paraId="78755265" w14:textId="77777777" w:rsidR="00AE054E" w:rsidRDefault="00AE054E" w:rsidP="00AE054E">
      <w:pPr>
        <w:shd w:val="clear" w:color="auto" w:fill="FFFFFF"/>
        <w:rPr>
          <w:rFonts w:ascii="Arial" w:eastAsia="Times New Roman" w:hAnsi="Arial" w:cs="Arial"/>
          <w:color w:val="000000"/>
        </w:rPr>
      </w:pPr>
      <w:r>
        <w:rPr>
          <w:rFonts w:ascii="Arial" w:hAnsi="Arial" w:cs="Arial"/>
          <w:color w:val="000000"/>
        </w:rPr>
        <w:fldChar w:fldCharType="begin"/>
      </w:r>
      <w:r>
        <w:rPr>
          <w:rFonts w:ascii="Arial" w:hAnsi="Arial" w:cs="Arial"/>
          <w:color w:val="000000"/>
        </w:rPr>
        <w:instrText xml:space="preserve"> HYPERLINK "mailto:anaanazmilic@gmail.com" \t "_blank" </w:instrText>
      </w:r>
      <w:r>
        <w:rPr>
          <w:rFonts w:ascii="Arial" w:hAnsi="Arial" w:cs="Arial"/>
          <w:color w:val="000000"/>
        </w:rPr>
        <w:fldChar w:fldCharType="separate"/>
      </w:r>
      <w:r>
        <w:rPr>
          <w:rStyle w:val="Hyperlink"/>
          <w:rFonts w:ascii="Arial" w:hAnsi="Arial" w:cs="Arial"/>
          <w:color w:val="1155CC"/>
        </w:rPr>
        <w:t>anaanazmilic@gmail.com</w:t>
      </w:r>
      <w:r>
        <w:rPr>
          <w:rFonts w:ascii="Arial" w:hAnsi="Arial" w:cs="Arial"/>
          <w:color w:val="000000"/>
        </w:rPr>
        <w:fldChar w:fldCharType="end"/>
      </w:r>
    </w:p>
    <w:p w14:paraId="47E6D67D" w14:textId="77777777" w:rsidR="00AE054E" w:rsidRDefault="00AE054E" w:rsidP="00AE054E">
      <w:pPr>
        <w:shd w:val="clear" w:color="auto" w:fill="FFFFFF"/>
        <w:rPr>
          <w:rFonts w:ascii="Arial" w:hAnsi="Arial" w:cs="Arial"/>
          <w:color w:val="000000"/>
        </w:rPr>
      </w:pPr>
      <w:hyperlink r:id="rId5" w:tgtFrame="_blank" w:history="1">
        <w:r>
          <w:rPr>
            <w:rStyle w:val="Hyperlink"/>
            <w:rFonts w:ascii="Arial" w:hAnsi="Arial" w:cs="Arial"/>
            <w:color w:val="1155CC"/>
          </w:rPr>
          <w:t>krunaradosti@gmail.com</w:t>
        </w:r>
      </w:hyperlink>
    </w:p>
    <w:p w14:paraId="7DBF6587" w14:textId="77777777" w:rsidR="00AE054E" w:rsidRDefault="00AE054E" w:rsidP="00AE054E">
      <w:pPr>
        <w:shd w:val="clear" w:color="auto" w:fill="FFFFFF"/>
        <w:rPr>
          <w:rFonts w:ascii="Arial" w:hAnsi="Arial" w:cs="Arial"/>
          <w:color w:val="000000"/>
        </w:rPr>
      </w:pPr>
      <w:hyperlink r:id="rId6" w:tgtFrame="_blank" w:history="1">
        <w:r>
          <w:rPr>
            <w:rStyle w:val="Hyperlink"/>
            <w:rFonts w:ascii="Arial" w:hAnsi="Arial" w:cs="Arial"/>
            <w:color w:val="1155CC"/>
          </w:rPr>
          <w:t>ema.aleksic@stomatoloski.rs</w:t>
        </w:r>
      </w:hyperlink>
    </w:p>
    <w:p w14:paraId="32A6F05E" w14:textId="77777777" w:rsidR="00AE054E" w:rsidRDefault="00AE054E" w:rsidP="00AE054E">
      <w:pPr>
        <w:shd w:val="clear" w:color="auto" w:fill="FFFFFF"/>
        <w:rPr>
          <w:rFonts w:ascii="Arial" w:hAnsi="Arial" w:cs="Arial"/>
          <w:color w:val="000000"/>
        </w:rPr>
      </w:pPr>
      <w:hyperlink r:id="rId7" w:tgtFrame="_blank" w:history="1">
        <w:r>
          <w:rPr>
            <w:rStyle w:val="Hyperlink"/>
            <w:rFonts w:ascii="Arial" w:hAnsi="Arial" w:cs="Arial"/>
            <w:color w:val="1155CC"/>
          </w:rPr>
          <w:t>jasmina.milic@stomatoloski.rs</w:t>
        </w:r>
      </w:hyperlink>
    </w:p>
    <w:p w14:paraId="40242E23" w14:textId="470ABC7F" w:rsidR="00A055CC" w:rsidRDefault="00A055CC" w:rsidP="00A055CC">
      <w:pPr>
        <w:jc w:val="center"/>
        <w:rPr>
          <w:rFonts w:ascii="Times New Roman" w:hAnsi="Times New Roman"/>
          <w:sz w:val="24"/>
          <w:szCs w:val="24"/>
        </w:rPr>
      </w:pPr>
    </w:p>
    <w:p w14:paraId="01EE2E6E" w14:textId="4199BEBA" w:rsidR="00A055CC" w:rsidRDefault="00AE054E" w:rsidP="00A055CC">
      <w:pPr>
        <w:jc w:val="center"/>
        <w:rPr>
          <w:rFonts w:ascii="Times New Roman" w:hAnsi="Times New Roman"/>
          <w:sz w:val="24"/>
          <w:szCs w:val="24"/>
          <w:lang w:val="sr-Latn-RS"/>
        </w:rPr>
      </w:pPr>
      <w:hyperlink r:id="rId8" w:tgtFrame="_blank" w:history="1">
        <w:r w:rsidR="00A055CC">
          <w:rPr>
            <w:rStyle w:val="Hyperlink"/>
            <w:rFonts w:ascii="Arial" w:hAnsi="Arial" w:cs="Arial"/>
            <w:color w:val="1155CC"/>
            <w:shd w:val="clear" w:color="auto" w:fill="FFFFFF"/>
          </w:rPr>
          <w:t>jovanamilutinovic2005@yahoo.com</w:t>
        </w:r>
      </w:hyperlink>
    </w:p>
    <w:p w14:paraId="6841FA19" w14:textId="77777777" w:rsidR="00A055CC" w:rsidRDefault="00A055CC" w:rsidP="00A055CC">
      <w:pPr>
        <w:rPr>
          <w:rFonts w:ascii="Times New Roman" w:hAnsi="Times New Roman"/>
          <w:sz w:val="24"/>
          <w:szCs w:val="24"/>
          <w:lang w:val="sr-Latn-RS"/>
        </w:rPr>
      </w:pPr>
    </w:p>
    <w:p w14:paraId="46246CDE" w14:textId="77777777" w:rsidR="00A055CC" w:rsidRDefault="00A055CC" w:rsidP="00A055CC">
      <w:pPr>
        <w:rPr>
          <w:rFonts w:ascii="Times New Roman" w:hAnsi="Times New Roman"/>
          <w:sz w:val="24"/>
          <w:szCs w:val="24"/>
          <w:lang w:val="sr-Latn-RS"/>
        </w:rPr>
      </w:pPr>
      <w:r>
        <w:rPr>
          <w:rFonts w:ascii="Times New Roman" w:hAnsi="Times New Roman"/>
          <w:b/>
          <w:bCs/>
          <w:sz w:val="24"/>
          <w:szCs w:val="24"/>
          <w:lang w:val="sr-Latn-RS"/>
        </w:rPr>
        <w:t xml:space="preserve">Introduction: </w:t>
      </w:r>
      <w:r>
        <w:rPr>
          <w:rFonts w:ascii="Times New Roman" w:hAnsi="Times New Roman"/>
          <w:sz w:val="24"/>
          <w:szCs w:val="24"/>
          <w:lang w:val="sr-Latn-RS"/>
        </w:rPr>
        <w:t xml:space="preserve">Aside from its benefits, orthodontic treatment could cause risks and complications. Periodontal complications are one of the most common risks. </w:t>
      </w:r>
    </w:p>
    <w:p w14:paraId="7E716E0A" w14:textId="77777777" w:rsidR="00A055CC" w:rsidRDefault="00A055CC" w:rsidP="00A055CC">
      <w:pPr>
        <w:rPr>
          <w:rFonts w:ascii="Times New Roman" w:hAnsi="Times New Roman"/>
          <w:sz w:val="24"/>
          <w:szCs w:val="24"/>
          <w:lang w:val="sr-Latn-RS"/>
        </w:rPr>
      </w:pPr>
      <w:r>
        <w:rPr>
          <w:rFonts w:ascii="Times New Roman" w:hAnsi="Times New Roman"/>
          <w:b/>
          <w:sz w:val="24"/>
          <w:szCs w:val="24"/>
          <w:lang w:val="sr-Latn-RS"/>
        </w:rPr>
        <w:t>Aim:</w:t>
      </w:r>
      <w:r>
        <w:rPr>
          <w:rFonts w:ascii="Times New Roman" w:hAnsi="Times New Roman"/>
          <w:sz w:val="24"/>
          <w:szCs w:val="24"/>
          <w:lang w:val="sr-Latn-RS"/>
        </w:rPr>
        <w:t xml:space="preserve"> The aim of this study was to investigate the periodontal status during orthodontic treatment with fixed appliances.</w:t>
      </w:r>
    </w:p>
    <w:p w14:paraId="60977D54" w14:textId="77777777" w:rsidR="00A055CC" w:rsidRDefault="00A055CC" w:rsidP="00A055CC">
      <w:pPr>
        <w:rPr>
          <w:rFonts w:ascii="Times New Roman" w:hAnsi="Times New Roman"/>
          <w:sz w:val="24"/>
          <w:szCs w:val="24"/>
          <w:lang w:val="sr-Latn-RS"/>
        </w:rPr>
      </w:pPr>
      <w:r>
        <w:rPr>
          <w:rFonts w:ascii="Times New Roman" w:hAnsi="Times New Roman"/>
          <w:b/>
          <w:bCs/>
          <w:sz w:val="24"/>
          <w:szCs w:val="24"/>
          <w:lang w:val="sr-Latn-RS"/>
        </w:rPr>
        <w:t xml:space="preserve">Method: </w:t>
      </w:r>
      <w:r>
        <w:rPr>
          <w:rFonts w:ascii="Times New Roman" w:hAnsi="Times New Roman"/>
          <w:sz w:val="24"/>
          <w:szCs w:val="24"/>
          <w:lang w:val="sr-Latn-RS"/>
        </w:rPr>
        <w:t>The sample for this study consisted of 50 male and female patients, during orthodontic treatment with fixed appliances, mean age 17 years, with completed second dentition and no systemic diseases. The data about stage and duration of orthodontic treatment, oral hygiene habits and brushing technique, along with the history of periodontal disease, risk factors for periodontal diseases, and systemic disease presence, were collected through a questionnaire for every patient. The following clinical parameters were measured: gingival thickness, width of attached gingiva, gingival recession, plaque index (PI) and gingival index (GI).</w:t>
      </w:r>
    </w:p>
    <w:p w14:paraId="2EAFD78F" w14:textId="77777777" w:rsidR="00A055CC" w:rsidRDefault="00A055CC" w:rsidP="00A055CC">
      <w:pPr>
        <w:rPr>
          <w:rFonts w:ascii="Times New Roman" w:hAnsi="Times New Roman"/>
          <w:sz w:val="24"/>
          <w:szCs w:val="24"/>
          <w:lang w:val="sr-Latn-RS"/>
        </w:rPr>
      </w:pPr>
      <w:r>
        <w:rPr>
          <w:rFonts w:ascii="Times New Roman" w:hAnsi="Times New Roman"/>
          <w:b/>
          <w:bCs/>
          <w:sz w:val="24"/>
          <w:szCs w:val="24"/>
          <w:lang w:val="sr-Latn-RS"/>
        </w:rPr>
        <w:t>Results:</w:t>
      </w:r>
      <w:r>
        <w:rPr>
          <w:rFonts w:ascii="Times New Roman" w:hAnsi="Times New Roman"/>
          <w:sz w:val="24"/>
          <w:szCs w:val="24"/>
          <w:lang w:val="sr-Latn-RS"/>
        </w:rPr>
        <w:t xml:space="preserve"> Measurements established that 80% of patients had GI=1.1-3.0, 75% of patients had PI≥1. There is no significant effect of width of attached gingiva, gingival thickness and duration of fixed orthodontic appliance on the increase of periodontal indices. 82,5% use an incorrect brushing technique. There are no gingival recessions evaluated.</w:t>
      </w:r>
    </w:p>
    <w:p w14:paraId="2AED4CD6" w14:textId="77777777" w:rsidR="00A055CC" w:rsidRDefault="00A055CC" w:rsidP="00A055CC">
      <w:pPr>
        <w:rPr>
          <w:rFonts w:ascii="Times New Roman" w:hAnsi="Times New Roman"/>
          <w:sz w:val="24"/>
          <w:szCs w:val="24"/>
          <w:lang w:val="sr-Latn-RS"/>
        </w:rPr>
      </w:pPr>
      <w:r>
        <w:rPr>
          <w:rFonts w:ascii="Times New Roman" w:hAnsi="Times New Roman"/>
          <w:b/>
          <w:bCs/>
          <w:sz w:val="24"/>
          <w:szCs w:val="24"/>
          <w:lang w:val="sr-Latn-RS"/>
        </w:rPr>
        <w:t>Conclusion:</w:t>
      </w:r>
      <w:r>
        <w:rPr>
          <w:rFonts w:ascii="Times New Roman" w:hAnsi="Times New Roman"/>
          <w:sz w:val="24"/>
          <w:szCs w:val="24"/>
          <w:lang w:val="sr-Latn-RS"/>
        </w:rPr>
        <w:t xml:space="preserve"> Treatment with fixed appliances may increase the values of periodontal indices and make brushing difficult, but without effect on appearance of gingival recession. </w:t>
      </w:r>
    </w:p>
    <w:p w14:paraId="6CA976F2" w14:textId="77777777" w:rsidR="00A055CC" w:rsidRDefault="00A055CC" w:rsidP="00A055CC">
      <w:pPr>
        <w:rPr>
          <w:rFonts w:ascii="Times New Roman" w:hAnsi="Times New Roman"/>
          <w:sz w:val="24"/>
          <w:szCs w:val="24"/>
          <w:lang w:val="sr-Latn-RS"/>
        </w:rPr>
      </w:pPr>
      <w:r>
        <w:rPr>
          <w:rFonts w:ascii="Times New Roman" w:hAnsi="Times New Roman"/>
          <w:b/>
          <w:bCs/>
          <w:sz w:val="24"/>
          <w:szCs w:val="24"/>
          <w:lang w:val="sr-Latn-RS"/>
        </w:rPr>
        <w:t xml:space="preserve">Key words: </w:t>
      </w:r>
      <w:r>
        <w:rPr>
          <w:rFonts w:ascii="Times New Roman" w:hAnsi="Times New Roman"/>
          <w:sz w:val="24"/>
          <w:szCs w:val="24"/>
          <w:lang w:val="sr-Latn-RS"/>
        </w:rPr>
        <w:t>fixed appliance, periodontium</w:t>
      </w:r>
    </w:p>
    <w:p w14:paraId="67EF65D4" w14:textId="77777777" w:rsidR="00A055CC" w:rsidRDefault="00A055CC" w:rsidP="00705B43">
      <w:pPr>
        <w:pStyle w:val="NormalWeb"/>
        <w:rPr>
          <w:rFonts w:ascii="TimesNewRomanPS" w:hAnsi="TimesNewRomanPS"/>
          <w:b/>
          <w:bCs/>
          <w:sz w:val="26"/>
          <w:szCs w:val="26"/>
        </w:rPr>
      </w:pPr>
    </w:p>
    <w:p w14:paraId="4DA07341" w14:textId="77777777" w:rsidR="00A055CC" w:rsidRDefault="00A055CC" w:rsidP="00705B43">
      <w:pPr>
        <w:pStyle w:val="NormalWeb"/>
        <w:rPr>
          <w:rFonts w:ascii="TimesNewRomanPS" w:hAnsi="TimesNewRomanPS"/>
          <w:b/>
          <w:bCs/>
          <w:sz w:val="26"/>
          <w:szCs w:val="26"/>
        </w:rPr>
      </w:pPr>
    </w:p>
    <w:p w14:paraId="5A5BBC7C" w14:textId="66225193" w:rsidR="00705B43" w:rsidRPr="00705B43" w:rsidRDefault="00705B43" w:rsidP="00705B43">
      <w:pPr>
        <w:pStyle w:val="NormalWeb"/>
        <w:rPr>
          <w:sz w:val="26"/>
          <w:szCs w:val="26"/>
        </w:rPr>
      </w:pPr>
      <w:r w:rsidRPr="00705B43">
        <w:rPr>
          <w:rFonts w:ascii="TimesNewRomanPS" w:hAnsi="TimesNewRomanPS"/>
          <w:b/>
          <w:bCs/>
          <w:sz w:val="26"/>
          <w:szCs w:val="26"/>
        </w:rPr>
        <w:t xml:space="preserve">UTICAJ ORTODONTSKE TERAPIJE FIKSNIM APARATIMA NA STANJE MEKIH TKIVA USNE DUPLJE I POTPORNOG APARATA ZUBA </w:t>
      </w:r>
    </w:p>
    <w:p w14:paraId="7AB0B023" w14:textId="0C5AB68B" w:rsidR="00275C33" w:rsidRDefault="00275C33" w:rsidP="00275C33">
      <w:pPr>
        <w:jc w:val="center"/>
        <w:rPr>
          <w:rFonts w:ascii="Times New Roman" w:hAnsi="Times New Roman"/>
          <w:b/>
          <w:bCs/>
          <w:sz w:val="28"/>
          <w:szCs w:val="28"/>
        </w:rPr>
      </w:pPr>
    </w:p>
    <w:p w14:paraId="67622925" w14:textId="0872725B" w:rsidR="00275C33" w:rsidRDefault="00275C33" w:rsidP="00275C33">
      <w:pPr>
        <w:jc w:val="center"/>
        <w:rPr>
          <w:rFonts w:ascii="Times New Roman" w:hAnsi="Times New Roman"/>
          <w:b/>
          <w:bCs/>
          <w:sz w:val="24"/>
          <w:szCs w:val="24"/>
          <w:lang w:val="sr-Latn-RS"/>
        </w:rPr>
      </w:pPr>
      <w:proofErr w:type="spellStart"/>
      <w:r>
        <w:rPr>
          <w:rFonts w:ascii="Times New Roman" w:hAnsi="Times New Roman"/>
          <w:b/>
          <w:bCs/>
          <w:sz w:val="24"/>
          <w:szCs w:val="24"/>
        </w:rPr>
        <w:t>Mi</w:t>
      </w:r>
      <w:proofErr w:type="spellEnd"/>
      <w:r>
        <w:rPr>
          <w:rFonts w:ascii="Times New Roman" w:hAnsi="Times New Roman"/>
          <w:b/>
          <w:bCs/>
          <w:sz w:val="24"/>
          <w:szCs w:val="24"/>
          <w:lang w:val="sr-Latn-RS"/>
        </w:rPr>
        <w:t xml:space="preserve">ćić Ana, </w:t>
      </w:r>
      <w:r w:rsidR="00705B43">
        <w:rPr>
          <w:rFonts w:ascii="Times New Roman" w:hAnsi="Times New Roman"/>
          <w:b/>
          <w:bCs/>
          <w:sz w:val="24"/>
          <w:szCs w:val="24"/>
          <w:lang w:val="sr-Latn-RS"/>
        </w:rPr>
        <w:t>Delić Aleksandra</w:t>
      </w:r>
      <w:r>
        <w:rPr>
          <w:rFonts w:ascii="Times New Roman" w:hAnsi="Times New Roman"/>
          <w:b/>
          <w:bCs/>
          <w:sz w:val="24"/>
          <w:szCs w:val="24"/>
          <w:lang w:val="sr-Latn-RS"/>
        </w:rPr>
        <w:t>, Aleksić Ema, Milić Jasmina</w:t>
      </w:r>
      <w:r w:rsidR="00705B43">
        <w:rPr>
          <w:rFonts w:ascii="Times New Roman" w:hAnsi="Times New Roman"/>
          <w:b/>
          <w:bCs/>
          <w:sz w:val="24"/>
          <w:szCs w:val="24"/>
          <w:lang w:val="sr-Latn-RS"/>
        </w:rPr>
        <w:t>, Milutinović Jovana</w:t>
      </w:r>
    </w:p>
    <w:p w14:paraId="3BD16927" w14:textId="172CFB8C" w:rsidR="00275C33" w:rsidRDefault="00275C33" w:rsidP="00275C33">
      <w:pPr>
        <w:jc w:val="center"/>
        <w:rPr>
          <w:rFonts w:ascii="Times New Roman" w:hAnsi="Times New Roman"/>
          <w:sz w:val="24"/>
          <w:szCs w:val="24"/>
          <w:lang w:val="sr-Latn-RS"/>
        </w:rPr>
      </w:pPr>
      <w:proofErr w:type="spellStart"/>
      <w:r>
        <w:rPr>
          <w:rFonts w:ascii="Times New Roman" w:hAnsi="Times New Roman"/>
          <w:sz w:val="24"/>
          <w:szCs w:val="24"/>
        </w:rPr>
        <w:t>Stomatološki</w:t>
      </w:r>
      <w:proofErr w:type="spellEnd"/>
      <w:r>
        <w:rPr>
          <w:rFonts w:ascii="Times New Roman" w:hAnsi="Times New Roman"/>
          <w:sz w:val="24"/>
          <w:szCs w:val="24"/>
        </w:rPr>
        <w:t xml:space="preserve"> </w:t>
      </w:r>
      <w:proofErr w:type="spellStart"/>
      <w:r>
        <w:rPr>
          <w:rFonts w:ascii="Times New Roman" w:hAnsi="Times New Roman"/>
          <w:sz w:val="24"/>
          <w:szCs w:val="24"/>
        </w:rPr>
        <w:t>fakultet</w:t>
      </w:r>
      <w:proofErr w:type="spellEnd"/>
      <w:r>
        <w:rPr>
          <w:rFonts w:ascii="Times New Roman" w:hAnsi="Times New Roman"/>
          <w:sz w:val="24"/>
          <w:szCs w:val="24"/>
        </w:rPr>
        <w:t xml:space="preserve">, </w:t>
      </w:r>
      <w:proofErr w:type="spellStart"/>
      <w:r>
        <w:rPr>
          <w:rFonts w:ascii="Times New Roman" w:hAnsi="Times New Roman"/>
          <w:sz w:val="24"/>
          <w:szCs w:val="24"/>
        </w:rPr>
        <w:t>Pančevo</w:t>
      </w:r>
      <w:proofErr w:type="spellEnd"/>
      <w:r>
        <w:rPr>
          <w:rFonts w:ascii="Times New Roman" w:hAnsi="Times New Roman"/>
          <w:sz w:val="24"/>
          <w:szCs w:val="24"/>
        </w:rPr>
        <w:t xml:space="preserve">, </w:t>
      </w:r>
      <w:proofErr w:type="spellStart"/>
      <w:r>
        <w:rPr>
          <w:rFonts w:ascii="Times New Roman" w:hAnsi="Times New Roman"/>
          <w:sz w:val="24"/>
          <w:szCs w:val="24"/>
        </w:rPr>
        <w:t>Univerzitet</w:t>
      </w:r>
      <w:proofErr w:type="spellEnd"/>
      <w:r>
        <w:rPr>
          <w:rFonts w:ascii="Times New Roman" w:hAnsi="Times New Roman"/>
          <w:sz w:val="24"/>
          <w:szCs w:val="24"/>
        </w:rPr>
        <w:t xml:space="preserve"> </w:t>
      </w:r>
      <w:proofErr w:type="spellStart"/>
      <w:r>
        <w:rPr>
          <w:rFonts w:ascii="Times New Roman" w:hAnsi="Times New Roman"/>
          <w:sz w:val="24"/>
          <w:szCs w:val="24"/>
        </w:rPr>
        <w:t>Privredna</w:t>
      </w:r>
      <w:proofErr w:type="spellEnd"/>
      <w:r>
        <w:rPr>
          <w:rFonts w:ascii="Times New Roman" w:hAnsi="Times New Roman"/>
          <w:sz w:val="24"/>
          <w:szCs w:val="24"/>
        </w:rPr>
        <w:t xml:space="preserve"> </w:t>
      </w:r>
      <w:proofErr w:type="spellStart"/>
      <w:r>
        <w:rPr>
          <w:rFonts w:ascii="Times New Roman" w:hAnsi="Times New Roman"/>
          <w:sz w:val="24"/>
          <w:szCs w:val="24"/>
        </w:rPr>
        <w:t>akademija</w:t>
      </w:r>
      <w:proofErr w:type="spellEnd"/>
      <w:r>
        <w:rPr>
          <w:rFonts w:ascii="Times New Roman" w:hAnsi="Times New Roman"/>
          <w:sz w:val="24"/>
          <w:szCs w:val="24"/>
        </w:rPr>
        <w:t xml:space="preserve"> u </w:t>
      </w:r>
      <w:proofErr w:type="spellStart"/>
      <w:r>
        <w:rPr>
          <w:rFonts w:ascii="Times New Roman" w:hAnsi="Times New Roman"/>
          <w:sz w:val="24"/>
          <w:szCs w:val="24"/>
        </w:rPr>
        <w:t>Novom</w:t>
      </w:r>
      <w:proofErr w:type="spellEnd"/>
      <w:r>
        <w:rPr>
          <w:rFonts w:ascii="Times New Roman" w:hAnsi="Times New Roman"/>
          <w:sz w:val="24"/>
          <w:szCs w:val="24"/>
        </w:rPr>
        <w:t xml:space="preserve"> </w:t>
      </w:r>
      <w:proofErr w:type="spellStart"/>
      <w:r>
        <w:rPr>
          <w:rFonts w:ascii="Times New Roman" w:hAnsi="Times New Roman"/>
          <w:sz w:val="24"/>
          <w:szCs w:val="24"/>
        </w:rPr>
        <w:t>Sadu</w:t>
      </w:r>
      <w:proofErr w:type="spellEnd"/>
      <w:r>
        <w:rPr>
          <w:rFonts w:ascii="Times New Roman" w:hAnsi="Times New Roman"/>
          <w:sz w:val="24"/>
          <w:szCs w:val="24"/>
        </w:rPr>
        <w:t xml:space="preserve">, </w:t>
      </w:r>
      <w:proofErr w:type="spellStart"/>
      <w:r>
        <w:rPr>
          <w:rFonts w:ascii="Times New Roman" w:hAnsi="Times New Roman"/>
          <w:sz w:val="24"/>
          <w:szCs w:val="24"/>
        </w:rPr>
        <w:t>Srbija</w:t>
      </w:r>
      <w:proofErr w:type="spellEnd"/>
    </w:p>
    <w:p w14:paraId="6BBBC88B" w14:textId="77777777" w:rsidR="00275C33" w:rsidRDefault="00275C33" w:rsidP="00275C33">
      <w:pPr>
        <w:rPr>
          <w:rFonts w:ascii="Times New Roman" w:hAnsi="Times New Roman"/>
          <w:sz w:val="24"/>
          <w:szCs w:val="24"/>
          <w:lang w:val="sr-Latn-RS"/>
        </w:rPr>
      </w:pPr>
    </w:p>
    <w:p w14:paraId="1E09725C" w14:textId="2999CA5A" w:rsidR="00275C33" w:rsidRDefault="00275C33" w:rsidP="00275C33">
      <w:pPr>
        <w:rPr>
          <w:rFonts w:ascii="Times New Roman" w:hAnsi="Times New Roman"/>
          <w:sz w:val="24"/>
          <w:szCs w:val="24"/>
          <w:lang w:val="sr-Latn-RS"/>
        </w:rPr>
      </w:pPr>
      <w:r>
        <w:rPr>
          <w:rFonts w:ascii="Times New Roman" w:hAnsi="Times New Roman"/>
          <w:b/>
          <w:bCs/>
          <w:sz w:val="24"/>
          <w:szCs w:val="24"/>
          <w:lang w:val="sr-Latn-RS"/>
        </w:rPr>
        <w:t>Uvod:</w:t>
      </w:r>
      <w:r w:rsidR="00705B43">
        <w:rPr>
          <w:rFonts w:ascii="Times New Roman" w:hAnsi="Times New Roman"/>
          <w:b/>
          <w:bCs/>
          <w:sz w:val="24"/>
          <w:szCs w:val="24"/>
          <w:lang w:val="sr-Latn-RS"/>
        </w:rPr>
        <w:t xml:space="preserve"> </w:t>
      </w:r>
      <w:r>
        <w:rPr>
          <w:rFonts w:ascii="Times New Roman" w:hAnsi="Times New Roman"/>
          <w:sz w:val="24"/>
          <w:szCs w:val="24"/>
          <w:lang w:val="sr-Latn-RS"/>
        </w:rPr>
        <w:t xml:space="preserve">Pored svih benefita koje donosi, ortodontska terapija može prouzrokovati određene </w:t>
      </w:r>
      <w:r w:rsidR="004B699B">
        <w:rPr>
          <w:rFonts w:ascii="Times New Roman" w:hAnsi="Times New Roman"/>
          <w:sz w:val="24"/>
          <w:szCs w:val="24"/>
          <w:lang w:val="sr-Latn-RS"/>
        </w:rPr>
        <w:t>komplikacije, a najčešće među njima se odnose na parodoncijum.</w:t>
      </w:r>
    </w:p>
    <w:p w14:paraId="6B75029E" w14:textId="09A85BFF" w:rsidR="00275C33" w:rsidRDefault="00275C33" w:rsidP="00275C33">
      <w:pPr>
        <w:rPr>
          <w:rFonts w:ascii="Times New Roman" w:hAnsi="Times New Roman"/>
          <w:sz w:val="24"/>
          <w:szCs w:val="24"/>
          <w:lang w:val="sr-Latn-RS"/>
        </w:rPr>
      </w:pPr>
      <w:r>
        <w:rPr>
          <w:rFonts w:ascii="Times New Roman" w:hAnsi="Times New Roman"/>
          <w:b/>
          <w:sz w:val="24"/>
          <w:szCs w:val="24"/>
          <w:lang w:val="sr-Latn-RS"/>
        </w:rPr>
        <w:t>Cilj:</w:t>
      </w:r>
      <w:r>
        <w:rPr>
          <w:rFonts w:ascii="Times New Roman" w:hAnsi="Times New Roman"/>
          <w:sz w:val="24"/>
          <w:szCs w:val="24"/>
          <w:lang w:val="sr-Latn-RS"/>
        </w:rPr>
        <w:t xml:space="preserve"> Cilj ovog istraživanja, bio je da se izmeri parodontalni status pacijenata tokom terapije fiksnim ortodontskim aparatom.</w:t>
      </w:r>
    </w:p>
    <w:p w14:paraId="5B5152D8" w14:textId="43F10D1E" w:rsidR="00275C33" w:rsidRDefault="00275C33" w:rsidP="00275C33">
      <w:pPr>
        <w:rPr>
          <w:rFonts w:ascii="Times New Roman" w:hAnsi="Times New Roman"/>
          <w:sz w:val="24"/>
          <w:szCs w:val="24"/>
          <w:lang w:val="sr-Latn-RS"/>
        </w:rPr>
      </w:pPr>
      <w:r>
        <w:rPr>
          <w:rFonts w:ascii="Times New Roman" w:hAnsi="Times New Roman"/>
          <w:b/>
          <w:bCs/>
          <w:sz w:val="24"/>
          <w:szCs w:val="24"/>
          <w:lang w:val="sr-Latn-RS"/>
        </w:rPr>
        <w:t xml:space="preserve">Metod: </w:t>
      </w:r>
      <w:r>
        <w:rPr>
          <w:rFonts w:ascii="Times New Roman" w:hAnsi="Times New Roman"/>
          <w:sz w:val="24"/>
          <w:szCs w:val="24"/>
          <w:lang w:val="sr-Latn-RS"/>
        </w:rPr>
        <w:t xml:space="preserve">Uzorak za ovo istraživanje, obuhvatao je </w:t>
      </w:r>
      <w:r w:rsidR="00705B43">
        <w:rPr>
          <w:rFonts w:ascii="Times New Roman" w:hAnsi="Times New Roman"/>
          <w:sz w:val="24"/>
          <w:szCs w:val="24"/>
          <w:lang w:val="sr-Latn-RS"/>
        </w:rPr>
        <w:t>5</w:t>
      </w:r>
      <w:r>
        <w:rPr>
          <w:rFonts w:ascii="Times New Roman" w:hAnsi="Times New Roman"/>
          <w:sz w:val="24"/>
          <w:szCs w:val="24"/>
          <w:lang w:val="sr-Latn-RS"/>
        </w:rPr>
        <w:t>0 pacijenata muškog i ženskog pola, srednjih godina 17, koji se leče fiksnim ortodontskim aparatom</w:t>
      </w:r>
      <w:r w:rsidR="004B699B">
        <w:rPr>
          <w:rFonts w:ascii="Times New Roman" w:hAnsi="Times New Roman"/>
          <w:sz w:val="24"/>
          <w:szCs w:val="24"/>
          <w:lang w:val="sr-Latn-RS"/>
        </w:rPr>
        <w:t xml:space="preserve">, </w:t>
      </w:r>
      <w:r>
        <w:rPr>
          <w:rFonts w:ascii="Times New Roman" w:hAnsi="Times New Roman"/>
          <w:sz w:val="24"/>
          <w:szCs w:val="24"/>
          <w:lang w:val="sr-Latn-RS"/>
        </w:rPr>
        <w:t>imaju kompletnu stalnu denticiju</w:t>
      </w:r>
      <w:r w:rsidR="004B699B">
        <w:rPr>
          <w:rFonts w:ascii="Times New Roman" w:hAnsi="Times New Roman"/>
          <w:sz w:val="24"/>
          <w:szCs w:val="24"/>
          <w:lang w:val="sr-Latn-RS"/>
        </w:rPr>
        <w:t xml:space="preserve"> i </w:t>
      </w:r>
      <w:r>
        <w:rPr>
          <w:rFonts w:ascii="Times New Roman" w:hAnsi="Times New Roman"/>
          <w:sz w:val="24"/>
          <w:szCs w:val="24"/>
          <w:lang w:val="sr-Latn-RS"/>
        </w:rPr>
        <w:t>negiraju sistemska oboljenja. Podaci o trajanju terapije</w:t>
      </w:r>
      <w:r w:rsidR="000A0400">
        <w:rPr>
          <w:rFonts w:ascii="Times New Roman" w:hAnsi="Times New Roman"/>
          <w:sz w:val="24"/>
          <w:szCs w:val="24"/>
          <w:lang w:val="sr-Latn-RS"/>
        </w:rPr>
        <w:t>, načinu održavanja oralne higijene, prisutnosti faktora rizika i sistemsk</w:t>
      </w:r>
      <w:r w:rsidR="004B699B">
        <w:rPr>
          <w:rFonts w:ascii="Times New Roman" w:hAnsi="Times New Roman"/>
          <w:sz w:val="24"/>
          <w:szCs w:val="24"/>
          <w:lang w:val="sr-Latn-RS"/>
        </w:rPr>
        <w:t>ih</w:t>
      </w:r>
      <w:r w:rsidR="000A0400">
        <w:rPr>
          <w:rFonts w:ascii="Times New Roman" w:hAnsi="Times New Roman"/>
          <w:sz w:val="24"/>
          <w:szCs w:val="24"/>
          <w:lang w:val="sr-Latn-RS"/>
        </w:rPr>
        <w:t xml:space="preserve"> oboljenja, prikupljeni su pomoću upitnika. Klinički parametri koji su mereni: debljina gingive, širina keratinizovane gingive, recesija gingive, gingivalni</w:t>
      </w:r>
      <w:r w:rsidR="004B699B">
        <w:rPr>
          <w:rFonts w:ascii="Times New Roman" w:hAnsi="Times New Roman"/>
          <w:sz w:val="24"/>
          <w:szCs w:val="24"/>
          <w:lang w:val="sr-Latn-RS"/>
        </w:rPr>
        <w:t xml:space="preserve"> i plak</w:t>
      </w:r>
      <w:r w:rsidR="000A0400">
        <w:rPr>
          <w:rFonts w:ascii="Times New Roman" w:hAnsi="Times New Roman"/>
          <w:sz w:val="24"/>
          <w:szCs w:val="24"/>
          <w:lang w:val="sr-Latn-RS"/>
        </w:rPr>
        <w:t xml:space="preserve"> indeks.</w:t>
      </w:r>
    </w:p>
    <w:p w14:paraId="20B58A85" w14:textId="7B4B3CCF" w:rsidR="00624DFB" w:rsidRDefault="000A0400" w:rsidP="00275C33">
      <w:pPr>
        <w:rPr>
          <w:rFonts w:ascii="Times New Roman" w:hAnsi="Times New Roman"/>
          <w:sz w:val="24"/>
          <w:szCs w:val="24"/>
          <w:lang w:val="sr-Latn-RS"/>
        </w:rPr>
      </w:pPr>
      <w:r>
        <w:rPr>
          <w:rFonts w:ascii="Times New Roman" w:hAnsi="Times New Roman"/>
          <w:b/>
          <w:bCs/>
          <w:sz w:val="24"/>
          <w:szCs w:val="24"/>
          <w:lang w:val="sr-Latn-RS"/>
        </w:rPr>
        <w:t>Rezultati</w:t>
      </w:r>
      <w:r w:rsidR="00275C33">
        <w:rPr>
          <w:rFonts w:ascii="Times New Roman" w:hAnsi="Times New Roman"/>
          <w:b/>
          <w:bCs/>
          <w:sz w:val="24"/>
          <w:szCs w:val="24"/>
          <w:lang w:val="sr-Latn-RS"/>
        </w:rPr>
        <w:t>:</w:t>
      </w:r>
      <w:r w:rsidR="00275C33">
        <w:rPr>
          <w:rFonts w:ascii="Times New Roman" w:hAnsi="Times New Roman"/>
          <w:sz w:val="24"/>
          <w:szCs w:val="24"/>
          <w:lang w:val="sr-Latn-RS"/>
        </w:rPr>
        <w:t xml:space="preserve"> </w:t>
      </w:r>
      <w:r>
        <w:rPr>
          <w:rFonts w:ascii="Times New Roman" w:hAnsi="Times New Roman"/>
          <w:sz w:val="24"/>
          <w:szCs w:val="24"/>
          <w:lang w:val="sr-Latn-RS"/>
        </w:rPr>
        <w:t>Merenjem je utvrđeno da je 80% pacijenata imalo</w:t>
      </w:r>
      <w:r w:rsidRPr="000A0400">
        <w:rPr>
          <w:rFonts w:ascii="Times New Roman" w:hAnsi="Times New Roman"/>
          <w:sz w:val="24"/>
          <w:szCs w:val="24"/>
          <w:lang w:val="sr-Latn-RS"/>
        </w:rPr>
        <w:t xml:space="preserve"> GI=1.1-3.0</w:t>
      </w:r>
      <w:r>
        <w:rPr>
          <w:rFonts w:ascii="Times New Roman" w:hAnsi="Times New Roman"/>
          <w:sz w:val="24"/>
          <w:szCs w:val="24"/>
          <w:lang w:val="sr-Latn-RS"/>
        </w:rPr>
        <w:t xml:space="preserve">, dok je 75% pacijenata imalo </w:t>
      </w:r>
      <w:r w:rsidRPr="000A0400">
        <w:rPr>
          <w:rFonts w:ascii="Times New Roman" w:hAnsi="Times New Roman"/>
          <w:sz w:val="24"/>
          <w:szCs w:val="24"/>
          <w:lang w:val="sr-Latn-RS"/>
        </w:rPr>
        <w:t>PI≥1</w:t>
      </w:r>
      <w:r>
        <w:rPr>
          <w:rFonts w:ascii="Times New Roman" w:hAnsi="Times New Roman"/>
          <w:sz w:val="24"/>
          <w:szCs w:val="24"/>
          <w:lang w:val="sr-Latn-RS"/>
        </w:rPr>
        <w:t>. Nije utvrđeno da postoji efekat fiskne ortodontske terapije na debljinu gingive, širinu keratinizovane gingive, kao ni to da dužina ortodontske terapije dovodi do povećanja parodontalnih indeksa. 82,5% pacijenata, potvrdilo je da koristi nepravilnu tehniku pranja zuba.</w:t>
      </w:r>
      <w:r w:rsidR="00624DFB">
        <w:rPr>
          <w:rFonts w:ascii="Times New Roman" w:hAnsi="Times New Roman"/>
          <w:sz w:val="24"/>
          <w:szCs w:val="24"/>
          <w:lang w:val="sr-Latn-RS"/>
        </w:rPr>
        <w:t xml:space="preserve"> Ni</w:t>
      </w:r>
      <w:r w:rsidR="004B699B">
        <w:rPr>
          <w:rFonts w:ascii="Times New Roman" w:hAnsi="Times New Roman"/>
          <w:sz w:val="24"/>
          <w:szCs w:val="24"/>
          <w:lang w:val="sr-Latn-RS"/>
        </w:rPr>
        <w:t>su</w:t>
      </w:r>
      <w:r w:rsidR="00624DFB">
        <w:rPr>
          <w:rFonts w:ascii="Times New Roman" w:hAnsi="Times New Roman"/>
          <w:sz w:val="24"/>
          <w:szCs w:val="24"/>
          <w:lang w:val="sr-Latn-RS"/>
        </w:rPr>
        <w:t xml:space="preserve"> nađene recesije gingive.</w:t>
      </w:r>
    </w:p>
    <w:p w14:paraId="1FB7591F" w14:textId="40511144" w:rsidR="00275C33" w:rsidRDefault="00624DFB" w:rsidP="00275C33">
      <w:pPr>
        <w:rPr>
          <w:rFonts w:ascii="Times New Roman" w:hAnsi="Times New Roman"/>
          <w:sz w:val="24"/>
          <w:szCs w:val="24"/>
          <w:lang w:val="sr-Latn-RS"/>
        </w:rPr>
      </w:pPr>
      <w:r w:rsidRPr="00624DFB">
        <w:rPr>
          <w:rFonts w:ascii="Times New Roman" w:hAnsi="Times New Roman"/>
          <w:b/>
          <w:bCs/>
          <w:sz w:val="24"/>
          <w:szCs w:val="24"/>
          <w:lang w:val="sr-Latn-RS"/>
        </w:rPr>
        <w:t>Zaključak</w:t>
      </w:r>
      <w:r w:rsidR="00275C33" w:rsidRPr="00624DFB">
        <w:rPr>
          <w:rFonts w:ascii="Times New Roman" w:hAnsi="Times New Roman"/>
          <w:b/>
          <w:bCs/>
          <w:sz w:val="24"/>
          <w:szCs w:val="24"/>
          <w:lang w:val="sr-Latn-RS"/>
        </w:rPr>
        <w:t>:</w:t>
      </w:r>
      <w:r w:rsidR="00275C33">
        <w:rPr>
          <w:rFonts w:ascii="Times New Roman" w:hAnsi="Times New Roman"/>
          <w:sz w:val="24"/>
          <w:szCs w:val="24"/>
          <w:lang w:val="sr-Latn-RS"/>
        </w:rPr>
        <w:t xml:space="preserve"> </w:t>
      </w:r>
      <w:r>
        <w:rPr>
          <w:rFonts w:ascii="Times New Roman" w:hAnsi="Times New Roman"/>
          <w:sz w:val="24"/>
          <w:szCs w:val="24"/>
          <w:lang w:val="sr-Latn-RS"/>
        </w:rPr>
        <w:t xml:space="preserve">Terapija fiksnim ortodontskim aparatima može dovesti do </w:t>
      </w:r>
      <w:r w:rsidR="004B699B">
        <w:rPr>
          <w:rFonts w:ascii="Times New Roman" w:hAnsi="Times New Roman"/>
          <w:sz w:val="24"/>
          <w:szCs w:val="24"/>
          <w:lang w:val="sr-Latn-RS"/>
        </w:rPr>
        <w:t>povećanja</w:t>
      </w:r>
      <w:r>
        <w:rPr>
          <w:rFonts w:ascii="Times New Roman" w:hAnsi="Times New Roman"/>
          <w:sz w:val="24"/>
          <w:szCs w:val="24"/>
          <w:lang w:val="sr-Latn-RS"/>
        </w:rPr>
        <w:t xml:space="preserve"> parodontalnih indeksa i napraviti teže uslove za održavanje oralne higijene.</w:t>
      </w:r>
      <w:r w:rsidR="00275C33">
        <w:rPr>
          <w:rFonts w:ascii="Times New Roman" w:hAnsi="Times New Roman"/>
          <w:sz w:val="24"/>
          <w:szCs w:val="24"/>
          <w:lang w:val="sr-Latn-RS"/>
        </w:rPr>
        <w:t xml:space="preserve"> </w:t>
      </w:r>
    </w:p>
    <w:p w14:paraId="57E2B800" w14:textId="657EC2F2" w:rsidR="00275C33" w:rsidRDefault="00624DFB" w:rsidP="00275C33">
      <w:pPr>
        <w:rPr>
          <w:rFonts w:ascii="Times New Roman" w:hAnsi="Times New Roman"/>
          <w:sz w:val="24"/>
          <w:szCs w:val="24"/>
          <w:lang w:val="sr-Latn-RS"/>
        </w:rPr>
      </w:pPr>
      <w:r>
        <w:rPr>
          <w:rFonts w:ascii="Times New Roman" w:hAnsi="Times New Roman"/>
          <w:b/>
          <w:bCs/>
          <w:sz w:val="24"/>
          <w:szCs w:val="24"/>
          <w:lang w:val="sr-Latn-RS"/>
        </w:rPr>
        <w:t>Ključne reči</w:t>
      </w:r>
      <w:r w:rsidR="00275C33">
        <w:rPr>
          <w:rFonts w:ascii="Times New Roman" w:hAnsi="Times New Roman"/>
          <w:b/>
          <w:bCs/>
          <w:sz w:val="24"/>
          <w:szCs w:val="24"/>
          <w:lang w:val="sr-Latn-RS"/>
        </w:rPr>
        <w:t xml:space="preserve">: </w:t>
      </w:r>
      <w:r>
        <w:rPr>
          <w:rFonts w:ascii="Times New Roman" w:hAnsi="Times New Roman"/>
          <w:sz w:val="24"/>
          <w:szCs w:val="24"/>
          <w:lang w:val="sr-Latn-RS"/>
        </w:rPr>
        <w:t>fiksni ortodontski aparat, parodoncijum</w:t>
      </w:r>
    </w:p>
    <w:p w14:paraId="0A78C140" w14:textId="22DE29AC" w:rsidR="005C0AA7" w:rsidRDefault="005C0AA7"/>
    <w:sectPr w:rsidR="005C0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C33"/>
    <w:rsid w:val="000A0400"/>
    <w:rsid w:val="00183D79"/>
    <w:rsid w:val="00275C33"/>
    <w:rsid w:val="003C0A96"/>
    <w:rsid w:val="004B699B"/>
    <w:rsid w:val="005C0AA7"/>
    <w:rsid w:val="00624DFB"/>
    <w:rsid w:val="00705B43"/>
    <w:rsid w:val="00A055CC"/>
    <w:rsid w:val="00AE0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D6E17"/>
  <w15:chartTrackingRefBased/>
  <w15:docId w15:val="{FD8B03A8-7559-44D4-9E8A-D9827C23B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C3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5B43"/>
    <w:pPr>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styleId="Hyperlink">
    <w:name w:val="Hyperlink"/>
    <w:basedOn w:val="DefaultParagraphFont"/>
    <w:uiPriority w:val="99"/>
    <w:semiHidden/>
    <w:unhideWhenUsed/>
    <w:rsid w:val="00A055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99884">
      <w:bodyDiv w:val="1"/>
      <w:marLeft w:val="0"/>
      <w:marRight w:val="0"/>
      <w:marTop w:val="0"/>
      <w:marBottom w:val="0"/>
      <w:divBdr>
        <w:top w:val="none" w:sz="0" w:space="0" w:color="auto"/>
        <w:left w:val="none" w:sz="0" w:space="0" w:color="auto"/>
        <w:bottom w:val="none" w:sz="0" w:space="0" w:color="auto"/>
        <w:right w:val="none" w:sz="0" w:space="0" w:color="auto"/>
      </w:divBdr>
    </w:div>
    <w:div w:id="363991118">
      <w:bodyDiv w:val="1"/>
      <w:marLeft w:val="0"/>
      <w:marRight w:val="0"/>
      <w:marTop w:val="0"/>
      <w:marBottom w:val="0"/>
      <w:divBdr>
        <w:top w:val="none" w:sz="0" w:space="0" w:color="auto"/>
        <w:left w:val="none" w:sz="0" w:space="0" w:color="auto"/>
        <w:bottom w:val="none" w:sz="0" w:space="0" w:color="auto"/>
        <w:right w:val="none" w:sz="0" w:space="0" w:color="auto"/>
      </w:divBdr>
    </w:div>
    <w:div w:id="720446025">
      <w:bodyDiv w:val="1"/>
      <w:marLeft w:val="0"/>
      <w:marRight w:val="0"/>
      <w:marTop w:val="0"/>
      <w:marBottom w:val="0"/>
      <w:divBdr>
        <w:top w:val="none" w:sz="0" w:space="0" w:color="auto"/>
        <w:left w:val="none" w:sz="0" w:space="0" w:color="auto"/>
        <w:bottom w:val="none" w:sz="0" w:space="0" w:color="auto"/>
        <w:right w:val="none" w:sz="0" w:space="0" w:color="auto"/>
      </w:divBdr>
    </w:div>
    <w:div w:id="733696359">
      <w:bodyDiv w:val="1"/>
      <w:marLeft w:val="0"/>
      <w:marRight w:val="0"/>
      <w:marTop w:val="0"/>
      <w:marBottom w:val="0"/>
      <w:divBdr>
        <w:top w:val="none" w:sz="0" w:space="0" w:color="auto"/>
        <w:left w:val="none" w:sz="0" w:space="0" w:color="auto"/>
        <w:bottom w:val="none" w:sz="0" w:space="0" w:color="auto"/>
        <w:right w:val="none" w:sz="0" w:space="0" w:color="auto"/>
      </w:divBdr>
      <w:divsChild>
        <w:div w:id="759523757">
          <w:marLeft w:val="0"/>
          <w:marRight w:val="0"/>
          <w:marTop w:val="0"/>
          <w:marBottom w:val="0"/>
          <w:divBdr>
            <w:top w:val="none" w:sz="0" w:space="0" w:color="auto"/>
            <w:left w:val="none" w:sz="0" w:space="0" w:color="auto"/>
            <w:bottom w:val="none" w:sz="0" w:space="0" w:color="auto"/>
            <w:right w:val="none" w:sz="0" w:space="0" w:color="auto"/>
          </w:divBdr>
          <w:divsChild>
            <w:div w:id="1387408231">
              <w:marLeft w:val="0"/>
              <w:marRight w:val="0"/>
              <w:marTop w:val="0"/>
              <w:marBottom w:val="0"/>
              <w:divBdr>
                <w:top w:val="none" w:sz="0" w:space="0" w:color="auto"/>
                <w:left w:val="none" w:sz="0" w:space="0" w:color="auto"/>
                <w:bottom w:val="none" w:sz="0" w:space="0" w:color="auto"/>
                <w:right w:val="none" w:sz="0" w:space="0" w:color="auto"/>
              </w:divBdr>
              <w:divsChild>
                <w:div w:id="133244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vanamilutinovic2005@yahoo.com" TargetMode="External"/><Relationship Id="rId3" Type="http://schemas.openxmlformats.org/officeDocument/2006/relationships/settings" Target="settings.xml"/><Relationship Id="rId7" Type="http://schemas.openxmlformats.org/officeDocument/2006/relationships/hyperlink" Target="mailto:jasmina.milic@stomatoloski.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ma.aleksic@stomatoloski.rs" TargetMode="External"/><Relationship Id="rId5" Type="http://schemas.openxmlformats.org/officeDocument/2006/relationships/hyperlink" Target="mailto:krunaradosti@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87143-C3F1-4E47-ADC2-62417E891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anaanazmilic@gmail.com</dc:creator>
  <cp:keywords/>
  <dc:description/>
  <cp:lastModifiedBy>Darko</cp:lastModifiedBy>
  <cp:revision>6</cp:revision>
  <dcterms:created xsi:type="dcterms:W3CDTF">2024-07-16T17:07:00Z</dcterms:created>
  <dcterms:modified xsi:type="dcterms:W3CDTF">2024-07-22T07:53:00Z</dcterms:modified>
</cp:coreProperties>
</file>