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F26" w:rsidRPr="00BF2D42" w:rsidRDefault="00400F26" w:rsidP="00BF2D4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400F26">
        <w:rPr>
          <w:rFonts w:ascii="Times New Roman" w:hAnsi="Times New Roman" w:cs="Times New Roman"/>
          <w:b/>
          <w:sz w:val="24"/>
          <w:szCs w:val="24"/>
          <w:lang w:val="sr-Latn-RS"/>
        </w:rPr>
        <w:t>ION-EXCHANGE RETENTION MODELS IN THE ANALYSIS OF RETENTION MECHANISMS OF AMITRIPTYLINE HYDROCHLORIDE AND ITS IMPURITIES IN HYDROPHILIC INTERACTION LIQUID CHROMATOGRAPHY</w:t>
      </w:r>
    </w:p>
    <w:p w:rsidR="00400F26" w:rsidRPr="00400F26" w:rsidRDefault="00400F26" w:rsidP="00BF2D4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Darija Knežević Ratković</w:t>
      </w: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, Irena Kasagić-Vujanović</w:t>
      </w: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</w:p>
    <w:p w:rsidR="00400F26" w:rsidRDefault="00400F26" w:rsidP="00451A20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  <w:r w:rsidRPr="00400F26">
        <w:rPr>
          <w:rFonts w:ascii="Times New Roman" w:hAnsi="Times New Roman" w:cs="Times New Roman"/>
          <w:sz w:val="24"/>
          <w:szCs w:val="24"/>
          <w:lang w:val="sr-Latn-RS"/>
        </w:rPr>
        <w:t xml:space="preserve"> University of Banja Luka, Me</w:t>
      </w:r>
      <w:r>
        <w:rPr>
          <w:rFonts w:ascii="Times New Roman" w:hAnsi="Times New Roman" w:cs="Times New Roman"/>
          <w:sz w:val="24"/>
          <w:szCs w:val="24"/>
          <w:lang w:val="sr-Latn-RS"/>
        </w:rPr>
        <w:t>dical Faculty, Save Mrkalja 14, Banja Luka, Republic of Srpska</w:t>
      </w:r>
    </w:p>
    <w:p w:rsidR="00400F26" w:rsidRDefault="00400F26" w:rsidP="00451A20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400F26">
        <w:rPr>
          <w:rFonts w:ascii="Times New Roman" w:hAnsi="Times New Roman" w:cs="Times New Roman"/>
          <w:sz w:val="24"/>
          <w:szCs w:val="24"/>
          <w:lang w:val="sr-Latn-RS"/>
        </w:rPr>
        <w:t xml:space="preserve">e-mail: </w:t>
      </w:r>
      <w:hyperlink r:id="rId4" w:history="1">
        <w:r w:rsidRPr="005707DB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darija.knezevic.ratkovic@med.unibl.org</w:t>
        </w:r>
      </w:hyperlink>
    </w:p>
    <w:p w:rsidR="00451A20" w:rsidRDefault="00451A20" w:rsidP="00451A20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400F26" w:rsidRPr="002049F1" w:rsidRDefault="00400F26" w:rsidP="00451A2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7481">
        <w:rPr>
          <w:rFonts w:ascii="Times New Roman" w:hAnsi="Times New Roman" w:cs="Times New Roman"/>
          <w:b/>
          <w:sz w:val="24"/>
          <w:szCs w:val="24"/>
          <w:lang w:val="sr-Latn-RS"/>
        </w:rPr>
        <w:t>Abstract: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>Hydrophilic interaction liquid chromatography (HILIC) is used for analyzing small polar molecule</w:t>
      </w:r>
      <w:r w:rsidR="00451A20">
        <w:rPr>
          <w:rFonts w:ascii="Times New Roman" w:hAnsi="Times New Roman" w:cs="Times New Roman"/>
          <w:sz w:val="24"/>
          <w:szCs w:val="24"/>
          <w:lang w:val="sr-Latn-RS"/>
        </w:rPr>
        <w:t>s, especially in pharmaceutical field sciences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>. Retention mechanisms in HILIC are complex, with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 xml:space="preserve"> interactions between the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surface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 xml:space="preserve"> of the stationary phase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and analytes in the mobile phase being crucia</w:t>
      </w:r>
      <w:r w:rsidR="00451A20">
        <w:rPr>
          <w:rFonts w:ascii="Times New Roman" w:hAnsi="Times New Roman" w:cs="Times New Roman"/>
          <w:sz w:val="24"/>
          <w:szCs w:val="24"/>
          <w:lang w:val="sr-Latn-RS"/>
        </w:rPr>
        <w:t>l for separation. The retention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mechanism va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>ries with different mobile and stationary phase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pairs and depends on the type and ionic state of analytes.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The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 xml:space="preserve">refore, </w:t>
      </w:r>
      <w:r w:rsidR="00D61990" w:rsidRPr="00D61990">
        <w:rPr>
          <w:rFonts w:ascii="Times New Roman" w:hAnsi="Times New Roman" w:cs="Times New Roman"/>
          <w:sz w:val="24"/>
          <w:szCs w:val="24"/>
          <w:lang w:val="sr-Latn-RS"/>
        </w:rPr>
        <w:t>this paper aimed to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>evaluate the contribution of anion-exchange and cat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ion-exchange retention mechanisms to </w:t>
      </w:r>
      <w:r w:rsidR="00D61990">
        <w:rPr>
          <w:rFonts w:ascii="Times New Roman" w:hAnsi="Times New Roman" w:cs="Times New Roman"/>
          <w:sz w:val="24"/>
          <w:szCs w:val="24"/>
          <w:lang w:val="sr-Latn-RS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sr-Latn-RS"/>
        </w:rPr>
        <w:t>overall retention of amitriptyline hydrochloride and its impurities denoted as A, B, C, D, F, and G on amino and silica stationary phases in HILIC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>, respectively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2049F1" w:rsidRPr="002049F1">
        <w:rPr>
          <w:rFonts w:ascii="Times New Roman" w:hAnsi="Times New Roman" w:cs="Times New Roman"/>
          <w:sz w:val="24"/>
          <w:szCs w:val="24"/>
          <w:lang w:val="sr-Latn-RS"/>
        </w:rPr>
        <w:t>High R</w:t>
      </w:r>
      <w:r w:rsidR="002049F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2</w:t>
      </w:r>
      <w:r w:rsidR="002049F1" w:rsidRPr="002049F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>values (&gt; 0.995) indicate a</w:t>
      </w:r>
      <w:r w:rsidR="002049F1" w:rsidRPr="002049F1">
        <w:rPr>
          <w:rFonts w:ascii="Times New Roman" w:hAnsi="Times New Roman" w:cs="Times New Roman"/>
          <w:sz w:val="24"/>
          <w:szCs w:val="24"/>
          <w:lang w:val="sr-Latn-RS"/>
        </w:rPr>
        <w:t xml:space="preserve"> significant cation exchange contribution to </w:t>
      </w:r>
      <w:r w:rsidR="00D61990">
        <w:rPr>
          <w:rFonts w:ascii="Times New Roman" w:hAnsi="Times New Roman" w:cs="Times New Roman"/>
          <w:sz w:val="24"/>
          <w:szCs w:val="24"/>
          <w:lang w:val="sr-Latn-RS"/>
        </w:rPr>
        <w:t xml:space="preserve">the </w:t>
      </w:r>
      <w:r w:rsidR="002049F1" w:rsidRPr="002049F1">
        <w:rPr>
          <w:rFonts w:ascii="Times New Roman" w:hAnsi="Times New Roman" w:cs="Times New Roman"/>
          <w:sz w:val="24"/>
          <w:szCs w:val="24"/>
          <w:lang w:val="sr-Latn-RS"/>
        </w:rPr>
        <w:t>retention of charg</w:t>
      </w:r>
      <w:r w:rsidR="00451A20">
        <w:rPr>
          <w:rFonts w:ascii="Times New Roman" w:hAnsi="Times New Roman" w:cs="Times New Roman"/>
          <w:sz w:val="24"/>
          <w:szCs w:val="24"/>
          <w:lang w:val="sr-Latn-RS"/>
        </w:rPr>
        <w:t>ed analytes in the silica stationary phase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 xml:space="preserve"> (non-ionized a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>nalytes – impurities A and G, did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 xml:space="preserve"> not exhibit ion-exchange retention)</w:t>
      </w:r>
      <w:r w:rsidR="002049F1" w:rsidRPr="002049F1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2049F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Basic </w:t>
      </w:r>
      <w:proofErr w:type="spellStart"/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>analytes</w:t>
      </w:r>
      <w:proofErr w:type="spellEnd"/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 show longer retention at lower buffer ionic strength due to reduced competition with buffer ions.</w:t>
      </w:r>
      <w:r w:rsidR="0020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Higher pH increases retention of charged </w:t>
      </w:r>
      <w:proofErr w:type="spellStart"/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>analyt</w:t>
      </w:r>
      <w:r w:rsidR="00451A20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="00451A20">
        <w:rPr>
          <w:rFonts w:ascii="Times New Roman" w:eastAsia="Times New Roman" w:hAnsi="Times New Roman" w:cs="Times New Roman"/>
          <w:sz w:val="24"/>
          <w:szCs w:val="24"/>
        </w:rPr>
        <w:t xml:space="preserve"> by ionizing the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 surface</w:t>
      </w:r>
      <w:r w:rsidR="00451A20">
        <w:rPr>
          <w:rFonts w:ascii="Times New Roman" w:eastAsia="Times New Roman" w:hAnsi="Times New Roman" w:cs="Times New Roman"/>
          <w:sz w:val="24"/>
          <w:szCs w:val="24"/>
        </w:rPr>
        <w:t xml:space="preserve"> of the silica stationary phase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, especially for </w:t>
      </w:r>
      <w:r w:rsidR="00451A20">
        <w:rPr>
          <w:rFonts w:ascii="Times New Roman" w:eastAsia="Times New Roman" w:hAnsi="Times New Roman" w:cs="Times New Roman"/>
          <w:sz w:val="24"/>
          <w:szCs w:val="24"/>
        </w:rPr>
        <w:t xml:space="preserve">highly 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hydrophilic </w:t>
      </w:r>
      <w:proofErr w:type="spellStart"/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>analytes</w:t>
      </w:r>
      <w:proofErr w:type="spellEnd"/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 xml:space="preserve"> like impurity F.</w:t>
      </w:r>
      <w:r w:rsidR="002049F1">
        <w:rPr>
          <w:rFonts w:ascii="Times New Roman" w:eastAsia="Times New Roman" w:hAnsi="Times New Roman" w:cs="Times New Roman"/>
          <w:sz w:val="24"/>
          <w:szCs w:val="24"/>
        </w:rPr>
        <w:t xml:space="preserve"> On the other hand, </w:t>
      </w:r>
      <w:r w:rsidR="002049F1" w:rsidRPr="002049F1">
        <w:rPr>
          <w:rFonts w:ascii="Times New Roman" w:eastAsia="Times New Roman" w:hAnsi="Times New Roman" w:cs="Times New Roman"/>
          <w:sz w:val="24"/>
          <w:szCs w:val="24"/>
        </w:rPr>
        <w:t>higher buffer ionic strength promo</w:t>
      </w:r>
      <w:r w:rsidR="00D07481">
        <w:rPr>
          <w:rFonts w:ascii="Times New Roman" w:eastAsia="Times New Roman" w:hAnsi="Times New Roman" w:cs="Times New Roman"/>
          <w:sz w:val="24"/>
          <w:szCs w:val="24"/>
        </w:rPr>
        <w:t xml:space="preserve">tes </w:t>
      </w:r>
      <w:r w:rsidR="00D6199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07481">
        <w:rPr>
          <w:rFonts w:ascii="Times New Roman" w:eastAsia="Times New Roman" w:hAnsi="Times New Roman" w:cs="Times New Roman"/>
          <w:sz w:val="24"/>
          <w:szCs w:val="24"/>
        </w:rPr>
        <w:t>retention of ba</w:t>
      </w:r>
      <w:r w:rsidR="00451A20">
        <w:rPr>
          <w:rFonts w:ascii="Times New Roman" w:eastAsia="Times New Roman" w:hAnsi="Times New Roman" w:cs="Times New Roman"/>
          <w:sz w:val="24"/>
          <w:szCs w:val="24"/>
        </w:rPr>
        <w:t xml:space="preserve">sic </w:t>
      </w:r>
      <w:proofErr w:type="spellStart"/>
      <w:r w:rsidR="00451A20">
        <w:rPr>
          <w:rFonts w:ascii="Times New Roman" w:eastAsia="Times New Roman" w:hAnsi="Times New Roman" w:cs="Times New Roman"/>
          <w:sz w:val="24"/>
          <w:szCs w:val="24"/>
        </w:rPr>
        <w:t>analytes</w:t>
      </w:r>
      <w:proofErr w:type="spellEnd"/>
      <w:r w:rsidR="00451A20">
        <w:rPr>
          <w:rFonts w:ascii="Times New Roman" w:eastAsia="Times New Roman" w:hAnsi="Times New Roman" w:cs="Times New Roman"/>
          <w:sz w:val="24"/>
          <w:szCs w:val="24"/>
        </w:rPr>
        <w:t xml:space="preserve"> on the amino stationary phase</w:t>
      </w:r>
      <w:r w:rsidR="00BF2D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D42" w:rsidRPr="00BF2D42">
        <w:rPr>
          <w:rFonts w:ascii="Times New Roman" w:eastAsia="Times New Roman" w:hAnsi="Times New Roman" w:cs="Times New Roman"/>
          <w:sz w:val="24"/>
          <w:szCs w:val="24"/>
        </w:rPr>
        <w:t>due to reduced electrostatic repul</w:t>
      </w:r>
      <w:r w:rsidR="00BF2D42">
        <w:rPr>
          <w:rFonts w:ascii="Times New Roman" w:eastAsia="Times New Roman" w:hAnsi="Times New Roman" w:cs="Times New Roman"/>
          <w:sz w:val="24"/>
          <w:szCs w:val="24"/>
        </w:rPr>
        <w:t xml:space="preserve">sion between the </w:t>
      </w:r>
      <w:proofErr w:type="spellStart"/>
      <w:r w:rsidR="00BF2D42">
        <w:rPr>
          <w:rFonts w:ascii="Times New Roman" w:eastAsia="Times New Roman" w:hAnsi="Times New Roman" w:cs="Times New Roman"/>
          <w:sz w:val="24"/>
          <w:szCs w:val="24"/>
        </w:rPr>
        <w:t>analyte</w:t>
      </w:r>
      <w:r w:rsidR="00BF2D42" w:rsidRPr="00BF2D42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 w:rsidR="00BF2D42" w:rsidRPr="00BF2D42">
        <w:rPr>
          <w:rFonts w:ascii="Times New Roman" w:eastAsia="Times New Roman" w:hAnsi="Times New Roman" w:cs="Times New Roman"/>
          <w:sz w:val="24"/>
          <w:szCs w:val="24"/>
        </w:rPr>
        <w:t xml:space="preserve"> and the surface of the stationary phase.</w:t>
      </w:r>
      <w:r w:rsidR="00D619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7481">
        <w:rPr>
          <w:rFonts w:ascii="Times New Roman" w:eastAsia="Times New Roman" w:hAnsi="Times New Roman" w:cs="Times New Roman"/>
          <w:sz w:val="24"/>
          <w:szCs w:val="24"/>
        </w:rPr>
        <w:t>Howe</w:t>
      </w:r>
      <w:r w:rsidR="00451A20">
        <w:rPr>
          <w:rFonts w:ascii="Times New Roman" w:eastAsia="Times New Roman" w:hAnsi="Times New Roman" w:cs="Times New Roman"/>
          <w:sz w:val="24"/>
          <w:szCs w:val="24"/>
        </w:rPr>
        <w:t>ver,</w:t>
      </w:r>
      <w:r w:rsidR="00D074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7481" w:rsidRPr="002049F1">
        <w:rPr>
          <w:rFonts w:ascii="Times New Roman" w:hAnsi="Times New Roman" w:cs="Times New Roman"/>
          <w:sz w:val="24"/>
          <w:szCs w:val="24"/>
          <w:lang w:val="sr-Latn-RS"/>
        </w:rPr>
        <w:t>R</w:t>
      </w:r>
      <w:r w:rsidR="00D0748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2</w:t>
      </w:r>
      <w:r w:rsidR="00D07481" w:rsidRPr="002049F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>values point to c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ation exchange </w:t>
      </w:r>
      <w:r w:rsidR="00D61990" w:rsidRPr="00D61990">
        <w:rPr>
          <w:rFonts w:ascii="Times New Roman" w:hAnsi="Times New Roman" w:cs="Times New Roman"/>
          <w:sz w:val="24"/>
          <w:szCs w:val="24"/>
          <w:lang w:val="sr-Latn-RS"/>
        </w:rPr>
        <w:t>contributing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more to ove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>rall retention in</w:t>
      </w:r>
      <w:r w:rsidR="00451A20">
        <w:rPr>
          <w:rFonts w:ascii="Times New Roman" w:hAnsi="Times New Roman" w:cs="Times New Roman"/>
          <w:sz w:val="24"/>
          <w:szCs w:val="24"/>
          <w:lang w:val="sr-Latn-RS"/>
        </w:rPr>
        <w:t xml:space="preserve"> the silica stationary phase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 xml:space="preserve"> than anion exchange</w:t>
      </w:r>
      <w:r w:rsidR="00D07481">
        <w:rPr>
          <w:rFonts w:ascii="Times New Roman" w:hAnsi="Times New Roman" w:cs="Times New Roman"/>
          <w:sz w:val="24"/>
          <w:szCs w:val="24"/>
          <w:lang w:val="sr-Latn-RS"/>
        </w:rPr>
        <w:t xml:space="preserve"> in</w:t>
      </w:r>
      <w:r w:rsidR="00451A20">
        <w:rPr>
          <w:rFonts w:ascii="Times New Roman" w:hAnsi="Times New Roman" w:cs="Times New Roman"/>
          <w:sz w:val="24"/>
          <w:szCs w:val="24"/>
          <w:lang w:val="sr-Latn-RS"/>
        </w:rPr>
        <w:t xml:space="preserve"> the amino stationary phase</w:t>
      </w:r>
      <w:r w:rsidR="00D07481" w:rsidRPr="00D07481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400F26" w:rsidRDefault="00400F26" w:rsidP="00451A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D07481">
        <w:rPr>
          <w:rFonts w:ascii="Times New Roman" w:hAnsi="Times New Roman" w:cs="Times New Roman"/>
          <w:b/>
          <w:sz w:val="24"/>
          <w:szCs w:val="24"/>
          <w:lang w:val="sr-Latn-RS"/>
        </w:rPr>
        <w:t>Keywords: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cation-exchange, anion-exchange, retention mechanisms, hydrophilic interaction liquid chromatography, amitriptyline</w:t>
      </w:r>
    </w:p>
    <w:p w:rsidR="00D07481" w:rsidRDefault="00D07481" w:rsidP="00451A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F2D42" w:rsidRPr="00D07481" w:rsidRDefault="00D07481" w:rsidP="00BF2D4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D07481">
        <w:rPr>
          <w:rFonts w:ascii="Times New Roman" w:hAnsi="Times New Roman" w:cs="Times New Roman"/>
          <w:b/>
          <w:sz w:val="24"/>
          <w:szCs w:val="24"/>
          <w:lang w:val="sr-Latn-RS"/>
        </w:rPr>
        <w:lastRenderedPageBreak/>
        <w:t>JONOIZMJENJIVAČKI RETENCIONI MODELI U ANALIZI RETENCIONIH MEHANIZAMA AMITRIPTILIN-HIDROHLORIDA I NJEGOVIH NEČISTOĆA U TEČNOJ HROMATOGRAFIJI HIDROFILNIH INTERAKCIJA</w:t>
      </w:r>
    </w:p>
    <w:p w:rsidR="00D07481" w:rsidRPr="00400F26" w:rsidRDefault="00D07481" w:rsidP="00BF2D4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Darija Knežević Ratković</w:t>
      </w: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, Irena Kasagić-Vujanović</w:t>
      </w: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</w:p>
    <w:p w:rsidR="00D07481" w:rsidRDefault="00D07481" w:rsidP="00451A20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400F26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Univerzitet u Banjoj Luci</w:t>
      </w:r>
      <w:r w:rsidRPr="00400F26">
        <w:rPr>
          <w:rFonts w:ascii="Times New Roman" w:hAnsi="Times New Roman" w:cs="Times New Roman"/>
          <w:sz w:val="24"/>
          <w:szCs w:val="24"/>
          <w:lang w:val="sr-Latn-RS"/>
        </w:rPr>
        <w:t>, Me</w:t>
      </w:r>
      <w:r>
        <w:rPr>
          <w:rFonts w:ascii="Times New Roman" w:hAnsi="Times New Roman" w:cs="Times New Roman"/>
          <w:sz w:val="24"/>
          <w:szCs w:val="24"/>
          <w:lang w:val="sr-Latn-RS"/>
        </w:rPr>
        <w:t>dicinski fakultet, Save Mrkalja 14, Banja Luka, Republika Srpska</w:t>
      </w:r>
    </w:p>
    <w:p w:rsidR="00D07481" w:rsidRDefault="00D07481" w:rsidP="00451A20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400F26">
        <w:rPr>
          <w:rFonts w:ascii="Times New Roman" w:hAnsi="Times New Roman" w:cs="Times New Roman"/>
          <w:sz w:val="24"/>
          <w:szCs w:val="24"/>
          <w:lang w:val="sr-Latn-RS"/>
        </w:rPr>
        <w:t xml:space="preserve">e-mail: </w:t>
      </w:r>
      <w:hyperlink r:id="rId5" w:history="1">
        <w:r w:rsidRPr="005707DB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darija.knezevic.ratkovic@med.unibl.org</w:t>
        </w:r>
      </w:hyperlink>
    </w:p>
    <w:p w:rsidR="00D07481" w:rsidRDefault="00D07481" w:rsidP="00451A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451A20" w:rsidRPr="00451A20" w:rsidRDefault="00451A20" w:rsidP="00451A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451A20">
        <w:rPr>
          <w:rFonts w:ascii="Times New Roman" w:hAnsi="Times New Roman" w:cs="Times New Roman"/>
          <w:b/>
          <w:sz w:val="24"/>
          <w:szCs w:val="24"/>
          <w:lang w:val="sr-Latn-RS"/>
        </w:rPr>
        <w:t>Sažetak: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Tečna hromatografija hidrofilnih interakcija (eng. </w:t>
      </w:r>
      <w:r w:rsidRPr="00451A20">
        <w:rPr>
          <w:rFonts w:ascii="Times New Roman" w:hAnsi="Times New Roman" w:cs="Times New Roman"/>
          <w:i/>
          <w:sz w:val="24"/>
          <w:szCs w:val="24"/>
          <w:lang w:val="sr-Latn-RS"/>
        </w:rPr>
        <w:t>Hydrophilic Interaction Liquid Chromatography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– HILIC) se koristi za analizu malih polarnih molekula, posebno u oblasti farmaceutskih nauka. Retencioni mehanizmi u HILIC sistemu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su složeni, a interakcije između pov</w:t>
      </w:r>
      <w:r>
        <w:rPr>
          <w:rFonts w:ascii="Times New Roman" w:hAnsi="Times New Roman" w:cs="Times New Roman"/>
          <w:sz w:val="24"/>
          <w:szCs w:val="24"/>
          <w:lang w:val="sr-Latn-RS"/>
        </w:rPr>
        <w:t>ršine stacionarne faze i ispitivanih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u mobilnoj fazi su ključne z</w:t>
      </w:r>
      <w:r>
        <w:rPr>
          <w:rFonts w:ascii="Times New Roman" w:hAnsi="Times New Roman" w:cs="Times New Roman"/>
          <w:sz w:val="24"/>
          <w:szCs w:val="24"/>
          <w:lang w:val="sr-Latn-RS"/>
        </w:rPr>
        <w:t>a razdvajanje. Retencioni mehaniz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m</w:t>
      </w:r>
      <w:r>
        <w:rPr>
          <w:rFonts w:ascii="Times New Roman" w:hAnsi="Times New Roman" w:cs="Times New Roman"/>
          <w:sz w:val="24"/>
          <w:szCs w:val="24"/>
          <w:lang w:val="sr-Latn-RS"/>
        </w:rPr>
        <w:t>i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varira</w:t>
      </w:r>
      <w:r>
        <w:rPr>
          <w:rFonts w:ascii="Times New Roman" w:hAnsi="Times New Roman" w:cs="Times New Roman"/>
          <w:sz w:val="24"/>
          <w:szCs w:val="24"/>
          <w:lang w:val="sr-Latn-RS"/>
        </w:rPr>
        <w:t>ju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u zavisnosti od različitih parova mob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>ilne i stacionarne faze</w:t>
      </w:r>
      <w:r w:rsidR="00182625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 xml:space="preserve"> a</w:t>
      </w:r>
      <w:r w:rsidR="00182625">
        <w:rPr>
          <w:rFonts w:ascii="Times New Roman" w:hAnsi="Times New Roman" w:cs="Times New Roman"/>
          <w:sz w:val="24"/>
          <w:szCs w:val="24"/>
          <w:lang w:val="sr-Latn-RS"/>
        </w:rPr>
        <w:t>li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zavise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 xml:space="preserve"> i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o</w:t>
      </w:r>
      <w:r>
        <w:rPr>
          <w:rFonts w:ascii="Times New Roman" w:hAnsi="Times New Roman" w:cs="Times New Roman"/>
          <w:sz w:val="24"/>
          <w:szCs w:val="24"/>
          <w:lang w:val="sr-Latn-RS"/>
        </w:rPr>
        <w:t>d vrste i jonskog stanja ispitivanog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. Stoga</w:t>
      </w:r>
      <w:r w:rsidR="00182625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cilj ovog rada bio </w:t>
      </w:r>
      <w:r w:rsidR="00182625">
        <w:rPr>
          <w:rFonts w:ascii="Times New Roman" w:hAnsi="Times New Roman" w:cs="Times New Roman"/>
          <w:sz w:val="24"/>
          <w:szCs w:val="24"/>
          <w:lang w:val="sr-Latn-RS"/>
        </w:rPr>
        <w:t xml:space="preserve">je 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da se proc</w:t>
      </w:r>
      <w:r>
        <w:rPr>
          <w:rFonts w:ascii="Times New Roman" w:hAnsi="Times New Roman" w:cs="Times New Roman"/>
          <w:sz w:val="24"/>
          <w:szCs w:val="24"/>
          <w:lang w:val="sr-Latn-RS"/>
        </w:rPr>
        <w:t>ij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eni doprinos </w:t>
      </w:r>
      <w:r>
        <w:rPr>
          <w:rFonts w:ascii="Times New Roman" w:hAnsi="Times New Roman" w:cs="Times New Roman"/>
          <w:sz w:val="24"/>
          <w:szCs w:val="24"/>
          <w:lang w:val="sr-Latn-RS"/>
        </w:rPr>
        <w:t>retencionih mehanizama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anjonske i katjonske izm</w:t>
      </w:r>
      <w:r>
        <w:rPr>
          <w:rFonts w:ascii="Times New Roman" w:hAnsi="Times New Roman" w:cs="Times New Roman"/>
          <w:sz w:val="24"/>
          <w:szCs w:val="24"/>
          <w:lang w:val="sr-Latn-RS"/>
        </w:rPr>
        <w:t>j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ene ukupnom zadržavanju amitriptilin-hidrohlorida i 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>njegovih nečistoća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A, B,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C, D, F i G na </w:t>
      </w:r>
      <w:r w:rsidR="00182625">
        <w:rPr>
          <w:rFonts w:ascii="Times New Roman" w:hAnsi="Times New Roman" w:cs="Times New Roman"/>
          <w:sz w:val="24"/>
          <w:szCs w:val="24"/>
          <w:lang w:val="sr-Latn-RS"/>
        </w:rPr>
        <w:t xml:space="preserve">HILIC </w:t>
      </w:r>
      <w:r>
        <w:rPr>
          <w:rFonts w:ascii="Times New Roman" w:hAnsi="Times New Roman" w:cs="Times New Roman"/>
          <w:sz w:val="24"/>
          <w:szCs w:val="24"/>
          <w:lang w:val="sr-Latn-RS"/>
        </w:rPr>
        <w:t>amino i silika stacionarnim fazama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. Visoke vr</w:t>
      </w:r>
      <w:r>
        <w:rPr>
          <w:rFonts w:ascii="Times New Roman" w:hAnsi="Times New Roman" w:cs="Times New Roman"/>
          <w:sz w:val="24"/>
          <w:szCs w:val="24"/>
          <w:lang w:val="sr-Latn-RS"/>
        </w:rPr>
        <w:t>ijednosti R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2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(&gt; 0,995) ukazuju na značajan doprinos katjonske izm</w:t>
      </w:r>
      <w:r>
        <w:rPr>
          <w:rFonts w:ascii="Times New Roman" w:hAnsi="Times New Roman" w:cs="Times New Roman"/>
          <w:sz w:val="24"/>
          <w:szCs w:val="24"/>
          <w:lang w:val="sr-Latn-RS"/>
        </w:rPr>
        <w:t>j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ene za</w:t>
      </w:r>
      <w:r>
        <w:rPr>
          <w:rFonts w:ascii="Times New Roman" w:hAnsi="Times New Roman" w:cs="Times New Roman"/>
          <w:sz w:val="24"/>
          <w:szCs w:val="24"/>
          <w:lang w:val="sr-Latn-RS"/>
        </w:rPr>
        <w:t>državanju naelektrisanih ispitivanih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u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silika stacionarnoj fazi (nejonizovana ispitivana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– nečisto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>će A i G, nisu pokazala</w:t>
      </w:r>
      <w:r w:rsidR="00BF2D42">
        <w:rPr>
          <w:rFonts w:ascii="Times New Roman" w:hAnsi="Times New Roman" w:cs="Times New Roman"/>
          <w:sz w:val="24"/>
          <w:szCs w:val="24"/>
          <w:lang w:val="sr-Latn-RS"/>
        </w:rPr>
        <w:t xml:space="preserve"> zadržavanje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usljed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jonske izm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>jene). Bazna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po</w:t>
      </w:r>
      <w:r>
        <w:rPr>
          <w:rFonts w:ascii="Times New Roman" w:hAnsi="Times New Roman" w:cs="Times New Roman"/>
          <w:sz w:val="24"/>
          <w:szCs w:val="24"/>
          <w:lang w:val="sr-Latn-RS"/>
        </w:rPr>
        <w:t>kazuju duže zadržavanje pri nižim jonskim jačinama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pufera zbo</w:t>
      </w:r>
      <w:r>
        <w:rPr>
          <w:rFonts w:ascii="Times New Roman" w:hAnsi="Times New Roman" w:cs="Times New Roman"/>
          <w:sz w:val="24"/>
          <w:szCs w:val="24"/>
          <w:lang w:val="sr-Latn-RS"/>
        </w:rPr>
        <w:t>g smanjene konkurencije sa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joni</w:t>
      </w:r>
      <w:r>
        <w:rPr>
          <w:rFonts w:ascii="Times New Roman" w:hAnsi="Times New Roman" w:cs="Times New Roman"/>
          <w:sz w:val="24"/>
          <w:szCs w:val="24"/>
          <w:lang w:val="sr-Latn-RS"/>
        </w:rPr>
        <w:t>ma pufera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. Viši pH povećava zadržavanje naelektrisa</w:t>
      </w:r>
      <w:r>
        <w:rPr>
          <w:rFonts w:ascii="Times New Roman" w:hAnsi="Times New Roman" w:cs="Times New Roman"/>
          <w:sz w:val="24"/>
          <w:szCs w:val="24"/>
          <w:lang w:val="sr-Latn-RS"/>
        </w:rPr>
        <w:t>nih ispitivanih jedinjenja</w:t>
      </w:r>
      <w:r w:rsidR="00A0253D">
        <w:rPr>
          <w:rFonts w:ascii="Times New Roman" w:hAnsi="Times New Roman" w:cs="Times New Roman"/>
          <w:sz w:val="24"/>
          <w:szCs w:val="24"/>
          <w:lang w:val="sr-Latn-RS"/>
        </w:rPr>
        <w:t xml:space="preserve"> usljed jonizacije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površine silika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stacionarne faz</w:t>
      </w:r>
      <w:r>
        <w:rPr>
          <w:rFonts w:ascii="Times New Roman" w:hAnsi="Times New Roman" w:cs="Times New Roman"/>
          <w:sz w:val="24"/>
          <w:szCs w:val="24"/>
          <w:lang w:val="sr-Latn-RS"/>
        </w:rPr>
        <w:t>e, posebno za vrlo hidrofilna ispitivana jedinjenja kao što je nečistoća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F. S druge strane, veća jonska jačina pufera </w:t>
      </w:r>
      <w:bookmarkStart w:id="0" w:name="_GoBack"/>
      <w:r w:rsidR="00216808">
        <w:rPr>
          <w:rFonts w:ascii="Times New Roman" w:hAnsi="Times New Roman" w:cs="Times New Roman"/>
          <w:sz w:val="24"/>
          <w:szCs w:val="24"/>
          <w:lang w:val="sr-Latn-RS"/>
        </w:rPr>
        <w:t xml:space="preserve">poboljšava </w:t>
      </w:r>
      <w:bookmarkEnd w:id="0"/>
      <w:r>
        <w:rPr>
          <w:rFonts w:ascii="Times New Roman" w:hAnsi="Times New Roman" w:cs="Times New Roman"/>
          <w:sz w:val="24"/>
          <w:szCs w:val="24"/>
          <w:lang w:val="sr-Latn-RS"/>
        </w:rPr>
        <w:t>zadržavanje baznih ispitivanih jedinjenja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na amino stacionarnoj </w:t>
      </w:r>
      <w:r>
        <w:rPr>
          <w:rFonts w:ascii="Times New Roman" w:hAnsi="Times New Roman" w:cs="Times New Roman"/>
          <w:sz w:val="24"/>
          <w:szCs w:val="24"/>
          <w:lang w:val="sr-Latn-RS"/>
        </w:rPr>
        <w:t>fazi</w:t>
      </w:r>
      <w:r w:rsidR="00BF2D42">
        <w:rPr>
          <w:rFonts w:ascii="Times New Roman" w:hAnsi="Times New Roman" w:cs="Times New Roman"/>
          <w:sz w:val="24"/>
          <w:szCs w:val="24"/>
          <w:lang w:val="sr-Latn-RS"/>
        </w:rPr>
        <w:t xml:space="preserve"> usljed smanjenja elektrostatičkog odbijanja između ispitivanih jedinjenja i površine stacionarne faze</w:t>
      </w:r>
      <w:r>
        <w:rPr>
          <w:rFonts w:ascii="Times New Roman" w:hAnsi="Times New Roman" w:cs="Times New Roman"/>
          <w:sz w:val="24"/>
          <w:szCs w:val="24"/>
          <w:lang w:val="sr-Latn-RS"/>
        </w:rPr>
        <w:t>. Međutim, vrijednosti R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2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ukazuju na to da katjonska izm</w:t>
      </w:r>
      <w:r>
        <w:rPr>
          <w:rFonts w:ascii="Times New Roman" w:hAnsi="Times New Roman" w:cs="Times New Roman"/>
          <w:sz w:val="24"/>
          <w:szCs w:val="24"/>
          <w:lang w:val="sr-Latn-RS"/>
        </w:rPr>
        <w:t>j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>ena više doprinosi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ukupnom zadržavanju u silika</w:t>
      </w:r>
      <w:r w:rsidRPr="00451A20">
        <w:rPr>
          <w:rFonts w:ascii="Times New Roman" w:hAnsi="Times New Roman" w:cs="Times New Roman"/>
          <w:sz w:val="24"/>
          <w:szCs w:val="24"/>
          <w:lang w:val="sr-Latn-RS"/>
        </w:rPr>
        <w:t xml:space="preserve"> stacionarnoj fazi nego anjonska iz</w:t>
      </w:r>
      <w:r>
        <w:rPr>
          <w:rFonts w:ascii="Times New Roman" w:hAnsi="Times New Roman" w:cs="Times New Roman"/>
          <w:sz w:val="24"/>
          <w:szCs w:val="24"/>
          <w:lang w:val="sr-Latn-RS"/>
        </w:rPr>
        <w:t>mjena u amino stacionarnoj fazi.</w:t>
      </w:r>
    </w:p>
    <w:p w:rsidR="00451A20" w:rsidRPr="00400F26" w:rsidRDefault="00BF2D42" w:rsidP="00451A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BF2D42">
        <w:rPr>
          <w:rFonts w:ascii="Times New Roman" w:hAnsi="Times New Roman" w:cs="Times New Roman"/>
          <w:b/>
          <w:sz w:val="24"/>
          <w:szCs w:val="24"/>
          <w:lang w:val="sr-Latn-RS"/>
        </w:rPr>
        <w:t>Ključne riječi: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katjonska izmjena, anjonska izmjena, retencioni mehanizmi, tečna hromatografija hidrofilnih interakcija, amitriptilin</w:t>
      </w:r>
    </w:p>
    <w:sectPr w:rsidR="00451A20" w:rsidRPr="00400F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26"/>
    <w:rsid w:val="00022F28"/>
    <w:rsid w:val="00182625"/>
    <w:rsid w:val="002049F1"/>
    <w:rsid w:val="00216808"/>
    <w:rsid w:val="002E25C2"/>
    <w:rsid w:val="00400F26"/>
    <w:rsid w:val="00435A81"/>
    <w:rsid w:val="00451A20"/>
    <w:rsid w:val="005D1588"/>
    <w:rsid w:val="00875BE6"/>
    <w:rsid w:val="00A0253D"/>
    <w:rsid w:val="00A148AD"/>
    <w:rsid w:val="00BF2D42"/>
    <w:rsid w:val="00D07481"/>
    <w:rsid w:val="00D61990"/>
    <w:rsid w:val="00E3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CBB52-C8ED-4F76-9CD6-D3943281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F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1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5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7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arija.knezevic.ratkovic@med.unibl.org" TargetMode="External"/><Relationship Id="rId4" Type="http://schemas.openxmlformats.org/officeDocument/2006/relationships/hyperlink" Target="mailto:darija.knezevic.ratkovic@med.unib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2024-07-25T20:35:00Z</dcterms:created>
  <dcterms:modified xsi:type="dcterms:W3CDTF">2024-07-26T13:21:00Z</dcterms:modified>
</cp:coreProperties>
</file>