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60D07" w14:textId="081A1024" w:rsidR="00F00765" w:rsidRDefault="00AB105B" w:rsidP="00FA2097">
      <w:pPr>
        <w:ind w:firstLine="0"/>
        <w:jc w:val="center"/>
        <w:rPr>
          <w:b/>
          <w:bCs/>
          <w:sz w:val="28"/>
          <w:szCs w:val="28"/>
          <w:lang w:val="sr-Cyrl-RS"/>
        </w:rPr>
      </w:pPr>
      <w:r>
        <w:rPr>
          <w:b/>
          <w:bCs/>
          <w:sz w:val="28"/>
          <w:szCs w:val="28"/>
          <w:lang w:val="sr-Cyrl-RS"/>
        </w:rPr>
        <w:t>ТЕРМИ</w:t>
      </w:r>
      <w:r w:rsidR="002F708F">
        <w:rPr>
          <w:b/>
          <w:bCs/>
          <w:sz w:val="28"/>
          <w:szCs w:val="28"/>
          <w:lang w:val="sr-Cyrl-RS"/>
        </w:rPr>
        <w:t>ЧК</w:t>
      </w:r>
      <w:r>
        <w:rPr>
          <w:b/>
          <w:bCs/>
          <w:sz w:val="28"/>
          <w:szCs w:val="28"/>
          <w:lang w:val="sr-Cyrl-RS"/>
        </w:rPr>
        <w:t>А</w:t>
      </w:r>
      <w:r w:rsidR="00BF10A0">
        <w:rPr>
          <w:b/>
          <w:bCs/>
          <w:sz w:val="28"/>
          <w:szCs w:val="28"/>
          <w:lang w:val="en-US"/>
        </w:rPr>
        <w:t xml:space="preserve"> TGA-DSC</w:t>
      </w:r>
      <w:r>
        <w:rPr>
          <w:b/>
          <w:bCs/>
          <w:sz w:val="28"/>
          <w:szCs w:val="28"/>
          <w:lang w:val="sr-Cyrl-RS"/>
        </w:rPr>
        <w:t xml:space="preserve"> АНАЛИЗА</w:t>
      </w:r>
      <w:r w:rsidR="00E8743B">
        <w:rPr>
          <w:b/>
          <w:bCs/>
          <w:sz w:val="28"/>
          <w:szCs w:val="28"/>
          <w:lang w:val="sr-Cyrl-RS"/>
        </w:rPr>
        <w:t xml:space="preserve"> ЦРВЕНОГ МУЉА У БАЈЕРОВОМ ПРОЦЕСУ</w:t>
      </w:r>
    </w:p>
    <w:p w14:paraId="659E1F5E" w14:textId="1E2DBB2A" w:rsidR="00BF10A0" w:rsidRDefault="00BF10A0" w:rsidP="00F30240">
      <w:pPr>
        <w:ind w:firstLine="0"/>
        <w:jc w:val="center"/>
        <w:rPr>
          <w:b/>
          <w:bCs/>
          <w:sz w:val="28"/>
          <w:szCs w:val="28"/>
          <w:lang w:val="hr-HR"/>
        </w:rPr>
      </w:pPr>
      <w:r w:rsidRPr="00BF10A0">
        <w:rPr>
          <w:b/>
          <w:bCs/>
          <w:sz w:val="28"/>
          <w:szCs w:val="28"/>
          <w:lang w:val="hr-HR"/>
        </w:rPr>
        <w:t>THERMAL TGA-DSC ANALYSIS OF RED MUD IN THE BAYER PROCESS</w:t>
      </w:r>
    </w:p>
    <w:p w14:paraId="16FDC44F" w14:textId="3CDC9A19" w:rsidR="0018269B" w:rsidRPr="00C16B14" w:rsidRDefault="00EA3A53" w:rsidP="007122B5">
      <w:pPr>
        <w:jc w:val="center"/>
        <w:rPr>
          <w:i/>
          <w:iCs/>
          <w:lang w:val="sr-Cyrl-BA"/>
        </w:rPr>
      </w:pPr>
      <w:r w:rsidRPr="007122B5">
        <w:rPr>
          <w:i/>
          <w:iCs/>
          <w:lang w:val="sr-Cyrl-RS"/>
        </w:rPr>
        <w:t>Драгана Костић</w:t>
      </w:r>
      <w:r w:rsidR="00F32F3C" w:rsidRPr="007122B5">
        <w:rPr>
          <w:i/>
          <w:iCs/>
          <w:vertAlign w:val="superscript"/>
        </w:rPr>
        <w:t>1</w:t>
      </w:r>
      <w:r w:rsidR="00F32F3C" w:rsidRPr="007122B5">
        <w:rPr>
          <w:i/>
          <w:iCs/>
        </w:rPr>
        <w:t xml:space="preserve">, </w:t>
      </w:r>
      <w:r w:rsidRPr="007122B5">
        <w:rPr>
          <w:i/>
          <w:iCs/>
          <w:lang w:val="sr-Cyrl-RS"/>
        </w:rPr>
        <w:t>Митар Перушић</w:t>
      </w:r>
      <w:r w:rsidR="00F32F3C" w:rsidRPr="007122B5">
        <w:rPr>
          <w:i/>
          <w:iCs/>
          <w:vertAlign w:val="superscript"/>
        </w:rPr>
        <w:t>1</w:t>
      </w:r>
      <w:r w:rsidR="00F32F3C" w:rsidRPr="007122B5">
        <w:rPr>
          <w:i/>
          <w:iCs/>
        </w:rPr>
        <w:t>,</w:t>
      </w:r>
      <w:r w:rsidR="00F74A17" w:rsidRPr="00F74A17">
        <w:rPr>
          <w:i/>
          <w:iCs/>
          <w:lang w:val="sr-Cyrl-RS"/>
        </w:rPr>
        <w:t xml:space="preserve"> </w:t>
      </w:r>
      <w:r w:rsidR="00F74A17">
        <w:rPr>
          <w:i/>
          <w:iCs/>
          <w:lang w:val="sr-Cyrl-RS"/>
        </w:rPr>
        <w:t>Срећко Стопић</w:t>
      </w:r>
      <w:r w:rsidR="00F74A17" w:rsidRPr="000B06DE">
        <w:rPr>
          <w:i/>
          <w:iCs/>
          <w:vertAlign w:val="superscript"/>
          <w:lang w:val="sr-Latn-RS"/>
        </w:rPr>
        <w:t>4</w:t>
      </w:r>
      <w:r w:rsidR="00F74A17">
        <w:rPr>
          <w:i/>
          <w:iCs/>
          <w:lang w:val="sr-Cyrl-RS"/>
        </w:rPr>
        <w:t xml:space="preserve">, </w:t>
      </w:r>
      <w:r w:rsidR="00F32F3C" w:rsidRPr="007122B5">
        <w:rPr>
          <w:i/>
          <w:iCs/>
        </w:rPr>
        <w:t xml:space="preserve"> </w:t>
      </w:r>
      <w:r w:rsidR="00EA7761">
        <w:rPr>
          <w:i/>
          <w:iCs/>
          <w:lang w:val="sr-Cyrl-RS"/>
        </w:rPr>
        <w:t>Љубиша Балановић</w:t>
      </w:r>
      <w:r w:rsidR="00EA7761">
        <w:rPr>
          <w:i/>
          <w:iCs/>
          <w:vertAlign w:val="superscript"/>
          <w:lang w:val="sr-Cyrl-RS"/>
        </w:rPr>
        <w:t>3</w:t>
      </w:r>
      <w:r w:rsidR="00EA7761">
        <w:rPr>
          <w:i/>
          <w:iCs/>
          <w:lang w:val="sr-Cyrl-RS"/>
        </w:rPr>
        <w:t xml:space="preserve">, </w:t>
      </w:r>
      <w:r w:rsidRPr="007122B5">
        <w:rPr>
          <w:i/>
          <w:iCs/>
          <w:lang w:val="sr-Cyrl-RS"/>
        </w:rPr>
        <w:t>Душко Костић</w:t>
      </w:r>
      <w:r w:rsidR="00F32F3C" w:rsidRPr="007122B5">
        <w:rPr>
          <w:i/>
          <w:iCs/>
          <w:vertAlign w:val="superscript"/>
        </w:rPr>
        <w:t>1</w:t>
      </w:r>
      <w:r w:rsidR="00F32F3C" w:rsidRPr="007122B5">
        <w:rPr>
          <w:i/>
          <w:iCs/>
        </w:rPr>
        <w:t xml:space="preserve">, </w:t>
      </w:r>
      <w:r w:rsidRPr="007122B5">
        <w:rPr>
          <w:i/>
          <w:iCs/>
          <w:lang w:val="sr-Cyrl-RS"/>
        </w:rPr>
        <w:t>Владимир Дамјановић</w:t>
      </w:r>
      <w:r w:rsidR="00F32F3C" w:rsidRPr="007122B5">
        <w:rPr>
          <w:i/>
          <w:iCs/>
          <w:vertAlign w:val="superscript"/>
        </w:rPr>
        <w:t>2</w:t>
      </w:r>
      <w:r w:rsidR="00F32F3C" w:rsidRPr="007122B5">
        <w:rPr>
          <w:i/>
          <w:iCs/>
        </w:rPr>
        <w:t xml:space="preserve">, </w:t>
      </w:r>
      <w:r w:rsidR="001859CA" w:rsidRPr="007122B5">
        <w:rPr>
          <w:i/>
          <w:iCs/>
          <w:lang w:val="sr-Cyrl-RS"/>
        </w:rPr>
        <w:t>Радислав Филиповић</w:t>
      </w:r>
      <w:r w:rsidR="00F32F3C" w:rsidRPr="007122B5">
        <w:rPr>
          <w:i/>
          <w:iCs/>
          <w:vertAlign w:val="superscript"/>
        </w:rPr>
        <w:t>1,2</w:t>
      </w:r>
      <w:r w:rsidR="00C16B14" w:rsidRPr="00C16B14">
        <w:rPr>
          <w:i/>
          <w:iCs/>
          <w:lang w:val="hr-HR"/>
        </w:rPr>
        <w:t>,</w:t>
      </w:r>
      <w:r w:rsidR="00C16B14">
        <w:rPr>
          <w:i/>
          <w:iCs/>
          <w:lang w:val="hr-HR"/>
        </w:rPr>
        <w:t xml:space="preserve"> </w:t>
      </w:r>
      <w:r w:rsidR="00C16B14">
        <w:rPr>
          <w:i/>
          <w:iCs/>
          <w:lang w:val="sr-Cyrl-BA"/>
        </w:rPr>
        <w:t>Јелена Вуковић</w:t>
      </w:r>
      <w:r w:rsidR="00C16B14" w:rsidRPr="00C16B14">
        <w:rPr>
          <w:i/>
          <w:iCs/>
          <w:vertAlign w:val="superscript"/>
          <w:lang w:val="sr-Cyrl-BA"/>
        </w:rPr>
        <w:t>1</w:t>
      </w:r>
      <w:r w:rsidR="00C16B14">
        <w:rPr>
          <w:i/>
          <w:iCs/>
          <w:lang w:val="sr-Cyrl-BA"/>
        </w:rPr>
        <w:t>, Небојша Васиљевић</w:t>
      </w:r>
      <w:r w:rsidR="00C16B14" w:rsidRPr="00C16B14">
        <w:rPr>
          <w:i/>
          <w:iCs/>
          <w:vertAlign w:val="superscript"/>
          <w:lang w:val="sr-Cyrl-BA"/>
        </w:rPr>
        <w:t>1</w:t>
      </w:r>
    </w:p>
    <w:p w14:paraId="09B58EF8" w14:textId="2A09FD33" w:rsidR="00F32F3C" w:rsidRPr="001761CB" w:rsidRDefault="00F32F3C" w:rsidP="00F97C15">
      <w:pPr>
        <w:spacing w:after="0"/>
        <w:jc w:val="center"/>
        <w:rPr>
          <w:lang w:val="sr-Cyrl-RS"/>
        </w:rPr>
      </w:pPr>
      <w:r w:rsidRPr="00F32F3C">
        <w:rPr>
          <w:vertAlign w:val="superscript"/>
        </w:rPr>
        <w:t>1</w:t>
      </w:r>
      <w:r>
        <w:t>Универзитет у Источном Сарајеву, Технолошки факултет, Каракај бб, 75400 Зворник,</w:t>
      </w:r>
      <w:r w:rsidR="00F97C15">
        <w:t xml:space="preserve"> </w:t>
      </w:r>
      <w:r w:rsidR="00F97C15">
        <w:rPr>
          <w:lang w:val="sr-Cyrl-RS"/>
        </w:rPr>
        <w:t xml:space="preserve">Република Српска, Босна и Херцеговина, </w:t>
      </w:r>
      <w:r>
        <w:t>email:</w:t>
      </w:r>
      <w:r w:rsidR="00F97C15">
        <w:t xml:space="preserve"> </w:t>
      </w:r>
      <w:hyperlink r:id="rId8" w:history="1">
        <w:r w:rsidR="001761CB" w:rsidRPr="00537F43">
          <w:rPr>
            <w:rStyle w:val="Hyperlink"/>
          </w:rPr>
          <w:t>mitar.perusic@tfzv.ues.rs.ba</w:t>
        </w:r>
      </w:hyperlink>
      <w:r w:rsidR="001761CB">
        <w:rPr>
          <w:lang w:val="sr-Cyrl-RS"/>
        </w:rPr>
        <w:t xml:space="preserve"> </w:t>
      </w:r>
    </w:p>
    <w:p w14:paraId="292D9C23" w14:textId="7B1A7776" w:rsidR="0067079B" w:rsidRPr="001761CB" w:rsidRDefault="00F32F3C" w:rsidP="00F97C15">
      <w:pPr>
        <w:spacing w:after="0"/>
        <w:jc w:val="center"/>
        <w:rPr>
          <w:lang w:val="sr-Cyrl-RS"/>
        </w:rPr>
      </w:pPr>
      <w:r w:rsidRPr="00F32F3C">
        <w:rPr>
          <w:vertAlign w:val="superscript"/>
        </w:rPr>
        <w:t>2</w:t>
      </w:r>
      <w:r>
        <w:t xml:space="preserve">Фабрика </w:t>
      </w:r>
      <w:r w:rsidR="004E4C65">
        <w:rPr>
          <w:lang w:val="sr-Cyrl-RS"/>
        </w:rPr>
        <w:t>”</w:t>
      </w:r>
      <w:r>
        <w:t>Алумина</w:t>
      </w:r>
      <w:r w:rsidR="004E4C65">
        <w:rPr>
          <w:lang w:val="sr-Cyrl-RS"/>
        </w:rPr>
        <w:t xml:space="preserve">” </w:t>
      </w:r>
      <w:r>
        <w:t>д</w:t>
      </w:r>
      <w:r w:rsidR="00F97C15">
        <w:t>.</w:t>
      </w:r>
      <w:r>
        <w:t>о</w:t>
      </w:r>
      <w:r w:rsidR="00F97C15">
        <w:t>.</w:t>
      </w:r>
      <w:r>
        <w:t>о</w:t>
      </w:r>
      <w:r w:rsidR="00F97C15">
        <w:t>.</w:t>
      </w:r>
      <w:r>
        <w:t xml:space="preserve">, Каракај бб, 75400 Зворник, </w:t>
      </w:r>
      <w:r w:rsidR="00F97C15">
        <w:rPr>
          <w:lang w:val="sr-Cyrl-RS"/>
        </w:rPr>
        <w:t xml:space="preserve">Република Српска, Босна и Херцеговина, </w:t>
      </w:r>
      <w:r>
        <w:t>email:</w:t>
      </w:r>
      <w:r w:rsidR="00F97C15">
        <w:t xml:space="preserve"> </w:t>
      </w:r>
      <w:hyperlink r:id="rId9" w:history="1">
        <w:r w:rsidR="001761CB" w:rsidRPr="00537F43">
          <w:rPr>
            <w:rStyle w:val="Hyperlink"/>
          </w:rPr>
          <w:t>sec@birac.ba</w:t>
        </w:r>
      </w:hyperlink>
      <w:r w:rsidR="001761CB">
        <w:rPr>
          <w:lang w:val="sr-Cyrl-RS"/>
        </w:rPr>
        <w:t xml:space="preserve"> </w:t>
      </w:r>
    </w:p>
    <w:p w14:paraId="692EC053" w14:textId="2BB49CBF" w:rsidR="00EA7761" w:rsidRDefault="00EA7761" w:rsidP="00F97C15">
      <w:pPr>
        <w:spacing w:after="0"/>
        <w:jc w:val="center"/>
        <w:rPr>
          <w:lang w:val="sr-Latn-RS"/>
        </w:rPr>
      </w:pPr>
      <w:r w:rsidRPr="00EA7761">
        <w:rPr>
          <w:vertAlign w:val="superscript"/>
          <w:lang w:val="sr-Cyrl-RS"/>
        </w:rPr>
        <w:t>3</w:t>
      </w:r>
      <w:r>
        <w:rPr>
          <w:lang w:val="sr-Cyrl-RS"/>
        </w:rPr>
        <w:t xml:space="preserve">Универзитет у Београду, Технички факултет  у Бору, Војске Југославије 12, 19210 Бор, Србија,  </w:t>
      </w:r>
      <w:r w:rsidR="00F97C15">
        <w:rPr>
          <w:lang w:val="sr-Latn-RS"/>
        </w:rPr>
        <w:t xml:space="preserve">email: </w:t>
      </w:r>
      <w:hyperlink r:id="rId10" w:history="1">
        <w:r w:rsidR="000B06DE" w:rsidRPr="00537F43">
          <w:rPr>
            <w:rStyle w:val="Hyperlink"/>
            <w:lang w:val="sr-Latn-RS"/>
          </w:rPr>
          <w:t>ljbalanovic@tfbor.bg.ac.rs</w:t>
        </w:r>
      </w:hyperlink>
    </w:p>
    <w:p w14:paraId="1AF5BA51" w14:textId="7D61DC9D" w:rsidR="000B06DE" w:rsidRPr="001761CB" w:rsidRDefault="000B06DE" w:rsidP="00F97C15">
      <w:pPr>
        <w:spacing w:after="0"/>
        <w:jc w:val="center"/>
        <w:rPr>
          <w:lang w:val="sr-Cyrl-RS"/>
        </w:rPr>
      </w:pPr>
      <w:r w:rsidRPr="00AF20B9">
        <w:rPr>
          <w:vertAlign w:val="superscript"/>
          <w:lang w:val="en-GB"/>
        </w:rPr>
        <w:t>4</w:t>
      </w:r>
      <w:r w:rsidRPr="00AF20B9">
        <w:rPr>
          <w:lang w:val="en-GB"/>
        </w:rPr>
        <w:t>RWTH Aachen University, IME Process Metallurgy and Metal Recycling, Aachen, Germany</w:t>
      </w:r>
      <w:r w:rsidR="001761CB">
        <w:rPr>
          <w:lang w:val="sr-Cyrl-RS"/>
        </w:rPr>
        <w:t xml:space="preserve">, </w:t>
      </w:r>
      <w:r w:rsidR="001761CB">
        <w:rPr>
          <w:lang w:val="sr-Latn-RS"/>
        </w:rPr>
        <w:t>email:</w:t>
      </w:r>
      <w:r w:rsidR="001761CB">
        <w:rPr>
          <w:lang w:val="sr-Cyrl-RS"/>
        </w:rPr>
        <w:t xml:space="preserve"> </w:t>
      </w:r>
      <w:hyperlink r:id="rId11" w:history="1">
        <w:r w:rsidR="001761CB" w:rsidRPr="00537F43">
          <w:rPr>
            <w:rStyle w:val="Hyperlink"/>
            <w:lang w:val="sr-Cyrl-RS"/>
          </w:rPr>
          <w:t>SStopic@metallurgie.rwth-aachen.de</w:t>
        </w:r>
      </w:hyperlink>
      <w:r w:rsidR="001761CB">
        <w:rPr>
          <w:lang w:val="sr-Cyrl-RS"/>
        </w:rPr>
        <w:t xml:space="preserve"> </w:t>
      </w:r>
    </w:p>
    <w:p w14:paraId="2E6DB1F1" w14:textId="77777777" w:rsidR="0067079B" w:rsidRDefault="0067079B" w:rsidP="0067079B">
      <w:pPr>
        <w:jc w:val="center"/>
      </w:pPr>
    </w:p>
    <w:p w14:paraId="4B85F96A" w14:textId="77777777" w:rsidR="00FA3599" w:rsidRDefault="0067079B" w:rsidP="00885F85">
      <w:pPr>
        <w:rPr>
          <w:b/>
          <w:bCs/>
          <w:sz w:val="20"/>
          <w:szCs w:val="20"/>
          <w:lang w:val="sr-Cyrl-RS"/>
        </w:rPr>
      </w:pPr>
      <w:r>
        <w:rPr>
          <w:b/>
          <w:bCs/>
          <w:sz w:val="20"/>
          <w:szCs w:val="20"/>
          <w:lang w:val="sr-Cyrl-RS"/>
        </w:rPr>
        <w:t>Сажетак</w:t>
      </w:r>
      <w:r w:rsidR="001A6A76">
        <w:rPr>
          <w:b/>
          <w:bCs/>
          <w:sz w:val="20"/>
          <w:szCs w:val="20"/>
          <w:lang w:val="sr-Cyrl-RS"/>
        </w:rPr>
        <w:t>:</w:t>
      </w:r>
      <w:r w:rsidR="00885F85">
        <w:rPr>
          <w:b/>
          <w:bCs/>
          <w:sz w:val="20"/>
          <w:szCs w:val="20"/>
          <w:lang w:val="sr-Cyrl-RS"/>
        </w:rPr>
        <w:t xml:space="preserve"> </w:t>
      </w:r>
    </w:p>
    <w:p w14:paraId="7BDD97DB" w14:textId="494609BF" w:rsidR="00CF022A" w:rsidRPr="008F0702" w:rsidRDefault="00CF022A" w:rsidP="00CF022A">
      <w:pPr>
        <w:rPr>
          <w:sz w:val="20"/>
          <w:szCs w:val="20"/>
          <w:lang w:val="sr-Latn-RS"/>
        </w:rPr>
      </w:pPr>
      <w:r w:rsidRPr="00CF022A">
        <w:rPr>
          <w:sz w:val="20"/>
          <w:szCs w:val="20"/>
          <w:lang w:val="sr-Cyrl-RS"/>
        </w:rPr>
        <w:t>У овом раду</w:t>
      </w:r>
      <w:r w:rsidR="002F708F" w:rsidRPr="002F708F">
        <w:rPr>
          <w:sz w:val="20"/>
          <w:szCs w:val="20"/>
          <w:lang w:val="sr-Cyrl-RS"/>
        </w:rPr>
        <w:t xml:space="preserve"> </w:t>
      </w:r>
      <w:r w:rsidR="002F708F">
        <w:rPr>
          <w:sz w:val="20"/>
          <w:szCs w:val="20"/>
          <w:lang w:val="sr-Cyrl-BA"/>
        </w:rPr>
        <w:t xml:space="preserve">је испитивана термичка </w:t>
      </w:r>
      <w:r w:rsidR="009A34C0" w:rsidRPr="009A34C0">
        <w:rPr>
          <w:sz w:val="20"/>
          <w:szCs w:val="20"/>
          <w:lang w:val="sr-Cyrl-BA"/>
        </w:rPr>
        <w:t xml:space="preserve">TGA-DSC </w:t>
      </w:r>
      <w:r w:rsidR="002F708F">
        <w:rPr>
          <w:sz w:val="20"/>
          <w:szCs w:val="20"/>
          <w:lang w:val="sr-Cyrl-BA"/>
        </w:rPr>
        <w:t>анализа црвеног муља</w:t>
      </w:r>
      <w:r w:rsidRPr="00CF022A">
        <w:rPr>
          <w:sz w:val="20"/>
          <w:szCs w:val="20"/>
          <w:lang w:val="sr-Cyrl-RS"/>
        </w:rPr>
        <w:t xml:space="preserve"> </w:t>
      </w:r>
      <w:r w:rsidR="002F708F">
        <w:rPr>
          <w:sz w:val="20"/>
          <w:szCs w:val="20"/>
          <w:lang w:val="sr-Cyrl-RS"/>
        </w:rPr>
        <w:t>као остатка од</w:t>
      </w:r>
      <w:r w:rsidR="008F0702">
        <w:rPr>
          <w:sz w:val="20"/>
          <w:szCs w:val="20"/>
          <w:lang w:val="sr-Cyrl-RS"/>
        </w:rPr>
        <w:t xml:space="preserve"> лужења боксита у Бајеровом </w:t>
      </w:r>
      <w:r w:rsidR="00576656">
        <w:rPr>
          <w:sz w:val="20"/>
          <w:szCs w:val="20"/>
          <w:lang w:val="sr-Cyrl-RS"/>
        </w:rPr>
        <w:t>процесу</w:t>
      </w:r>
      <w:r w:rsidRPr="00CF022A">
        <w:rPr>
          <w:sz w:val="20"/>
          <w:szCs w:val="20"/>
          <w:lang w:val="sr-Cyrl-RS"/>
        </w:rPr>
        <w:t xml:space="preserve">. Узорци су испитивани методама хемијске анализе, односно, одређени су удјели компонената црвеног муља, као што су: </w:t>
      </w:r>
      <w:r w:rsidRPr="00CF022A">
        <w:rPr>
          <w:sz w:val="20"/>
          <w:szCs w:val="20"/>
          <w:lang w:val="pl-PL"/>
        </w:rPr>
        <w:t>SiO</w:t>
      </w:r>
      <w:r w:rsidRPr="00AB105B">
        <w:rPr>
          <w:sz w:val="20"/>
          <w:szCs w:val="20"/>
          <w:vertAlign w:val="subscript"/>
          <w:lang w:val="sr-Cyrl-RS"/>
        </w:rPr>
        <w:t>2</w:t>
      </w:r>
      <w:r w:rsidRPr="00AB105B">
        <w:rPr>
          <w:sz w:val="20"/>
          <w:szCs w:val="20"/>
          <w:lang w:val="sr-Cyrl-RS"/>
        </w:rPr>
        <w:t xml:space="preserve">, </w:t>
      </w:r>
      <w:r w:rsidRPr="00CF022A">
        <w:rPr>
          <w:sz w:val="20"/>
          <w:szCs w:val="20"/>
          <w:lang w:val="pl-PL"/>
        </w:rPr>
        <w:t>Fe</w:t>
      </w:r>
      <w:r w:rsidRPr="00AB105B">
        <w:rPr>
          <w:sz w:val="20"/>
          <w:szCs w:val="20"/>
          <w:vertAlign w:val="subscript"/>
          <w:lang w:val="sr-Cyrl-RS"/>
        </w:rPr>
        <w:t>2</w:t>
      </w:r>
      <w:r w:rsidRPr="00CF022A">
        <w:rPr>
          <w:sz w:val="20"/>
          <w:szCs w:val="20"/>
          <w:lang w:val="pl-PL"/>
        </w:rPr>
        <w:t>O</w:t>
      </w:r>
      <w:r w:rsidRPr="00AB105B">
        <w:rPr>
          <w:sz w:val="20"/>
          <w:szCs w:val="20"/>
          <w:vertAlign w:val="subscript"/>
          <w:lang w:val="sr-Cyrl-RS"/>
        </w:rPr>
        <w:t>3</w:t>
      </w:r>
      <w:r w:rsidRPr="00AB105B">
        <w:rPr>
          <w:sz w:val="20"/>
          <w:szCs w:val="20"/>
          <w:lang w:val="sr-Cyrl-RS"/>
        </w:rPr>
        <w:t xml:space="preserve">, </w:t>
      </w:r>
      <w:r w:rsidRPr="00CF022A">
        <w:rPr>
          <w:sz w:val="20"/>
          <w:szCs w:val="20"/>
          <w:lang w:val="pl-PL"/>
        </w:rPr>
        <w:t>Al</w:t>
      </w:r>
      <w:r w:rsidRPr="00AB105B">
        <w:rPr>
          <w:sz w:val="20"/>
          <w:szCs w:val="20"/>
          <w:vertAlign w:val="subscript"/>
          <w:lang w:val="sr-Cyrl-RS"/>
        </w:rPr>
        <w:t>2</w:t>
      </w:r>
      <w:r w:rsidRPr="00CF022A">
        <w:rPr>
          <w:sz w:val="20"/>
          <w:szCs w:val="20"/>
          <w:lang w:val="pl-PL"/>
        </w:rPr>
        <w:t>O</w:t>
      </w:r>
      <w:r w:rsidRPr="00AB105B">
        <w:rPr>
          <w:sz w:val="20"/>
          <w:szCs w:val="20"/>
          <w:vertAlign w:val="subscript"/>
          <w:lang w:val="sr-Cyrl-RS"/>
        </w:rPr>
        <w:t>3</w:t>
      </w:r>
      <w:r w:rsidRPr="00AB105B">
        <w:rPr>
          <w:sz w:val="20"/>
          <w:szCs w:val="20"/>
          <w:lang w:val="sr-Cyrl-RS"/>
        </w:rPr>
        <w:t xml:space="preserve">, </w:t>
      </w:r>
      <w:r w:rsidRPr="00CF022A">
        <w:rPr>
          <w:sz w:val="20"/>
          <w:szCs w:val="20"/>
          <w:lang w:val="pl-PL"/>
        </w:rPr>
        <w:t>CaO</w:t>
      </w:r>
      <w:r w:rsidRPr="00AB105B">
        <w:rPr>
          <w:sz w:val="20"/>
          <w:szCs w:val="20"/>
          <w:lang w:val="sr-Cyrl-RS"/>
        </w:rPr>
        <w:t xml:space="preserve"> </w:t>
      </w:r>
      <w:r w:rsidRPr="00CF022A">
        <w:rPr>
          <w:sz w:val="20"/>
          <w:szCs w:val="20"/>
          <w:lang w:val="pl-PL"/>
        </w:rPr>
        <w:t>i</w:t>
      </w:r>
      <w:r w:rsidRPr="00AB105B">
        <w:rPr>
          <w:sz w:val="20"/>
          <w:szCs w:val="20"/>
          <w:lang w:val="sr-Cyrl-RS"/>
        </w:rPr>
        <w:t xml:space="preserve"> </w:t>
      </w:r>
      <w:r w:rsidRPr="00CF022A">
        <w:rPr>
          <w:sz w:val="20"/>
          <w:szCs w:val="20"/>
          <w:lang w:val="pl-PL"/>
        </w:rPr>
        <w:t>TiO</w:t>
      </w:r>
      <w:r w:rsidRPr="00AB105B">
        <w:rPr>
          <w:sz w:val="20"/>
          <w:szCs w:val="20"/>
          <w:vertAlign w:val="subscript"/>
          <w:lang w:val="sr-Cyrl-RS"/>
        </w:rPr>
        <w:t>2</w:t>
      </w:r>
      <w:r w:rsidRPr="00AB105B">
        <w:rPr>
          <w:sz w:val="20"/>
          <w:szCs w:val="20"/>
          <w:lang w:val="sr-Cyrl-RS"/>
        </w:rPr>
        <w:t xml:space="preserve">. </w:t>
      </w:r>
      <w:r w:rsidRPr="00CF022A">
        <w:rPr>
          <w:sz w:val="20"/>
          <w:szCs w:val="20"/>
          <w:lang w:val="sr-Cyrl-RS"/>
        </w:rPr>
        <w:t xml:space="preserve">Коришћене су спектофотометријске и гравиметријске методе. </w:t>
      </w:r>
      <w:r w:rsidR="009A34C0">
        <w:rPr>
          <w:sz w:val="20"/>
          <w:szCs w:val="20"/>
          <w:lang w:val="sr-Cyrl-RS"/>
        </w:rPr>
        <w:t>Претходно је из</w:t>
      </w:r>
      <w:r w:rsidRPr="00CF022A">
        <w:rPr>
          <w:sz w:val="20"/>
          <w:szCs w:val="20"/>
          <w:lang w:val="sr-Cyrl-RS"/>
        </w:rPr>
        <w:t>вршена</w:t>
      </w:r>
      <w:r w:rsidR="002F708F">
        <w:rPr>
          <w:sz w:val="20"/>
          <w:szCs w:val="20"/>
          <w:lang w:val="sr-Cyrl-RS"/>
        </w:rPr>
        <w:t xml:space="preserve"> </w:t>
      </w:r>
      <w:r w:rsidRPr="00CF022A">
        <w:rPr>
          <w:sz w:val="20"/>
          <w:szCs w:val="20"/>
          <w:lang w:val="hr-HR"/>
        </w:rPr>
        <w:t>XRD</w:t>
      </w:r>
      <w:r w:rsidRPr="00CF022A">
        <w:rPr>
          <w:sz w:val="20"/>
          <w:szCs w:val="20"/>
          <w:lang w:val="sr-Cyrl-RS"/>
        </w:rPr>
        <w:t xml:space="preserve"> анализа</w:t>
      </w:r>
      <w:r w:rsidRPr="00CF022A">
        <w:rPr>
          <w:sz w:val="20"/>
          <w:szCs w:val="20"/>
          <w:lang w:val="hr-HR"/>
        </w:rPr>
        <w:t xml:space="preserve"> </w:t>
      </w:r>
      <w:r w:rsidRPr="00CF022A">
        <w:rPr>
          <w:sz w:val="20"/>
          <w:szCs w:val="20"/>
          <w:lang w:val="sr-Cyrl-RS"/>
        </w:rPr>
        <w:t>у погледу одређивања кристалн</w:t>
      </w:r>
      <w:r w:rsidR="002F708F">
        <w:rPr>
          <w:sz w:val="20"/>
          <w:szCs w:val="20"/>
          <w:lang w:val="sr-Cyrl-RS"/>
        </w:rPr>
        <w:t>их модификација и присутних</w:t>
      </w:r>
      <w:r w:rsidRPr="00CF022A">
        <w:rPr>
          <w:sz w:val="20"/>
          <w:szCs w:val="20"/>
          <w:lang w:val="sr-Cyrl-RS"/>
        </w:rPr>
        <w:t xml:space="preserve"> </w:t>
      </w:r>
      <w:r w:rsidR="002F708F">
        <w:rPr>
          <w:sz w:val="20"/>
          <w:szCs w:val="20"/>
          <w:lang w:val="sr-Cyrl-RS"/>
        </w:rPr>
        <w:t>кристалних компоненти</w:t>
      </w:r>
      <w:r w:rsidRPr="00CF022A">
        <w:rPr>
          <w:sz w:val="20"/>
          <w:szCs w:val="20"/>
          <w:lang w:val="sr-Cyrl-RS"/>
        </w:rPr>
        <w:t xml:space="preserve"> у црвеном муљу, односно</w:t>
      </w:r>
      <w:r w:rsidR="002F708F">
        <w:rPr>
          <w:sz w:val="20"/>
          <w:szCs w:val="20"/>
          <w:lang w:val="sr-Cyrl-RS"/>
        </w:rPr>
        <w:t xml:space="preserve"> минералних</w:t>
      </w:r>
      <w:r w:rsidRPr="00CF022A">
        <w:rPr>
          <w:sz w:val="20"/>
          <w:szCs w:val="20"/>
          <w:lang w:val="sr-Cyrl-RS"/>
        </w:rPr>
        <w:t xml:space="preserve"> једињења која улазе у састав црвеног муља</w:t>
      </w:r>
      <w:r w:rsidR="002F708F">
        <w:rPr>
          <w:sz w:val="20"/>
          <w:szCs w:val="20"/>
          <w:lang w:val="sr-Cyrl-RS"/>
        </w:rPr>
        <w:t xml:space="preserve">, из разлога како би могли пратити очекиване промјене које се дешавају током загријавања и термичке обраде црвеног муља. </w:t>
      </w:r>
    </w:p>
    <w:p w14:paraId="7F179814" w14:textId="35AD5EB5" w:rsidR="00CF022A" w:rsidRPr="00283281" w:rsidRDefault="00D45808" w:rsidP="00CF022A">
      <w:pPr>
        <w:rPr>
          <w:color w:val="000000" w:themeColor="text1"/>
          <w:sz w:val="20"/>
          <w:szCs w:val="20"/>
          <w:lang w:val="sr-Cyrl-RS"/>
        </w:rPr>
      </w:pPr>
      <w:r>
        <w:rPr>
          <w:color w:val="000000" w:themeColor="text1"/>
          <w:sz w:val="20"/>
          <w:szCs w:val="20"/>
          <w:lang w:val="sr-Cyrl-BA"/>
        </w:rPr>
        <w:t>Б</w:t>
      </w:r>
      <w:r w:rsidR="009A34C0">
        <w:rPr>
          <w:color w:val="000000" w:themeColor="text1"/>
          <w:sz w:val="20"/>
          <w:szCs w:val="20"/>
          <w:lang w:val="sr-Cyrl-RS"/>
        </w:rPr>
        <w:t xml:space="preserve">итно је познавати промјене које се дешавају у поступку загријавања и термичке обраде црвеног муља, из разлога што у том процесу долази до дехидратације, промјена кристалне структуре компоненти, промјена везаних за специфичну површину, а што има значај у редукцији метала или </w:t>
      </w:r>
      <w:r w:rsidR="002F708F">
        <w:rPr>
          <w:color w:val="000000" w:themeColor="text1"/>
          <w:sz w:val="20"/>
          <w:szCs w:val="20"/>
          <w:lang w:val="sr-Cyrl-RS"/>
        </w:rPr>
        <w:t xml:space="preserve"> могућ</w:t>
      </w:r>
      <w:r w:rsidR="009A34C0">
        <w:rPr>
          <w:color w:val="000000" w:themeColor="text1"/>
          <w:sz w:val="20"/>
          <w:szCs w:val="20"/>
          <w:lang w:val="sr-Cyrl-RS"/>
        </w:rPr>
        <w:t>ој</w:t>
      </w:r>
      <w:r w:rsidR="002F708F">
        <w:rPr>
          <w:color w:val="000000" w:themeColor="text1"/>
          <w:sz w:val="20"/>
          <w:szCs w:val="20"/>
          <w:lang w:val="sr-Cyrl-RS"/>
        </w:rPr>
        <w:t xml:space="preserve"> употреб</w:t>
      </w:r>
      <w:r w:rsidR="009A34C0">
        <w:rPr>
          <w:color w:val="000000" w:themeColor="text1"/>
          <w:sz w:val="20"/>
          <w:szCs w:val="20"/>
          <w:lang w:val="sr-Cyrl-RS"/>
        </w:rPr>
        <w:t>и</w:t>
      </w:r>
      <w:r w:rsidR="002F708F">
        <w:rPr>
          <w:color w:val="000000" w:themeColor="text1"/>
          <w:sz w:val="20"/>
          <w:szCs w:val="20"/>
          <w:lang w:val="sr-Cyrl-RS"/>
        </w:rPr>
        <w:t xml:space="preserve"> црвеног муља је као одговарајућег адсорпционог средства</w:t>
      </w:r>
      <w:r w:rsidR="009A34C0">
        <w:rPr>
          <w:color w:val="000000" w:themeColor="text1"/>
          <w:sz w:val="20"/>
          <w:szCs w:val="20"/>
          <w:lang w:val="sr-Cyrl-RS"/>
        </w:rPr>
        <w:t>.</w:t>
      </w:r>
    </w:p>
    <w:p w14:paraId="6CBDA557" w14:textId="0A154529" w:rsidR="001A6A76" w:rsidRPr="009A34C0" w:rsidRDefault="001A6A76" w:rsidP="0067079B">
      <w:pPr>
        <w:rPr>
          <w:color w:val="000000" w:themeColor="text1"/>
          <w:sz w:val="20"/>
          <w:szCs w:val="20"/>
          <w:lang w:val="sr-Cyrl-BA"/>
        </w:rPr>
      </w:pPr>
      <w:r w:rsidRPr="00283281">
        <w:rPr>
          <w:b/>
          <w:bCs/>
          <w:color w:val="000000" w:themeColor="text1"/>
          <w:sz w:val="20"/>
          <w:szCs w:val="20"/>
          <w:lang w:val="sr-Cyrl-RS"/>
        </w:rPr>
        <w:t>Кључне ријечи:</w:t>
      </w:r>
      <w:r w:rsidRPr="00283281">
        <w:rPr>
          <w:color w:val="000000" w:themeColor="text1"/>
          <w:sz w:val="20"/>
          <w:szCs w:val="20"/>
          <w:lang w:val="sr-Cyrl-RS"/>
        </w:rPr>
        <w:t xml:space="preserve"> боксит, црвени муљ</w:t>
      </w:r>
      <w:r w:rsidR="00CF022A" w:rsidRPr="00283281">
        <w:rPr>
          <w:color w:val="000000" w:themeColor="text1"/>
          <w:sz w:val="20"/>
          <w:szCs w:val="20"/>
        </w:rPr>
        <w:t>,</w:t>
      </w:r>
      <w:r w:rsidR="00CF022A" w:rsidRPr="00283281">
        <w:rPr>
          <w:color w:val="000000" w:themeColor="text1"/>
          <w:sz w:val="20"/>
          <w:szCs w:val="20"/>
          <w:lang w:val="sr-Cyrl-RS"/>
        </w:rPr>
        <w:t xml:space="preserve"> </w:t>
      </w:r>
      <w:r w:rsidR="009A34C0">
        <w:rPr>
          <w:color w:val="000000" w:themeColor="text1"/>
          <w:sz w:val="20"/>
          <w:szCs w:val="20"/>
          <w:lang w:val="sr-Cyrl-RS"/>
        </w:rPr>
        <w:t>термичка</w:t>
      </w:r>
      <w:r w:rsidR="00CF022A" w:rsidRPr="00283281">
        <w:rPr>
          <w:color w:val="000000" w:themeColor="text1"/>
          <w:sz w:val="20"/>
          <w:szCs w:val="20"/>
          <w:lang w:val="sr-Cyrl-RS"/>
        </w:rPr>
        <w:t xml:space="preserve"> анализа</w:t>
      </w:r>
      <w:r w:rsidR="00580A17" w:rsidRPr="00283281">
        <w:rPr>
          <w:color w:val="000000" w:themeColor="text1"/>
          <w:sz w:val="20"/>
          <w:szCs w:val="20"/>
        </w:rPr>
        <w:t>,</w:t>
      </w:r>
      <w:r w:rsidR="009A34C0">
        <w:rPr>
          <w:color w:val="000000" w:themeColor="text1"/>
          <w:sz w:val="20"/>
          <w:szCs w:val="20"/>
          <w:lang w:val="sr-Cyrl-BA"/>
        </w:rPr>
        <w:t xml:space="preserve"> </w:t>
      </w:r>
      <w:r w:rsidR="009A34C0" w:rsidRPr="009A34C0">
        <w:rPr>
          <w:color w:val="000000" w:themeColor="text1"/>
          <w:sz w:val="20"/>
          <w:szCs w:val="20"/>
          <w:lang w:val="sr-Cyrl-BA"/>
        </w:rPr>
        <w:t>TGA</w:t>
      </w:r>
      <w:r w:rsidR="009A34C0">
        <w:rPr>
          <w:color w:val="000000" w:themeColor="text1"/>
          <w:sz w:val="20"/>
          <w:szCs w:val="20"/>
          <w:lang w:val="sr-Cyrl-BA"/>
        </w:rPr>
        <w:t xml:space="preserve">, </w:t>
      </w:r>
      <w:r w:rsidR="009A34C0" w:rsidRPr="009A34C0">
        <w:rPr>
          <w:color w:val="000000" w:themeColor="text1"/>
          <w:sz w:val="20"/>
          <w:szCs w:val="20"/>
          <w:lang w:val="sr-Cyrl-BA"/>
        </w:rPr>
        <w:t>DSC</w:t>
      </w:r>
      <w:r w:rsidR="009A34C0">
        <w:rPr>
          <w:color w:val="000000" w:themeColor="text1"/>
          <w:sz w:val="20"/>
          <w:szCs w:val="20"/>
          <w:lang w:val="sr-Cyrl-BA"/>
        </w:rPr>
        <w:t>.</w:t>
      </w:r>
    </w:p>
    <w:p w14:paraId="4C6F9995" w14:textId="77777777" w:rsidR="00E75A60" w:rsidRPr="00283281" w:rsidRDefault="00E75A60" w:rsidP="0067079B">
      <w:pPr>
        <w:rPr>
          <w:color w:val="000000" w:themeColor="text1"/>
          <w:sz w:val="20"/>
          <w:szCs w:val="20"/>
          <w:lang w:val="sr-Cyrl-RS"/>
        </w:rPr>
      </w:pPr>
    </w:p>
    <w:p w14:paraId="282334D2" w14:textId="4D4E6A79" w:rsidR="001A6A76" w:rsidRPr="00283281" w:rsidRDefault="00104E46" w:rsidP="00104E46">
      <w:pPr>
        <w:rPr>
          <w:b/>
          <w:bCs/>
          <w:color w:val="000000" w:themeColor="text1"/>
          <w:sz w:val="20"/>
          <w:szCs w:val="22"/>
          <w:lang w:val="en-GB"/>
        </w:rPr>
      </w:pPr>
      <w:r w:rsidRPr="00283281">
        <w:rPr>
          <w:b/>
          <w:bCs/>
          <w:color w:val="000000" w:themeColor="text1"/>
          <w:sz w:val="20"/>
          <w:szCs w:val="22"/>
          <w:lang w:val="en-GB"/>
        </w:rPr>
        <w:t>Abstract:</w:t>
      </w:r>
    </w:p>
    <w:p w14:paraId="1CB2D6D1" w14:textId="77777777" w:rsidR="00FA6504" w:rsidRPr="00FA6504" w:rsidRDefault="00FA6504" w:rsidP="00FA6504">
      <w:pPr>
        <w:rPr>
          <w:color w:val="000000" w:themeColor="text1"/>
          <w:sz w:val="20"/>
          <w:szCs w:val="22"/>
          <w:lang w:val="en-US"/>
        </w:rPr>
      </w:pPr>
      <w:r w:rsidRPr="00FA6504">
        <w:rPr>
          <w:color w:val="000000" w:themeColor="text1"/>
          <w:sz w:val="20"/>
          <w:szCs w:val="22"/>
          <w:lang w:val="en-US"/>
        </w:rPr>
        <w:t>In this study, thermal TGA-DSC analysis of red mud, a residue from bauxite leaching in the Bayer process, was conducted.</w:t>
      </w:r>
    </w:p>
    <w:p w14:paraId="13E7C2A8" w14:textId="77777777" w:rsidR="00FA6504" w:rsidRPr="00FA6504" w:rsidRDefault="00FA6504" w:rsidP="00FA6504">
      <w:pPr>
        <w:rPr>
          <w:color w:val="000000" w:themeColor="text1"/>
          <w:sz w:val="20"/>
          <w:szCs w:val="22"/>
          <w:lang w:val="en-US"/>
        </w:rPr>
      </w:pPr>
      <w:r w:rsidRPr="00FA6504">
        <w:rPr>
          <w:color w:val="000000" w:themeColor="text1"/>
          <w:sz w:val="20"/>
          <w:szCs w:val="22"/>
          <w:lang w:val="en-US"/>
        </w:rPr>
        <w:t>The samples were examined using chemical analysis methods to determine the content of red mud components such as SiO₂, Fe₂O₃, Al₂O₃, CaO, and TiO₂. Spectrophotometric and gravimetric methods were employed. Prior to this, XRD analysis was performed to identify the crystalline modifications and crystalline components present in the red mud, i.e., the mineral compounds that constitute red mud. This was done in order to monitor the expected changes occurring during heating and thermal treatment of the red mud.</w:t>
      </w:r>
    </w:p>
    <w:p w14:paraId="3D235962" w14:textId="77777777" w:rsidR="00FA6504" w:rsidRPr="00FA6504" w:rsidRDefault="00FA6504" w:rsidP="00FA6504">
      <w:pPr>
        <w:rPr>
          <w:color w:val="000000" w:themeColor="text1"/>
          <w:sz w:val="20"/>
          <w:szCs w:val="22"/>
          <w:lang w:val="en-US"/>
        </w:rPr>
      </w:pPr>
      <w:r w:rsidRPr="00FA6504">
        <w:rPr>
          <w:color w:val="000000" w:themeColor="text1"/>
          <w:sz w:val="20"/>
          <w:szCs w:val="22"/>
          <w:lang w:val="en-US"/>
        </w:rPr>
        <w:t>Understanding the changes that occur during the heating and thermal treatment of red mud is essential, as this process involves dehydration, transformations in the crystalline structure of the components, and changes related to specific surface area. These factors are significant for metal reduction or for the potential application of red mud as an effective adsorbent material.</w:t>
      </w:r>
    </w:p>
    <w:p w14:paraId="692754F7" w14:textId="4AF46457" w:rsidR="001A6A76" w:rsidRPr="00896479" w:rsidRDefault="00C90B3F" w:rsidP="00FA6504">
      <w:pPr>
        <w:rPr>
          <w:sz w:val="20"/>
          <w:szCs w:val="22"/>
          <w:lang w:val="sr-Cyrl-BA"/>
        </w:rPr>
      </w:pPr>
      <w:r w:rsidRPr="00F52B7B">
        <w:rPr>
          <w:b/>
          <w:bCs/>
          <w:sz w:val="20"/>
          <w:szCs w:val="22"/>
          <w:lang w:val="en-GB"/>
        </w:rPr>
        <w:t>Key</w:t>
      </w:r>
      <w:r w:rsidR="00EA7761" w:rsidRPr="00F52B7B">
        <w:rPr>
          <w:b/>
          <w:bCs/>
          <w:sz w:val="20"/>
          <w:szCs w:val="22"/>
          <w:lang w:val="en-GB"/>
        </w:rPr>
        <w:t>words</w:t>
      </w:r>
      <w:r w:rsidR="00473C0F" w:rsidRPr="00F52B7B">
        <w:rPr>
          <w:b/>
          <w:bCs/>
          <w:sz w:val="20"/>
          <w:szCs w:val="22"/>
          <w:lang w:val="en-GB"/>
        </w:rPr>
        <w:t>:</w:t>
      </w:r>
      <w:r w:rsidR="00473C0F" w:rsidRPr="00F52B7B">
        <w:rPr>
          <w:sz w:val="20"/>
          <w:szCs w:val="22"/>
          <w:lang w:val="en-GB"/>
        </w:rPr>
        <w:t xml:space="preserve"> </w:t>
      </w:r>
      <w:r w:rsidR="00FA6504" w:rsidRPr="00FA6504">
        <w:rPr>
          <w:sz w:val="20"/>
          <w:szCs w:val="22"/>
          <w:lang w:val="en-GB"/>
        </w:rPr>
        <w:t>bauxite, red mud, thermal analysis, TGA, DSC</w:t>
      </w:r>
      <w:r w:rsidR="00896479">
        <w:rPr>
          <w:sz w:val="20"/>
          <w:szCs w:val="22"/>
          <w:lang w:val="sr-Cyrl-BA"/>
        </w:rPr>
        <w:t>.</w:t>
      </w:r>
    </w:p>
    <w:p w14:paraId="5C160E28" w14:textId="78E46679" w:rsidR="00326242" w:rsidRDefault="00413283" w:rsidP="00413283">
      <w:pPr>
        <w:pStyle w:val="Heading1"/>
        <w:numPr>
          <w:ilvl w:val="0"/>
          <w:numId w:val="2"/>
        </w:numPr>
      </w:pPr>
      <w:r>
        <w:rPr>
          <w:lang w:val="sr-Cyrl-RS"/>
        </w:rPr>
        <w:lastRenderedPageBreak/>
        <w:t>УВОД</w:t>
      </w:r>
    </w:p>
    <w:p w14:paraId="11CFD3B4" w14:textId="5D7ED4C7" w:rsidR="001D228A" w:rsidRPr="001D228A" w:rsidRDefault="001D228A" w:rsidP="001D228A">
      <w:pPr>
        <w:ind w:firstLine="360"/>
        <w:rPr>
          <w:color w:val="000000" w:themeColor="text1"/>
        </w:rPr>
      </w:pPr>
      <w:r w:rsidRPr="001D228A">
        <w:rPr>
          <w:color w:val="000000" w:themeColor="text1"/>
        </w:rPr>
        <w:t xml:space="preserve">У процесу добијања алумине (глинице) из боксита формира се црвени муљ, материјал који због својих својстава и количине захтева посебну пажњу при управљању и збрињавању. Сваке године се произведе око 180 милиона тона, док глобалне залихе достижу 4 милијарде тона. </w:t>
      </w:r>
      <w:r w:rsidR="00D45808">
        <w:rPr>
          <w:color w:val="000000" w:themeColor="text1"/>
          <w:lang w:val="sr-Cyrl-BA"/>
        </w:rPr>
        <w:t>Црвени муљ с</w:t>
      </w:r>
      <w:r w:rsidRPr="001D228A">
        <w:rPr>
          <w:color w:val="000000" w:themeColor="text1"/>
        </w:rPr>
        <w:t>адржи висок проценат гвожђа, титанјума, ретких земаља и натријум-оксида, чија количина зависи од ефикасности испирања</w:t>
      </w:r>
      <w:r w:rsidR="00F30240">
        <w:rPr>
          <w:color w:val="000000" w:themeColor="text1"/>
          <w:lang w:val="sr-Cyrl-BA"/>
        </w:rPr>
        <w:t xml:space="preserve">. </w:t>
      </w:r>
      <w:sdt>
        <w:sdtPr>
          <w:rPr>
            <w:color w:val="000000"/>
          </w:rPr>
          <w:tag w:val="MENDELEY_CITATION_v3_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"/>
          <w:id w:val="-402752989"/>
          <w:placeholder>
            <w:docPart w:val="DefaultPlaceholder_-1854013440"/>
          </w:placeholder>
        </w:sdtPr>
        <w:sdtContent>
          <w:r w:rsidR="00485861" w:rsidRPr="00485861">
            <w:rPr>
              <w:rFonts w:eastAsia="Times New Roman"/>
              <w:color w:val="000000"/>
            </w:rPr>
            <w:t>(</w:t>
          </w:r>
          <w:r w:rsidR="00485861" w:rsidRPr="00485861">
            <w:rPr>
              <w:rFonts w:eastAsia="Times New Roman"/>
              <w:i/>
              <w:iCs/>
              <w:color w:val="000000"/>
            </w:rPr>
            <w:t>Red Mud Generation Trend across Major Countries, 2018 to 2023</w:t>
          </w:r>
          <w:r w:rsidR="00485861" w:rsidRPr="00485861">
            <w:rPr>
              <w:rFonts w:eastAsia="Times New Roman"/>
              <w:color w:val="000000"/>
            </w:rPr>
            <w:t>, n.d.)</w:t>
          </w:r>
        </w:sdtContent>
      </w:sdt>
    </w:p>
    <w:p w14:paraId="6794B06E" w14:textId="30EAA89B" w:rsidR="001D228A" w:rsidRDefault="001D228A" w:rsidP="00CD7CFD">
      <w:pPr>
        <w:ind w:firstLine="360"/>
        <w:rPr>
          <w:color w:val="000000" w:themeColor="text1"/>
        </w:rPr>
      </w:pPr>
      <w:r w:rsidRPr="001D228A">
        <w:rPr>
          <w:color w:val="000000" w:themeColor="text1"/>
        </w:rPr>
        <w:t>Због алкалности и састава, црвени муљ се класификује као токсичан индустријски отпад који захт</w:t>
      </w:r>
      <w:r w:rsidR="00D45808">
        <w:rPr>
          <w:color w:val="000000" w:themeColor="text1"/>
          <w:lang w:val="sr-Cyrl-BA"/>
        </w:rPr>
        <w:t>иј</w:t>
      </w:r>
      <w:r w:rsidRPr="001D228A">
        <w:rPr>
          <w:color w:val="000000" w:themeColor="text1"/>
        </w:rPr>
        <w:t>ева третман пр</w:t>
      </w:r>
      <w:r w:rsidR="00D45808">
        <w:rPr>
          <w:color w:val="000000" w:themeColor="text1"/>
          <w:lang w:val="sr-Cyrl-BA"/>
        </w:rPr>
        <w:t>иј</w:t>
      </w:r>
      <w:r w:rsidRPr="001D228A">
        <w:rPr>
          <w:color w:val="000000" w:themeColor="text1"/>
        </w:rPr>
        <w:t xml:space="preserve">е одлагања. Његови еколошки </w:t>
      </w:r>
      <w:r w:rsidR="00D45808">
        <w:rPr>
          <w:color w:val="000000" w:themeColor="text1"/>
          <w:lang w:val="sr-Cyrl-BA"/>
        </w:rPr>
        <w:t>аспекти</w:t>
      </w:r>
      <w:r w:rsidRPr="001D228A">
        <w:rPr>
          <w:color w:val="000000" w:themeColor="text1"/>
        </w:rPr>
        <w:t xml:space="preserve"> укључују заузимање земљишта, контаминацију подземних вода, пром</w:t>
      </w:r>
      <w:r w:rsidR="00D45808">
        <w:rPr>
          <w:color w:val="000000" w:themeColor="text1"/>
          <w:lang w:val="sr-Cyrl-BA"/>
        </w:rPr>
        <w:t>ј</w:t>
      </w:r>
      <w:r w:rsidRPr="001D228A">
        <w:rPr>
          <w:color w:val="000000" w:themeColor="text1"/>
        </w:rPr>
        <w:t>ене у земљишту и биљкама, стварање прашине и здравствене ризике</w:t>
      </w:r>
      <w:r>
        <w:rPr>
          <w:color w:val="000000" w:themeColor="text1"/>
        </w:rPr>
        <w:t xml:space="preserve">. </w:t>
      </w:r>
      <w:sdt>
        <w:sdtPr>
          <w:rPr>
            <w:color w:val="000000"/>
          </w:rPr>
          <w:tag w:val="MENDELEY_CITATION_v3_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"/>
          <w:id w:val="-1627385351"/>
          <w:placeholder>
            <w:docPart w:val="DefaultPlaceholder_-1854013440"/>
          </w:placeholder>
        </w:sdtPr>
        <w:sdtContent>
          <w:r w:rsidR="00485861" w:rsidRPr="00485861">
            <w:rPr>
              <w:color w:val="000000"/>
            </w:rPr>
            <w:t>(Dragana Kostic, 2025)</w:t>
          </w:r>
        </w:sdtContent>
      </w:sdt>
    </w:p>
    <w:p w14:paraId="3F9F7177" w14:textId="7E98D208" w:rsidR="001D228A" w:rsidRPr="001D228A" w:rsidRDefault="001D228A" w:rsidP="00CD7CFD">
      <w:pPr>
        <w:ind w:firstLine="360"/>
        <w:rPr>
          <w:color w:val="000000" w:themeColor="text1"/>
        </w:rPr>
      </w:pPr>
      <w:r w:rsidRPr="001D228A">
        <w:rPr>
          <w:color w:val="000000" w:themeColor="text1"/>
        </w:rPr>
        <w:t>Најновија истраживања су показала да црвени муљ може имати прим</w:t>
      </w:r>
      <w:r w:rsidR="00F10939">
        <w:rPr>
          <w:color w:val="000000" w:themeColor="text1"/>
        </w:rPr>
        <w:t>j</w:t>
      </w:r>
      <w:r w:rsidRPr="001D228A">
        <w:rPr>
          <w:color w:val="000000" w:themeColor="text1"/>
        </w:rPr>
        <w:t xml:space="preserve">ену у контексту циркуларне економије, укључујући стабилизационе материјале, адсорбенте, катализаторе, металуршку прераду (гвожђе, алуминијум, титанјум), керамику, боје и </w:t>
      </w:r>
      <w:r w:rsidR="00D45808">
        <w:rPr>
          <w:color w:val="000000" w:themeColor="text1"/>
          <w:lang w:val="sr-Cyrl-BA"/>
        </w:rPr>
        <w:t>др</w:t>
      </w:r>
      <w:r w:rsidRPr="001D228A">
        <w:rPr>
          <w:color w:val="000000" w:themeColor="text1"/>
        </w:rPr>
        <w:t>.</w:t>
      </w:r>
      <w:r w:rsidR="005F0650">
        <w:rPr>
          <w:color w:val="000000" w:themeColor="text1"/>
          <w:lang w:val="sr-Cyrl-BA"/>
        </w:rPr>
        <w:t xml:space="preserve"> </w:t>
      </w:r>
      <w:sdt>
        <w:sdtPr>
          <w:rPr>
            <w:color w:val="000000"/>
            <w:lang w:val="sr-Cyrl-BA"/>
          </w:rPr>
          <w:tag w:val="MENDELEY_CITATION_v3_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"/>
          <w:id w:val="-50083911"/>
          <w:placeholder>
            <w:docPart w:val="DefaultPlaceholder_-1854013440"/>
          </w:placeholder>
        </w:sdtPr>
        <w:sdtContent>
          <w:r w:rsidR="00485861" w:rsidRPr="00485861">
            <w:rPr>
              <w:color w:val="000000"/>
              <w:lang w:val="sr-Cyrl-BA"/>
            </w:rPr>
            <w:t>(Vuković et al., 2024)</w:t>
          </w:r>
        </w:sdtContent>
      </w:sdt>
      <w:r w:rsidRPr="001D228A">
        <w:rPr>
          <w:color w:val="000000" w:themeColor="text1"/>
        </w:rPr>
        <w:t xml:space="preserve"> Међутим, третман је често отежан високим трошковима или </w:t>
      </w:r>
      <w:r w:rsidR="00D45808">
        <w:rPr>
          <w:color w:val="000000" w:themeColor="text1"/>
          <w:lang w:val="sr-Cyrl-BA"/>
        </w:rPr>
        <w:t xml:space="preserve">и </w:t>
      </w:r>
      <w:r w:rsidRPr="001D228A">
        <w:rPr>
          <w:color w:val="000000" w:themeColor="text1"/>
        </w:rPr>
        <w:t>значајним захт</w:t>
      </w:r>
      <w:r w:rsidR="00D45808">
        <w:rPr>
          <w:color w:val="000000" w:themeColor="text1"/>
          <w:lang w:val="sr-Cyrl-BA"/>
        </w:rPr>
        <w:t>иј</w:t>
      </w:r>
      <w:r w:rsidRPr="001D228A">
        <w:rPr>
          <w:color w:val="000000" w:themeColor="text1"/>
        </w:rPr>
        <w:t>евима у погледу енергије и опреме.</w:t>
      </w:r>
    </w:p>
    <w:p w14:paraId="3B6A00C3" w14:textId="1C998A07" w:rsidR="001D228A" w:rsidRDefault="001D228A" w:rsidP="00CD7CFD">
      <w:pPr>
        <w:ind w:firstLine="360"/>
        <w:rPr>
          <w:color w:val="000000" w:themeColor="text1"/>
          <w:lang w:val="sr-Cyrl-BA"/>
        </w:rPr>
      </w:pPr>
      <w:r w:rsidRPr="001D228A">
        <w:rPr>
          <w:color w:val="000000" w:themeColor="text1"/>
        </w:rPr>
        <w:t>Једна од одрживих метода је</w:t>
      </w:r>
      <w:r w:rsidR="00D45808">
        <w:rPr>
          <w:color w:val="000000" w:themeColor="text1"/>
          <w:lang w:val="sr-Cyrl-BA"/>
        </w:rPr>
        <w:t xml:space="preserve"> и поступак</w:t>
      </w:r>
      <w:r w:rsidRPr="001D228A">
        <w:rPr>
          <w:color w:val="000000" w:themeColor="text1"/>
        </w:rPr>
        <w:t xml:space="preserve"> издвајањ</w:t>
      </w:r>
      <w:r w:rsidR="00D45808">
        <w:rPr>
          <w:color w:val="000000" w:themeColor="text1"/>
          <w:lang w:val="sr-Cyrl-BA"/>
        </w:rPr>
        <w:t>а</w:t>
      </w:r>
      <w:r w:rsidRPr="001D228A">
        <w:rPr>
          <w:color w:val="000000" w:themeColor="text1"/>
        </w:rPr>
        <w:t xml:space="preserve"> титанјума редукцијом и лужењем</w:t>
      </w:r>
      <w:r w:rsidR="00A85589">
        <w:rPr>
          <w:color w:val="000000" w:themeColor="text1"/>
          <w:lang w:val="sr-Cyrl-BA"/>
        </w:rPr>
        <w:t xml:space="preserve"> </w:t>
      </w:r>
      <w:sdt>
        <w:sdtPr>
          <w:rPr>
            <w:color w:val="000000"/>
          </w:rPr>
          <w:tag w:val="MENDELEY_CITATION_v3_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"/>
          <w:id w:val="-554161411"/>
          <w:placeholder>
            <w:docPart w:val="DefaultPlaceholder_-1854013440"/>
          </w:placeholder>
        </w:sdtPr>
        <w:sdtContent>
          <w:r w:rsidR="00485861" w:rsidRPr="00485861">
            <w:rPr>
              <w:color w:val="000000"/>
            </w:rPr>
            <w:t>(Stopic et al., 2024)</w:t>
          </w:r>
        </w:sdtContent>
      </w:sdt>
      <w:r w:rsidRPr="001D228A">
        <w:rPr>
          <w:color w:val="000000" w:themeColor="text1"/>
        </w:rPr>
        <w:t>. С обзиром да на квалитативни састав црвеног муља утиче пр</w:t>
      </w:r>
      <w:r w:rsidR="00D45808">
        <w:rPr>
          <w:color w:val="000000" w:themeColor="text1"/>
          <w:lang w:val="sr-Cyrl-BA"/>
        </w:rPr>
        <w:t>иј</w:t>
      </w:r>
      <w:r w:rsidRPr="001D228A">
        <w:rPr>
          <w:color w:val="000000" w:themeColor="text1"/>
        </w:rPr>
        <w:t>е свега састав улазне сировине (боксита), а на квантитет присутних компоненти технолошки поступак, готово свака метода анализе изазива мање или веће варијације по питању квалитета или квантитета компоненти у црвеном муљу. У овом раду је анализирана</w:t>
      </w:r>
      <w:r w:rsidR="004E0E15">
        <w:rPr>
          <w:color w:val="000000" w:themeColor="text1"/>
        </w:rPr>
        <w:t xml:space="preserve"> </w:t>
      </w:r>
      <w:r w:rsidR="004E0E15">
        <w:rPr>
          <w:color w:val="000000" w:themeColor="text1"/>
          <w:lang w:val="sr-Cyrl-BA"/>
        </w:rPr>
        <w:t>прелиминарна</w:t>
      </w:r>
      <w:r w:rsidRPr="001D228A">
        <w:rPr>
          <w:color w:val="000000" w:themeColor="text1"/>
        </w:rPr>
        <w:t xml:space="preserve"> прим</w:t>
      </w:r>
      <w:r w:rsidR="00D45808">
        <w:rPr>
          <w:color w:val="000000" w:themeColor="text1"/>
          <w:lang w:val="sr-Cyrl-BA"/>
        </w:rPr>
        <w:t>ј</w:t>
      </w:r>
      <w:r w:rsidRPr="001D228A">
        <w:rPr>
          <w:color w:val="000000" w:themeColor="text1"/>
        </w:rPr>
        <w:t>ена терми</w:t>
      </w:r>
      <w:r w:rsidR="00BC4476">
        <w:rPr>
          <w:color w:val="000000" w:themeColor="text1"/>
          <w:lang w:val="sr-Cyrl-BA"/>
        </w:rPr>
        <w:t>чке</w:t>
      </w:r>
      <w:r w:rsidRPr="001D228A">
        <w:rPr>
          <w:color w:val="000000" w:themeColor="text1"/>
        </w:rPr>
        <w:t xml:space="preserve"> TGA и DSC анализе на пром</w:t>
      </w:r>
      <w:r w:rsidR="00CD7CFD">
        <w:rPr>
          <w:color w:val="000000" w:themeColor="text1"/>
        </w:rPr>
        <w:t>j</w:t>
      </w:r>
      <w:r w:rsidRPr="001D228A">
        <w:rPr>
          <w:color w:val="000000" w:themeColor="text1"/>
        </w:rPr>
        <w:t>ене које се дешавају у црвеном муљу у поступку термичке обраде и могуће прим</w:t>
      </w:r>
      <w:r w:rsidR="005F0650">
        <w:rPr>
          <w:color w:val="000000" w:themeColor="text1"/>
          <w:lang w:val="sr-Cyrl-BA"/>
        </w:rPr>
        <w:t>ј</w:t>
      </w:r>
      <w:r w:rsidRPr="001D228A">
        <w:rPr>
          <w:color w:val="000000" w:themeColor="text1"/>
        </w:rPr>
        <w:t>ене</w:t>
      </w:r>
      <w:r w:rsidR="005F0650">
        <w:rPr>
          <w:color w:val="000000" w:themeColor="text1"/>
          <w:lang w:val="sr-Cyrl-BA"/>
        </w:rPr>
        <w:t xml:space="preserve"> црвеног муља</w:t>
      </w:r>
      <w:sdt>
        <w:sdtPr>
          <w:rPr>
            <w:color w:val="000000"/>
            <w:lang w:val="sr-Cyrl-BA"/>
          </w:rPr>
          <w:tag w:val="MENDELEY_CITATION_v3_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"/>
          <w:id w:val="-657224519"/>
          <w:placeholder>
            <w:docPart w:val="DefaultPlaceholder_-1854013440"/>
          </w:placeholder>
        </w:sdtPr>
        <w:sdtContent>
          <w:r w:rsidR="00485861" w:rsidRPr="00485861">
            <w:rPr>
              <w:color w:val="000000"/>
              <w:lang w:val="sr-Cyrl-BA"/>
            </w:rPr>
            <w:t>(Piga et al., 1995)</w:t>
          </w:r>
        </w:sdtContent>
      </w:sdt>
      <w:r w:rsidRPr="001D228A">
        <w:rPr>
          <w:color w:val="000000" w:themeColor="text1"/>
        </w:rPr>
        <w:t>.</w:t>
      </w:r>
    </w:p>
    <w:p w14:paraId="7A87FF30" w14:textId="6DE2091E" w:rsidR="000E79F4" w:rsidRPr="000E79F4" w:rsidRDefault="000E79F4" w:rsidP="00485861">
      <w:pPr>
        <w:ind w:firstLine="360"/>
        <w:rPr>
          <w:color w:val="000000" w:themeColor="text1"/>
          <w:lang w:val="sr-Cyrl-BA"/>
        </w:rPr>
      </w:pPr>
      <w:r w:rsidRPr="000E79F4">
        <w:rPr>
          <w:color w:val="000000" w:themeColor="text1"/>
          <w:lang w:val="sr-Cyrl-BA"/>
        </w:rPr>
        <w:t>Термогравиметријска анализа (TGA) и диференцијална скенирајућа калориметрија (DSC) представљају дв</w:t>
      </w:r>
      <w:r w:rsidR="00D45808">
        <w:rPr>
          <w:color w:val="000000" w:themeColor="text1"/>
          <w:lang w:val="sr-Cyrl-BA"/>
        </w:rPr>
        <w:t>иј</w:t>
      </w:r>
      <w:r w:rsidRPr="000E79F4">
        <w:rPr>
          <w:color w:val="000000" w:themeColor="text1"/>
          <w:lang w:val="sr-Cyrl-BA"/>
        </w:rPr>
        <w:t>е кључне технике термичке анализе које се користе за карактеризацију физичко</w:t>
      </w:r>
      <w:r>
        <w:rPr>
          <w:color w:val="000000" w:themeColor="text1"/>
          <w:lang w:val="sr-Cyrl-BA"/>
        </w:rPr>
        <w:t>-</w:t>
      </w:r>
      <w:r w:rsidRPr="000E79F4">
        <w:rPr>
          <w:color w:val="000000" w:themeColor="text1"/>
          <w:lang w:val="sr-Cyrl-BA"/>
        </w:rPr>
        <w:t>хемијских својстава материјала у зависности од температуре.</w:t>
      </w:r>
      <w:r>
        <w:rPr>
          <w:color w:val="000000" w:themeColor="text1"/>
          <w:lang w:val="sr-Cyrl-BA"/>
        </w:rPr>
        <w:t xml:space="preserve"> </w:t>
      </w:r>
      <w:r w:rsidR="00D45808">
        <w:rPr>
          <w:color w:val="000000" w:themeColor="text1"/>
        </w:rPr>
        <w:t>TGA</w:t>
      </w:r>
      <w:r>
        <w:rPr>
          <w:color w:val="000000" w:themeColor="text1"/>
          <w:lang w:val="sr-Cyrl-BA"/>
        </w:rPr>
        <w:t xml:space="preserve"> анализа мј</w:t>
      </w:r>
      <w:r w:rsidRPr="000E79F4">
        <w:rPr>
          <w:color w:val="000000" w:themeColor="text1"/>
          <w:lang w:val="sr-Cyrl-BA"/>
        </w:rPr>
        <w:t>ери пром</w:t>
      </w:r>
      <w:r w:rsidR="00D45808">
        <w:rPr>
          <w:color w:val="000000" w:themeColor="text1"/>
          <w:lang w:val="sr-Cyrl-BA"/>
        </w:rPr>
        <w:t>ј</w:t>
      </w:r>
      <w:r w:rsidRPr="000E79F4">
        <w:rPr>
          <w:color w:val="000000" w:themeColor="text1"/>
          <w:lang w:val="sr-Cyrl-BA"/>
        </w:rPr>
        <w:t>ену масе узорка током загр</w:t>
      </w:r>
      <w:r w:rsidR="00D45808">
        <w:rPr>
          <w:color w:val="000000" w:themeColor="text1"/>
          <w:lang w:val="sr-Cyrl-BA"/>
        </w:rPr>
        <w:t>ија</w:t>
      </w:r>
      <w:r w:rsidRPr="000E79F4">
        <w:rPr>
          <w:color w:val="000000" w:themeColor="text1"/>
          <w:lang w:val="sr-Cyrl-BA"/>
        </w:rPr>
        <w:t>вања</w:t>
      </w:r>
      <w:r w:rsidR="00D45808">
        <w:rPr>
          <w:color w:val="000000" w:themeColor="text1"/>
          <w:lang w:val="sr-Cyrl-BA"/>
        </w:rPr>
        <w:t xml:space="preserve"> илки</w:t>
      </w:r>
      <w:r w:rsidRPr="000E79F4">
        <w:rPr>
          <w:color w:val="000000" w:themeColor="text1"/>
          <w:lang w:val="sr-Cyrl-BA"/>
        </w:rPr>
        <w:t xml:space="preserve"> хлађења</w:t>
      </w:r>
      <w:r w:rsidR="00D45808">
        <w:rPr>
          <w:color w:val="000000" w:themeColor="text1"/>
          <w:lang w:val="sr-Cyrl-BA"/>
        </w:rPr>
        <w:t xml:space="preserve">, </w:t>
      </w:r>
      <w:r>
        <w:rPr>
          <w:color w:val="000000" w:themeColor="text1"/>
          <w:lang w:val="sr-Cyrl-BA"/>
        </w:rPr>
        <w:t>те</w:t>
      </w:r>
      <w:r w:rsidRPr="000E79F4">
        <w:rPr>
          <w:color w:val="000000" w:themeColor="text1"/>
          <w:lang w:val="sr-Cyrl-BA"/>
        </w:rPr>
        <w:t xml:space="preserve"> </w:t>
      </w:r>
      <w:r>
        <w:rPr>
          <w:color w:val="000000" w:themeColor="text1"/>
          <w:lang w:val="sr-Cyrl-BA"/>
        </w:rPr>
        <w:t>о</w:t>
      </w:r>
      <w:r w:rsidRPr="000E79F4">
        <w:rPr>
          <w:color w:val="000000" w:themeColor="text1"/>
          <w:lang w:val="sr-Cyrl-BA"/>
        </w:rPr>
        <w:t>могућава проц</w:t>
      </w:r>
      <w:r>
        <w:rPr>
          <w:color w:val="000000" w:themeColor="text1"/>
          <w:lang w:val="sr-Cyrl-BA"/>
        </w:rPr>
        <w:t>ј</w:t>
      </w:r>
      <w:r w:rsidRPr="000E79F4">
        <w:rPr>
          <w:color w:val="000000" w:themeColor="text1"/>
          <w:lang w:val="sr-Cyrl-BA"/>
        </w:rPr>
        <w:t>ену: термичке стабилности,</w:t>
      </w:r>
      <w:r w:rsidR="00485861">
        <w:rPr>
          <w:color w:val="000000" w:themeColor="text1"/>
          <w:lang w:val="sr-Cyrl-BA"/>
        </w:rPr>
        <w:t xml:space="preserve"> </w:t>
      </w:r>
      <w:r w:rsidRPr="000E79F4">
        <w:rPr>
          <w:color w:val="000000" w:themeColor="text1"/>
          <w:lang w:val="sr-Cyrl-BA"/>
        </w:rPr>
        <w:t>садржаја влаге и испарљивих компоненти,</w:t>
      </w:r>
      <w:r w:rsidR="00485861">
        <w:rPr>
          <w:color w:val="000000" w:themeColor="text1"/>
          <w:lang w:val="sr-Cyrl-BA"/>
        </w:rPr>
        <w:t xml:space="preserve"> </w:t>
      </w:r>
      <w:r w:rsidRPr="000E79F4">
        <w:rPr>
          <w:color w:val="000000" w:themeColor="text1"/>
          <w:lang w:val="sr-Cyrl-BA"/>
        </w:rPr>
        <w:t>кинетике ра</w:t>
      </w:r>
      <w:r>
        <w:rPr>
          <w:color w:val="000000" w:themeColor="text1"/>
          <w:lang w:val="sr-Cyrl-BA"/>
        </w:rPr>
        <w:t>злагања,</w:t>
      </w:r>
      <w:r w:rsidR="00485861">
        <w:rPr>
          <w:color w:val="000000" w:themeColor="text1"/>
          <w:lang w:val="sr-Cyrl-BA"/>
        </w:rPr>
        <w:t xml:space="preserve"> </w:t>
      </w:r>
      <w:r w:rsidRPr="000E79F4">
        <w:rPr>
          <w:color w:val="000000" w:themeColor="text1"/>
          <w:lang w:val="sr-Cyrl-BA"/>
        </w:rPr>
        <w:t>оксидације и редукције</w:t>
      </w:r>
      <w:sdt>
        <w:sdtPr>
          <w:rPr>
            <w:color w:val="000000"/>
            <w:lang w:val="sr-Cyrl-BA"/>
          </w:rPr>
          <w:tag w:val="MENDELEY_CITATION_v3_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"/>
          <w:id w:val="1571075748"/>
          <w:placeholder>
            <w:docPart w:val="DefaultPlaceholder_-1854013440"/>
          </w:placeholder>
        </w:sdtPr>
        <w:sdtContent>
          <w:r w:rsidR="00485861" w:rsidRPr="00485861">
            <w:rPr>
              <w:rFonts w:eastAsia="Times New Roman"/>
              <w:color w:val="000000"/>
            </w:rPr>
            <w:t>(</w:t>
          </w:r>
          <w:r w:rsidR="00485861" w:rsidRPr="00485861">
            <w:rPr>
              <w:rFonts w:eastAsia="Times New Roman"/>
              <w:i/>
              <w:iCs/>
              <w:color w:val="000000"/>
            </w:rPr>
            <w:t>Thermogravimetric Analysis (TGA) vs Differential Scanning Calorimetry (DSC): Comparing Thermal Analysis Techniques | Lab Manager</w:t>
          </w:r>
          <w:r w:rsidR="00485861" w:rsidRPr="00485861">
            <w:rPr>
              <w:rFonts w:eastAsia="Times New Roman"/>
              <w:color w:val="000000"/>
            </w:rPr>
            <w:t>, n.d.)</w:t>
          </w:r>
        </w:sdtContent>
      </w:sdt>
      <w:r w:rsidRPr="000E79F4">
        <w:rPr>
          <w:color w:val="000000" w:themeColor="text1"/>
          <w:lang w:val="sr-Cyrl-BA"/>
        </w:rPr>
        <w:t>.</w:t>
      </w:r>
    </w:p>
    <w:p w14:paraId="3342A407" w14:textId="70BBC4BE" w:rsidR="00D422D4" w:rsidRPr="00D422D4" w:rsidRDefault="00D422D4" w:rsidP="00D422D4">
      <w:pPr>
        <w:ind w:firstLine="0"/>
        <w:rPr>
          <w:lang w:val="sr-Cyrl-RS"/>
        </w:rPr>
      </w:pPr>
      <w:r w:rsidRPr="00D422D4">
        <w:rPr>
          <w:lang w:val="sr-Cyrl-RS"/>
        </w:rPr>
        <w:t>Диференцијална скенирајућа калориметрија (</w:t>
      </w:r>
      <w:r w:rsidRPr="00B8383B">
        <w:rPr>
          <w:i/>
          <w:iCs/>
          <w:lang w:val="sr-Cyrl-RS"/>
        </w:rPr>
        <w:t>DSC-Differential Scanning Calorimetry)</w:t>
      </w:r>
      <w:r w:rsidRPr="00D422D4">
        <w:rPr>
          <w:lang w:val="sr-Cyrl-RS"/>
        </w:rPr>
        <w:t xml:space="preserve"> је директна аналитичка експериментална техника која м</w:t>
      </w:r>
      <w:r w:rsidR="00D45808">
        <w:rPr>
          <w:lang w:val="sr-Cyrl-RS"/>
        </w:rPr>
        <w:t>ј</w:t>
      </w:r>
      <w:r w:rsidRPr="00D422D4">
        <w:rPr>
          <w:lang w:val="sr-Cyrl-RS"/>
        </w:rPr>
        <w:t>ери топлотни флукс, као и пром</w:t>
      </w:r>
      <w:r w:rsidR="00D45808">
        <w:rPr>
          <w:lang w:val="sr-Cyrl-RS"/>
        </w:rPr>
        <w:t>ј</w:t>
      </w:r>
      <w:r w:rsidRPr="00D422D4">
        <w:rPr>
          <w:lang w:val="sr-Cyrl-RS"/>
        </w:rPr>
        <w:t>ене енталпије у функцији температуре или времена. Ова метода није пасивна експериментална техника јер долази до пром</w:t>
      </w:r>
      <w:r w:rsidR="00D45808">
        <w:rPr>
          <w:lang w:val="sr-Cyrl-RS"/>
        </w:rPr>
        <w:t>ј</w:t>
      </w:r>
      <w:r w:rsidRPr="00D422D4">
        <w:rPr>
          <w:lang w:val="sr-Cyrl-RS"/>
        </w:rPr>
        <w:t>ене структуре материјала, попут кристал</w:t>
      </w:r>
      <w:r w:rsidR="00176656">
        <w:rPr>
          <w:lang w:val="sr-Cyrl-RS"/>
        </w:rPr>
        <w:t>ичн</w:t>
      </w:r>
      <w:r w:rsidRPr="00D422D4">
        <w:rPr>
          <w:lang w:val="sr-Cyrl-RS"/>
        </w:rPr>
        <w:t>ости, морфологије</w:t>
      </w:r>
      <w:r w:rsidR="00D45808">
        <w:rPr>
          <w:lang w:val="sr-Cyrl-RS"/>
        </w:rPr>
        <w:t xml:space="preserve"> и др. </w:t>
      </w:r>
      <w:r w:rsidRPr="00D422D4">
        <w:rPr>
          <w:lang w:val="sr-Cyrl-RS"/>
        </w:rPr>
        <w:t>DSC се често користи као квантитативна м</w:t>
      </w:r>
      <w:r w:rsidR="00D45808">
        <w:rPr>
          <w:lang w:val="sr-Cyrl-RS"/>
        </w:rPr>
        <w:t>ј</w:t>
      </w:r>
      <w:r w:rsidRPr="00D422D4">
        <w:rPr>
          <w:lang w:val="sr-Cyrl-RS"/>
        </w:rPr>
        <w:t>ерна метода која омогућава одређивање битних термичких параметара као што су температура топљења и кључања, температура прелаза из стакластог у вискозно стање</w:t>
      </w:r>
      <w:r w:rsidR="00485861">
        <w:rPr>
          <w:lang w:val="sr-Cyrl-RS"/>
        </w:rPr>
        <w:t xml:space="preserve"> </w:t>
      </w:r>
      <w:sdt>
        <w:sdtPr>
          <w:rPr>
            <w:color w:val="000000"/>
            <w:lang w:val="sr-Cyrl-RS"/>
          </w:rPr>
          <w:tag w:val="MENDELEY_CITATION_v3_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"/>
          <w:id w:val="-1302999888"/>
          <w:placeholder>
            <w:docPart w:val="DefaultPlaceholder_-1854013440"/>
          </w:placeholder>
        </w:sdtPr>
        <w:sdtContent>
          <w:r w:rsidR="00485861" w:rsidRPr="00485861">
            <w:rPr>
              <w:rFonts w:eastAsia="Times New Roman"/>
              <w:color w:val="000000"/>
            </w:rPr>
            <w:t>(</w:t>
          </w:r>
          <w:r w:rsidR="00485861" w:rsidRPr="00485861">
            <w:rPr>
              <w:rFonts w:eastAsia="Times New Roman"/>
              <w:i/>
              <w:iCs/>
              <w:color w:val="000000"/>
            </w:rPr>
            <w:t>Thermogravimetric Analysis (TGA) vs Differential Scanning Calorimetry (DSC): Comparing Thermal Analysis Techniques | Lab Manager</w:t>
          </w:r>
          <w:r w:rsidR="00485861" w:rsidRPr="00485861">
            <w:rPr>
              <w:rFonts w:eastAsia="Times New Roman"/>
              <w:color w:val="000000"/>
            </w:rPr>
            <w:t>, n.d.)</w:t>
          </w:r>
        </w:sdtContent>
      </w:sdt>
      <w:r w:rsidRPr="00D422D4">
        <w:rPr>
          <w:lang w:val="sr-Cyrl-RS"/>
        </w:rPr>
        <w:t>, проценат искристалисаних фракција, термичка стабилност, идентификација фазних трансформација и други.</w:t>
      </w:r>
    </w:p>
    <w:p w14:paraId="376A1D21" w14:textId="7BAB42BC" w:rsidR="00D422D4" w:rsidRPr="00D422D4" w:rsidRDefault="00D422D4" w:rsidP="00D422D4">
      <w:pPr>
        <w:ind w:firstLine="0"/>
        <w:rPr>
          <w:lang w:val="sr-Cyrl-RS"/>
        </w:rPr>
      </w:pPr>
      <w:r w:rsidRPr="00D422D4">
        <w:rPr>
          <w:lang w:val="sr-Cyrl-RS"/>
        </w:rPr>
        <w:t>Иако је DSC деструктивна техника карактеризације, она је брза и једноставна за употребу, захт</w:t>
      </w:r>
      <w:r w:rsidR="00D45808">
        <w:rPr>
          <w:lang w:val="sr-Cyrl-RS"/>
        </w:rPr>
        <w:t>иј</w:t>
      </w:r>
      <w:r w:rsidRPr="00D422D4">
        <w:rPr>
          <w:lang w:val="sr-Cyrl-RS"/>
        </w:rPr>
        <w:t>ева само малу количину узорка (</w:t>
      </w:r>
      <w:r w:rsidR="00D86820" w:rsidRPr="00D86820">
        <w:rPr>
          <w:i/>
          <w:iCs/>
          <w:lang w:val="en-US"/>
        </w:rPr>
        <w:t>mg</w:t>
      </w:r>
      <w:r w:rsidRPr="00D422D4">
        <w:rPr>
          <w:lang w:val="sr-Cyrl-RS"/>
        </w:rPr>
        <w:t xml:space="preserve">) и </w:t>
      </w:r>
      <w:r w:rsidR="00D86820">
        <w:rPr>
          <w:lang w:val="sr-Cyrl-BA"/>
        </w:rPr>
        <w:t>одговарајући</w:t>
      </w:r>
      <w:r w:rsidRPr="00D422D4">
        <w:rPr>
          <w:lang w:val="sr-Cyrl-RS"/>
        </w:rPr>
        <w:t xml:space="preserve"> физички контакт између узорка и дна лончића како би се смањиле грешке у раду. Главни извори грешака током DSC м</w:t>
      </w:r>
      <w:r w:rsidR="00D45808">
        <w:rPr>
          <w:lang w:val="sr-Cyrl-RS"/>
        </w:rPr>
        <w:t>ј</w:t>
      </w:r>
      <w:r w:rsidRPr="00D422D4">
        <w:rPr>
          <w:lang w:val="sr-Cyrl-RS"/>
        </w:rPr>
        <w:t>ерења повезани су са лошом калибрацијом термопарова, контаминацијом узорка, присуством влаге и/или резидуалних растварача, као и нетачном масом узорка.</w:t>
      </w:r>
    </w:p>
    <w:p w14:paraId="190B5E50" w14:textId="63256C25" w:rsidR="000E79F4" w:rsidRPr="000E79F4" w:rsidRDefault="000E79F4" w:rsidP="000E79F4">
      <w:pPr>
        <w:ind w:firstLine="0"/>
        <w:rPr>
          <w:lang w:val="sr-Cyrl-RS"/>
        </w:rPr>
      </w:pPr>
      <w:r>
        <w:rPr>
          <w:lang w:val="sr-Cyrl-RS"/>
        </w:rPr>
        <w:lastRenderedPageBreak/>
        <w:t>Са друге стране, к</w:t>
      </w:r>
      <w:r w:rsidRPr="000E79F4">
        <w:rPr>
          <w:lang w:val="sr-Cyrl-RS"/>
        </w:rPr>
        <w:t>омбинована анализа (TGA/DSC)</w:t>
      </w:r>
      <w:r>
        <w:rPr>
          <w:lang w:val="sr-Cyrl-RS"/>
        </w:rPr>
        <w:t xml:space="preserve"> омогућава</w:t>
      </w:r>
      <w:r w:rsidRPr="000E79F4">
        <w:rPr>
          <w:lang w:val="sr-Cyrl-RS"/>
        </w:rPr>
        <w:t xml:space="preserve"> </w:t>
      </w:r>
      <w:r>
        <w:rPr>
          <w:lang w:val="sr-Cyrl-RS"/>
        </w:rPr>
        <w:t>и</w:t>
      </w:r>
      <w:r w:rsidRPr="000E79F4">
        <w:rPr>
          <w:lang w:val="sr-Cyrl-RS"/>
        </w:rPr>
        <w:t>стовремено праћење промене масе и топлотног тока пружа комплементарне</w:t>
      </w:r>
      <w:r>
        <w:rPr>
          <w:lang w:val="sr-Cyrl-RS"/>
        </w:rPr>
        <w:t xml:space="preserve"> и </w:t>
      </w:r>
      <w:r w:rsidRPr="000E79F4">
        <w:rPr>
          <w:lang w:val="sr-Cyrl-RS"/>
        </w:rPr>
        <w:t>разликовање између ендотермних/егзотермних процеса са и без губитка масе (нпр. топљење vs. распад).</w:t>
      </w:r>
      <w:r>
        <w:rPr>
          <w:lang w:val="sr-Cyrl-RS"/>
        </w:rPr>
        <w:t xml:space="preserve"> </w:t>
      </w:r>
      <w:sdt>
        <w:sdtPr>
          <w:rPr>
            <w:color w:val="000000"/>
            <w:lang w:val="sr-Cyrl-RS"/>
          </w:rPr>
          <w:tag w:val="MENDELEY_CITATION_v3_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"/>
          <w:id w:val="-1744627440"/>
          <w:placeholder>
            <w:docPart w:val="DefaultPlaceholder_-1854013440"/>
          </w:placeholder>
        </w:sdtPr>
        <w:sdtContent>
          <w:r w:rsidR="00485861" w:rsidRPr="00485861">
            <w:rPr>
              <w:rFonts w:eastAsia="Times New Roman"/>
              <w:color w:val="000000"/>
            </w:rPr>
            <w:t>(</w:t>
          </w:r>
          <w:r w:rsidR="00485861" w:rsidRPr="00485861">
            <w:rPr>
              <w:rFonts w:eastAsia="Times New Roman"/>
              <w:i/>
              <w:iCs/>
              <w:color w:val="000000"/>
            </w:rPr>
            <w:t>Simultaneous Thermal Analysis | TGA/DSC</w:t>
          </w:r>
          <w:r w:rsidR="00485861" w:rsidRPr="00485861">
            <w:rPr>
              <w:rFonts w:eastAsia="Times New Roman"/>
              <w:color w:val="000000"/>
            </w:rPr>
            <w:t>, n.d.)</w:t>
          </w:r>
        </w:sdtContent>
      </w:sdt>
    </w:p>
    <w:p w14:paraId="006D50DB" w14:textId="5E898F0B" w:rsidR="003719D0" w:rsidRDefault="008F135C" w:rsidP="003719D0">
      <w:pPr>
        <w:pStyle w:val="Heading1"/>
        <w:ind w:firstLine="360"/>
        <w:rPr>
          <w:lang w:val="sr-Cyrl-RS"/>
        </w:rPr>
      </w:pPr>
      <w:r>
        <w:rPr>
          <w:lang w:val="sr-Latn-RS"/>
        </w:rPr>
        <w:t xml:space="preserve">2. </w:t>
      </w:r>
      <w:r w:rsidR="00045B0A">
        <w:rPr>
          <w:lang w:val="sr-Cyrl-RS"/>
        </w:rPr>
        <w:t>ЕКСПЕРИМЕНТАЛНИ ДИО</w:t>
      </w:r>
    </w:p>
    <w:p w14:paraId="76109794" w14:textId="49FACB90" w:rsidR="004E4C65" w:rsidRPr="003719D0" w:rsidRDefault="00A713D1" w:rsidP="003719D0">
      <w:pPr>
        <w:pStyle w:val="Heading1"/>
        <w:ind w:firstLine="360"/>
        <w:rPr>
          <w:b w:val="0"/>
          <w:bCs/>
          <w:lang w:val="sr-Cyrl-RS"/>
        </w:rPr>
      </w:pPr>
      <w:r w:rsidRPr="003719D0">
        <w:rPr>
          <w:b w:val="0"/>
          <w:bCs/>
          <w:lang w:val="sr-Cyrl-RS"/>
        </w:rPr>
        <w:t>Експериментални дио овог рада изведен је у лабораторији Технолошког факултета, Универзитета у Источном Сарајеву, гдје је вршена хемијска анализа црвеног муља</w:t>
      </w:r>
      <w:r w:rsidR="00526CBA" w:rsidRPr="003719D0">
        <w:rPr>
          <w:b w:val="0"/>
          <w:bCs/>
          <w:lang w:val="sr-Cyrl-RS"/>
        </w:rPr>
        <w:t>.</w:t>
      </w:r>
      <w:r w:rsidR="00526CBA" w:rsidRPr="003719D0">
        <w:rPr>
          <w:b w:val="0"/>
          <w:bCs/>
        </w:rPr>
        <w:t xml:space="preserve"> </w:t>
      </w:r>
      <w:r w:rsidR="008F18B3" w:rsidRPr="008F18B3">
        <w:rPr>
          <w:b w:val="0"/>
          <w:bCs/>
        </w:rPr>
        <w:t>Рендгенска дифракциона (XRD) анализа је урађена у лабораторији фабрике „Алумина“ д.о.о. Зворник, на уређају BRUKER D8 ENDEAVOR C-A, са Ni филтером и рендгенском цеви са Co антикатодом.</w:t>
      </w:r>
      <w:r w:rsidR="008F18B3">
        <w:rPr>
          <w:b w:val="0"/>
          <w:bCs/>
          <w:lang w:val="sr-Cyrl-RS"/>
        </w:rPr>
        <w:t xml:space="preserve"> </w:t>
      </w:r>
      <w:r w:rsidR="00942C6E" w:rsidRPr="003719D0">
        <w:rPr>
          <w:b w:val="0"/>
          <w:bCs/>
          <w:lang w:val="sr-Cyrl-BA"/>
        </w:rPr>
        <w:t>Инструментална т</w:t>
      </w:r>
      <w:r w:rsidR="00526CBA" w:rsidRPr="003719D0">
        <w:rPr>
          <w:b w:val="0"/>
          <w:bCs/>
          <w:lang w:val="sr-Cyrl-RS"/>
        </w:rPr>
        <w:t>ерми</w:t>
      </w:r>
      <w:r w:rsidR="00BC4476">
        <w:rPr>
          <w:b w:val="0"/>
          <w:bCs/>
          <w:lang w:val="sr-Cyrl-RS"/>
        </w:rPr>
        <w:t>ч</w:t>
      </w:r>
      <w:r w:rsidR="00526CBA" w:rsidRPr="003719D0">
        <w:rPr>
          <w:b w:val="0"/>
          <w:bCs/>
          <w:lang w:val="sr-Cyrl-RS"/>
        </w:rPr>
        <w:t xml:space="preserve">ка анализа урађена је на Техничком факултету у Бору, Универзитета у Београду, уређајем </w:t>
      </w:r>
      <w:r w:rsidR="00526CBA" w:rsidRPr="003719D0">
        <w:rPr>
          <w:b w:val="0"/>
          <w:bCs/>
          <w:i/>
          <w:iCs/>
        </w:rPr>
        <w:t>SDT Q600 V20.9 Build 20, Module DSC-TGA Standard</w:t>
      </w:r>
      <w:r w:rsidR="00526CBA" w:rsidRPr="003719D0">
        <w:rPr>
          <w:b w:val="0"/>
          <w:bCs/>
        </w:rPr>
        <w:t>.</w:t>
      </w:r>
    </w:p>
    <w:p w14:paraId="5EC40E33" w14:textId="0D93FC2D" w:rsidR="00A85589" w:rsidRDefault="00A85589" w:rsidP="00A85589">
      <w:pPr>
        <w:ind w:firstLine="432"/>
        <w:jc w:val="center"/>
      </w:pPr>
      <w:r>
        <w:rPr>
          <w:noProof/>
        </w:rPr>
        <w:drawing>
          <wp:inline distT="0" distB="0" distL="0" distR="0" wp14:anchorId="0431D260" wp14:editId="2B67B223">
            <wp:extent cx="3096375" cy="2419406"/>
            <wp:effectExtent l="0" t="0" r="8890" b="0"/>
            <wp:docPr id="1993336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r="8218"/>
                    <a:stretch>
                      <a:fillRect/>
                    </a:stretch>
                  </pic:blipFill>
                  <pic:spPr bwMode="auto">
                    <a:xfrm>
                      <a:off x="0" y="0"/>
                      <a:ext cx="3103968" cy="2425339"/>
                    </a:xfrm>
                    <a:prstGeom prst="rect">
                      <a:avLst/>
                    </a:prstGeom>
                    <a:noFill/>
                    <a:ln>
                      <a:noFill/>
                    </a:ln>
                    <a:extLst>
                      <a:ext uri="{53640926-AAD7-44D8-BBD7-CCE9431645EC}">
                        <a14:shadowObscured xmlns:a14="http://schemas.microsoft.com/office/drawing/2010/main"/>
                      </a:ext>
                    </a:extLst>
                  </pic:spPr>
                </pic:pic>
              </a:graphicData>
            </a:graphic>
          </wp:inline>
        </w:drawing>
      </w:r>
    </w:p>
    <w:p w14:paraId="68CE98CF" w14:textId="11BB1C02" w:rsidR="00A85589" w:rsidRPr="00A85589" w:rsidRDefault="00A85589" w:rsidP="00A85589">
      <w:pPr>
        <w:ind w:firstLine="432"/>
        <w:jc w:val="center"/>
        <w:rPr>
          <w:lang w:val="sr-Cyrl-BA"/>
        </w:rPr>
      </w:pPr>
      <w:r>
        <w:rPr>
          <w:lang w:val="sr-Cyrl-BA"/>
        </w:rPr>
        <w:t xml:space="preserve">Слика 1. Уређај </w:t>
      </w:r>
      <w:r w:rsidRPr="00526CBA">
        <w:rPr>
          <w:i/>
          <w:iCs/>
        </w:rPr>
        <w:t>SDT Q600 V20.9 Build 20</w:t>
      </w:r>
      <w:r>
        <w:rPr>
          <w:i/>
          <w:iCs/>
          <w:lang w:val="sr-Cyrl-BA"/>
        </w:rPr>
        <w:t xml:space="preserve"> </w:t>
      </w:r>
      <w:sdt>
        <w:sdtPr>
          <w:rPr>
            <w:i/>
            <w:iCs/>
            <w:color w:val="000000"/>
            <w:lang w:val="sr-Cyrl-BA"/>
          </w:rPr>
          <w:tag w:val="MENDELEY_CITATION_v3_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"/>
          <w:id w:val="-533111992"/>
          <w:placeholder>
            <w:docPart w:val="DefaultPlaceholder_-1854013440"/>
          </w:placeholder>
        </w:sdtPr>
        <w:sdtContent>
          <w:r w:rsidR="00485861" w:rsidRPr="00485861">
            <w:rPr>
              <w:rFonts w:eastAsia="Times New Roman"/>
              <w:color w:val="000000"/>
            </w:rPr>
            <w:t>(</w:t>
          </w:r>
          <w:r w:rsidR="00485861" w:rsidRPr="00485861">
            <w:rPr>
              <w:rFonts w:eastAsia="Times New Roman"/>
              <w:i/>
              <w:iCs/>
              <w:color w:val="000000"/>
            </w:rPr>
            <w:t>TA Instruments</w:t>
          </w:r>
          <w:r w:rsidR="00485861" w:rsidRPr="00485861">
            <w:rPr>
              <w:rFonts w:eastAsia="Times New Roman"/>
              <w:color w:val="000000"/>
            </w:rPr>
            <w:t>, n.d.)</w:t>
          </w:r>
        </w:sdtContent>
      </w:sdt>
    </w:p>
    <w:p w14:paraId="677657F8" w14:textId="2466A98D" w:rsidR="00277D9B" w:rsidRPr="00277D9B" w:rsidRDefault="00A85589" w:rsidP="00277D9B">
      <w:pPr>
        <w:pStyle w:val="Heading1"/>
        <w:rPr>
          <w:rFonts w:eastAsiaTheme="minorHAnsi" w:cs="Times New Roman"/>
          <w:b w:val="0"/>
          <w:color w:val="auto"/>
          <w:szCs w:val="24"/>
          <w:lang w:val="sr-Cyrl-RS"/>
        </w:rPr>
      </w:pPr>
      <w:r>
        <w:rPr>
          <w:rFonts w:eastAsiaTheme="minorHAnsi" w:cs="Times New Roman"/>
          <w:b w:val="0"/>
          <w:color w:val="auto"/>
          <w:szCs w:val="24"/>
          <w:lang w:val="sr-Cyrl-RS"/>
        </w:rPr>
        <w:t xml:space="preserve">Уређај </w:t>
      </w:r>
      <w:r w:rsidRPr="00A85589">
        <w:rPr>
          <w:rFonts w:eastAsiaTheme="minorHAnsi" w:cs="Times New Roman"/>
          <w:b w:val="0"/>
          <w:color w:val="auto"/>
          <w:szCs w:val="24"/>
          <w:lang w:val="sr-Cyrl-RS"/>
        </w:rPr>
        <w:t>Q600 омогућава истовремено м</w:t>
      </w:r>
      <w:r w:rsidR="00D0389E">
        <w:rPr>
          <w:rFonts w:eastAsiaTheme="minorHAnsi" w:cs="Times New Roman"/>
          <w:b w:val="0"/>
          <w:color w:val="auto"/>
          <w:szCs w:val="24"/>
          <w:lang w:val="sr-Cyrl-RS"/>
        </w:rPr>
        <w:t>ј</w:t>
      </w:r>
      <w:r w:rsidRPr="00A85589">
        <w:rPr>
          <w:rFonts w:eastAsiaTheme="minorHAnsi" w:cs="Times New Roman"/>
          <w:b w:val="0"/>
          <w:color w:val="auto"/>
          <w:szCs w:val="24"/>
          <w:lang w:val="sr-Cyrl-RS"/>
        </w:rPr>
        <w:t>ерење промене масе (TGA) и правог диференцијалног топлотног тока (DSC) на истом узорку у распону од собне температуре до 1500˚C. Карактерише га пров</w:t>
      </w:r>
      <w:r w:rsidR="00D0389E">
        <w:rPr>
          <w:rFonts w:eastAsiaTheme="minorHAnsi" w:cs="Times New Roman"/>
          <w:b w:val="0"/>
          <w:color w:val="auto"/>
          <w:szCs w:val="24"/>
          <w:lang w:val="sr-Cyrl-RS"/>
        </w:rPr>
        <w:t>ј</w:t>
      </w:r>
      <w:r w:rsidRPr="00A85589">
        <w:rPr>
          <w:rFonts w:eastAsiaTheme="minorHAnsi" w:cs="Times New Roman"/>
          <w:b w:val="0"/>
          <w:color w:val="auto"/>
          <w:szCs w:val="24"/>
          <w:lang w:val="sr-Cyrl-RS"/>
        </w:rPr>
        <w:t>ерени хоризонтални дизајн са двоструким снопом и аутоматском компензацијом раста снопа</w:t>
      </w:r>
      <w:r w:rsidR="00D0389E">
        <w:rPr>
          <w:rFonts w:eastAsiaTheme="minorHAnsi" w:cs="Times New Roman"/>
          <w:b w:val="0"/>
          <w:color w:val="auto"/>
          <w:szCs w:val="24"/>
          <w:lang w:val="sr-Cyrl-RS"/>
        </w:rPr>
        <w:t xml:space="preserve">. </w:t>
      </w:r>
      <w:r w:rsidRPr="00A85589">
        <w:rPr>
          <w:rFonts w:eastAsiaTheme="minorHAnsi" w:cs="Times New Roman"/>
          <w:b w:val="0"/>
          <w:color w:val="auto"/>
          <w:szCs w:val="24"/>
          <w:lang w:val="sr-Cyrl-RS"/>
        </w:rPr>
        <w:t>Подаци о DSC топлотном току се динамички нормализују коришћењем тренутне масе узорка на било којој температури.</w:t>
      </w:r>
      <w:sdt>
        <w:sdtPr>
          <w:rPr>
            <w:rFonts w:eastAsiaTheme="minorHAnsi" w:cs="Times New Roman"/>
            <w:b w:val="0"/>
            <w:color w:val="000000"/>
            <w:szCs w:val="24"/>
            <w:lang w:val="sr-Cyrl-RS"/>
          </w:rPr>
          <w:tag w:val="MENDELEY_CITATION_v3_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"/>
          <w:id w:val="435944379"/>
          <w:placeholder>
            <w:docPart w:val="DefaultPlaceholder_-1854013440"/>
          </w:placeholder>
        </w:sdtPr>
        <w:sdtContent>
          <w:r w:rsidR="00485861" w:rsidRPr="00485861">
            <w:rPr>
              <w:rFonts w:eastAsia="Times New Roman"/>
              <w:b w:val="0"/>
              <w:color w:val="000000"/>
            </w:rPr>
            <w:t>(</w:t>
          </w:r>
          <w:r w:rsidR="00485861" w:rsidRPr="00485861">
            <w:rPr>
              <w:rFonts w:eastAsia="Times New Roman"/>
              <w:b w:val="0"/>
              <w:i/>
              <w:iCs/>
              <w:color w:val="000000"/>
            </w:rPr>
            <w:t>TA Instruments</w:t>
          </w:r>
          <w:r w:rsidR="00485861" w:rsidRPr="00485861">
            <w:rPr>
              <w:rFonts w:eastAsia="Times New Roman"/>
              <w:b w:val="0"/>
              <w:color w:val="000000"/>
            </w:rPr>
            <w:t>, n.d.)</w:t>
          </w:r>
        </w:sdtContent>
      </w:sdt>
    </w:p>
    <w:p w14:paraId="37FE634C" w14:textId="77777777" w:rsidR="00DE3386" w:rsidRDefault="00F641B5" w:rsidP="00DE3386">
      <w:pPr>
        <w:pStyle w:val="Heading1"/>
        <w:rPr>
          <w:lang w:val="sr-Cyrl-RS"/>
        </w:rPr>
      </w:pPr>
      <w:r>
        <w:rPr>
          <w:lang w:val="sr-Cyrl-RS"/>
        </w:rPr>
        <w:t>3. РЕЗУЛТАТИ И ДИСКУСИЈА</w:t>
      </w:r>
    </w:p>
    <w:p w14:paraId="602E658E" w14:textId="01D83CA8" w:rsidR="00283281" w:rsidRPr="00DE3386" w:rsidRDefault="0083004B" w:rsidP="00DE3386">
      <w:r w:rsidRPr="00DE3386">
        <w:t>Црвени муљ у чврстом стању прво је про</w:t>
      </w:r>
      <w:r w:rsidR="00703A04" w:rsidRPr="00DE3386">
        <w:t>с</w:t>
      </w:r>
      <w:r w:rsidRPr="00DE3386">
        <w:t>ијан, а затим сушен у сушници. По претходно описаним методама растварања припремљен</w:t>
      </w:r>
      <w:r w:rsidR="00896479">
        <w:rPr>
          <w:lang w:val="sr-Cyrl-BA"/>
        </w:rPr>
        <w:t xml:space="preserve"> је и анализиран узорак црвеног муља</w:t>
      </w:r>
      <w:r w:rsidR="00DF334C" w:rsidRPr="00DE3386">
        <w:t>. Користећи се описаним методама одређивања добијени су следећи резултати</w:t>
      </w:r>
      <w:r w:rsidR="00D0389E">
        <w:rPr>
          <w:lang w:val="sr-Cyrl-BA"/>
        </w:rPr>
        <w:t xml:space="preserve"> анализе,</w:t>
      </w:r>
      <w:r w:rsidR="00D6625F" w:rsidRPr="00DE3386">
        <w:t xml:space="preserve"> </w:t>
      </w:r>
      <w:r w:rsidR="005E59C3" w:rsidRPr="00DE3386">
        <w:t>на слици 2.</w:t>
      </w:r>
    </w:p>
    <w:p w14:paraId="41F90481" w14:textId="77777777" w:rsidR="00017B91" w:rsidRDefault="00017B91" w:rsidP="00017B91">
      <w:pPr>
        <w:ind w:firstLine="0"/>
        <w:rPr>
          <w:lang w:val="sr-Cyrl-RS"/>
        </w:rPr>
      </w:pPr>
    </w:p>
    <w:p w14:paraId="20A43BAC" w14:textId="1895A9CD" w:rsidR="005E59C3" w:rsidRDefault="005E59C3" w:rsidP="005E59C3">
      <w:pPr>
        <w:ind w:firstLine="0"/>
        <w:jc w:val="center"/>
        <w:rPr>
          <w:lang w:val="sr-Cyrl-RS"/>
        </w:rPr>
      </w:pPr>
      <w:r>
        <w:rPr>
          <w:noProof/>
        </w:rPr>
        <w:lastRenderedPageBreak/>
        <w:drawing>
          <wp:inline distT="0" distB="0" distL="0" distR="0" wp14:anchorId="409FC9AE" wp14:editId="4DC03BA9">
            <wp:extent cx="4572000" cy="2743200"/>
            <wp:effectExtent l="0" t="0" r="12700" b="12700"/>
            <wp:docPr id="690970397" name="Chart 1">
              <a:extLst xmlns:a="http://schemas.openxmlformats.org/drawingml/2006/main">
                <a:ext uri="{FF2B5EF4-FFF2-40B4-BE49-F238E27FC236}">
                  <a16:creationId xmlns:a16="http://schemas.microsoft.com/office/drawing/2014/main" id="{F8D723B5-8612-A95C-4CE5-8C5E5C70AE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A628DE" w14:textId="62421D23" w:rsidR="00DE3386" w:rsidRPr="008F18B3" w:rsidRDefault="005E59C3" w:rsidP="008F18B3">
      <w:pPr>
        <w:tabs>
          <w:tab w:val="left" w:pos="1350"/>
        </w:tabs>
        <w:spacing w:after="0"/>
        <w:ind w:firstLine="0"/>
        <w:jc w:val="center"/>
        <w:rPr>
          <w:i/>
          <w:iCs/>
          <w:sz w:val="20"/>
          <w:szCs w:val="22"/>
          <w:lang w:val="sr-Cyrl-RS"/>
        </w:rPr>
      </w:pPr>
      <w:r>
        <w:rPr>
          <w:i/>
          <w:iCs/>
          <w:sz w:val="20"/>
          <w:szCs w:val="22"/>
          <w:lang w:val="sr-Cyrl-RS"/>
        </w:rPr>
        <w:t>Слика</w:t>
      </w:r>
      <w:r w:rsidRPr="004A44A7">
        <w:rPr>
          <w:i/>
          <w:iCs/>
          <w:sz w:val="20"/>
          <w:szCs w:val="22"/>
          <w:lang w:val="sr-Cyrl-RS"/>
        </w:rPr>
        <w:t xml:space="preserve"> </w:t>
      </w:r>
      <w:r>
        <w:rPr>
          <w:i/>
          <w:iCs/>
          <w:sz w:val="20"/>
          <w:szCs w:val="22"/>
          <w:lang w:val="sr-Cyrl-RS"/>
        </w:rPr>
        <w:t>2</w:t>
      </w:r>
      <w:r w:rsidRPr="004A44A7">
        <w:rPr>
          <w:i/>
          <w:iCs/>
          <w:sz w:val="20"/>
          <w:szCs w:val="22"/>
          <w:lang w:val="sr-Cyrl-RS"/>
        </w:rPr>
        <w:t xml:space="preserve">. Резултати хемијске анализе црвеног </w:t>
      </w:r>
      <w:r>
        <w:rPr>
          <w:i/>
          <w:iCs/>
          <w:sz w:val="20"/>
          <w:szCs w:val="22"/>
          <w:lang w:val="sr-Cyrl-RS"/>
        </w:rPr>
        <w:t>муља</w:t>
      </w:r>
    </w:p>
    <w:p w14:paraId="3D6D6938" w14:textId="77777777" w:rsidR="00DE3386" w:rsidRPr="002F708F" w:rsidRDefault="00DE3386" w:rsidP="00942C6E">
      <w:pPr>
        <w:ind w:firstLine="0"/>
        <w:rPr>
          <w:lang w:val="sr-Cyrl-RS"/>
        </w:rPr>
      </w:pPr>
    </w:p>
    <w:p w14:paraId="7361DA6F" w14:textId="2290163D" w:rsidR="00526CBA" w:rsidRPr="00D0389E" w:rsidRDefault="00896479" w:rsidP="00942C6E">
      <w:pPr>
        <w:ind w:firstLine="0"/>
        <w:rPr>
          <w:color w:val="000000" w:themeColor="text1"/>
          <w:lang w:val="sr-Cyrl-RS"/>
        </w:rPr>
      </w:pPr>
      <w:r w:rsidRPr="00D0389E">
        <w:rPr>
          <w:color w:val="000000" w:themeColor="text1"/>
          <w:lang w:val="sr-Cyrl-RS"/>
        </w:rPr>
        <w:t>Познато је да да се ц</w:t>
      </w:r>
      <w:r w:rsidR="00624BB9" w:rsidRPr="00D0389E">
        <w:rPr>
          <w:color w:val="000000" w:themeColor="text1"/>
          <w:lang w:val="sr-Cyrl-RS"/>
        </w:rPr>
        <w:t>рвени муљ</w:t>
      </w:r>
      <w:r w:rsidR="0027147D" w:rsidRPr="00D0389E">
        <w:rPr>
          <w:color w:val="000000" w:themeColor="text1"/>
          <w:lang w:val="sr-Cyrl-RS"/>
        </w:rPr>
        <w:t xml:space="preserve"> углавном састоји од оксида гвожђа, алуминијума, силицијума и титана. </w:t>
      </w:r>
      <w:r w:rsidR="00193F55" w:rsidRPr="00D0389E">
        <w:rPr>
          <w:color w:val="000000" w:themeColor="text1"/>
          <w:lang w:val="sr-Cyrl-RS"/>
        </w:rPr>
        <w:t xml:space="preserve">На основу хемијске анализе црвеног муља може се видјети да муљ има веома висок садржај </w:t>
      </w:r>
      <w:r w:rsidR="004A154C" w:rsidRPr="00D0389E">
        <w:rPr>
          <w:color w:val="000000" w:themeColor="text1"/>
          <w:lang w:val="sr-Cyrl-RS"/>
        </w:rPr>
        <w:t>гвожђа (око 5</w:t>
      </w:r>
      <w:r w:rsidR="008F18B3" w:rsidRPr="00D0389E">
        <w:rPr>
          <w:color w:val="000000" w:themeColor="text1"/>
          <w:lang w:val="sr-Cyrl-RS"/>
        </w:rPr>
        <w:t>1</w:t>
      </w:r>
      <w:r w:rsidR="004A154C" w:rsidRPr="00D0389E">
        <w:rPr>
          <w:color w:val="000000" w:themeColor="text1"/>
          <w:lang w:val="sr-Cyrl-RS"/>
        </w:rPr>
        <w:t>%). Такође</w:t>
      </w:r>
      <w:r w:rsidR="00E27326" w:rsidRPr="00D0389E">
        <w:rPr>
          <w:color w:val="000000" w:themeColor="text1"/>
          <w:lang w:val="sr-Cyrl-RS"/>
        </w:rPr>
        <w:t>,</w:t>
      </w:r>
      <w:r w:rsidR="004A154C" w:rsidRPr="00D0389E">
        <w:rPr>
          <w:color w:val="000000" w:themeColor="text1"/>
          <w:lang w:val="sr-Cyrl-RS"/>
        </w:rPr>
        <w:t xml:space="preserve"> хемијска анализа је показала и значајан садржај алуминијума у муљу (око </w:t>
      </w:r>
      <w:r w:rsidR="008F18B3" w:rsidRPr="00D0389E">
        <w:rPr>
          <w:color w:val="000000" w:themeColor="text1"/>
          <w:lang w:val="sr-Cyrl-RS"/>
        </w:rPr>
        <w:t>14,53</w:t>
      </w:r>
      <w:r w:rsidR="004A154C" w:rsidRPr="00D0389E">
        <w:rPr>
          <w:color w:val="000000" w:themeColor="text1"/>
          <w:lang w:val="sr-Cyrl-RS"/>
        </w:rPr>
        <w:t>%). Овако висок садржај алуминијума најчешће је резултат  процеса прераде, тј. услова при којима се изводи процес лужења</w:t>
      </w:r>
      <w:r w:rsidR="00D0389E">
        <w:rPr>
          <w:color w:val="000000" w:themeColor="text1"/>
          <w:lang w:val="sr-Cyrl-RS"/>
        </w:rPr>
        <w:t xml:space="preserve"> и испирања</w:t>
      </w:r>
      <w:r w:rsidR="004A154C" w:rsidRPr="00D0389E">
        <w:rPr>
          <w:color w:val="000000" w:themeColor="text1"/>
          <w:lang w:val="sr-Cyrl-RS"/>
        </w:rPr>
        <w:t>, као</w:t>
      </w:r>
      <w:r w:rsidR="00193F55" w:rsidRPr="00D0389E">
        <w:rPr>
          <w:color w:val="000000" w:themeColor="text1"/>
          <w:lang w:val="sr-Cyrl-RS"/>
        </w:rPr>
        <w:t xml:space="preserve"> </w:t>
      </w:r>
      <w:r w:rsidR="004A154C" w:rsidRPr="00D0389E">
        <w:rPr>
          <w:color w:val="000000" w:themeColor="text1"/>
          <w:lang w:val="sr-Cyrl-RS"/>
        </w:rPr>
        <w:t>и минералошк</w:t>
      </w:r>
      <w:r w:rsidR="00E27326" w:rsidRPr="00D0389E">
        <w:rPr>
          <w:color w:val="000000" w:themeColor="text1"/>
          <w:lang w:val="sr-Cyrl-RS"/>
        </w:rPr>
        <w:t>ог</w:t>
      </w:r>
      <w:r w:rsidR="004A154C" w:rsidRPr="00D0389E">
        <w:rPr>
          <w:color w:val="000000" w:themeColor="text1"/>
          <w:lang w:val="sr-Cyrl-RS"/>
        </w:rPr>
        <w:t xml:space="preserve"> састава боксита који је прерађиван. </w:t>
      </w:r>
      <w:r w:rsidR="00E27326" w:rsidRPr="00D0389E">
        <w:rPr>
          <w:color w:val="000000" w:themeColor="text1"/>
          <w:lang w:val="sr-Cyrl-RS"/>
        </w:rPr>
        <w:t xml:space="preserve">У анализираном муљу издваја се и значајан садржај </w:t>
      </w:r>
      <w:r w:rsidR="000D0CA5" w:rsidRPr="00D0389E">
        <w:rPr>
          <w:color w:val="000000" w:themeColor="text1"/>
          <w:lang w:val="sr-Cyrl-RS"/>
        </w:rPr>
        <w:t xml:space="preserve">титанијум-диоксида </w:t>
      </w:r>
      <w:r w:rsidR="00E27326" w:rsidRPr="00D0389E">
        <w:rPr>
          <w:color w:val="000000" w:themeColor="text1"/>
          <w:lang w:val="sr-Cyrl-RS"/>
        </w:rPr>
        <w:t>од</w:t>
      </w:r>
      <w:r w:rsidR="000D0CA5" w:rsidRPr="00D0389E">
        <w:rPr>
          <w:color w:val="000000" w:themeColor="text1"/>
          <w:lang w:val="sr-Cyrl-RS"/>
        </w:rPr>
        <w:t xml:space="preserve"> 5</w:t>
      </w:r>
      <w:r w:rsidR="00E27326" w:rsidRPr="00D0389E">
        <w:rPr>
          <w:color w:val="000000" w:themeColor="text1"/>
          <w:lang w:val="sr-Cyrl-RS"/>
        </w:rPr>
        <w:t>,</w:t>
      </w:r>
      <w:r w:rsidR="00D0389E">
        <w:rPr>
          <w:color w:val="000000" w:themeColor="text1"/>
          <w:lang w:val="sr-Cyrl-RS"/>
        </w:rPr>
        <w:t>6</w:t>
      </w:r>
      <w:r w:rsidR="00E27326" w:rsidRPr="00D0389E">
        <w:rPr>
          <w:color w:val="000000" w:themeColor="text1"/>
          <w:lang w:val="sr-Cyrl-RS"/>
        </w:rPr>
        <w:t xml:space="preserve"> </w:t>
      </w:r>
      <w:r w:rsidR="000D0CA5" w:rsidRPr="00D0389E">
        <w:rPr>
          <w:color w:val="000000" w:themeColor="text1"/>
          <w:lang w:val="sr-Cyrl-RS"/>
        </w:rPr>
        <w:t>%.</w:t>
      </w:r>
      <w:sdt>
        <w:sdtPr>
          <w:rPr>
            <w:color w:val="000000"/>
            <w:lang w:val="sr-Cyrl-RS"/>
          </w:rPr>
          <w:tag w:val="MENDELEY_CITATION_v3_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"/>
          <w:id w:val="1416126143"/>
          <w:placeholder>
            <w:docPart w:val="DefaultPlaceholder_-1854013440"/>
          </w:placeholder>
        </w:sdtPr>
        <w:sdtContent>
          <w:r w:rsidR="00485861" w:rsidRPr="00485861">
            <w:rPr>
              <w:color w:val="000000"/>
              <w:lang w:val="sr-Cyrl-RS"/>
            </w:rPr>
            <w:t>(Dragana Kostić, 2024)</w:t>
          </w:r>
        </w:sdtContent>
      </w:sdt>
      <w:r w:rsidR="00526CBA" w:rsidRPr="00D0389E">
        <w:rPr>
          <w:color w:val="000000" w:themeColor="text1"/>
          <w:lang w:val="sr-Cyrl-RS"/>
        </w:rPr>
        <w:t xml:space="preserve"> </w:t>
      </w:r>
    </w:p>
    <w:p w14:paraId="715D8B65" w14:textId="77777777" w:rsidR="00DE3386" w:rsidRPr="00F10012" w:rsidRDefault="00DE3386" w:rsidP="00942C6E">
      <w:pPr>
        <w:ind w:firstLine="0"/>
        <w:rPr>
          <w:color w:val="000000" w:themeColor="text1"/>
          <w:lang w:val="sr-Cyrl-RS"/>
        </w:rPr>
      </w:pPr>
    </w:p>
    <w:p w14:paraId="320BB03E" w14:textId="77777777" w:rsidR="00DE3386" w:rsidRPr="00283281" w:rsidRDefault="00DE3386" w:rsidP="00DE3386">
      <w:pPr>
        <w:spacing w:after="0"/>
        <w:ind w:firstLine="0"/>
        <w:jc w:val="center"/>
        <w:rPr>
          <w:color w:val="000000" w:themeColor="text1"/>
        </w:rPr>
      </w:pPr>
      <w:r w:rsidRPr="00283281">
        <w:rPr>
          <w:noProof/>
          <w:color w:val="000000" w:themeColor="text1"/>
          <w:lang w:val="en-US"/>
        </w:rPr>
        <w:drawing>
          <wp:inline distT="0" distB="0" distL="0" distR="0" wp14:anchorId="7713EB88" wp14:editId="21D9FC0B">
            <wp:extent cx="5499100" cy="3223273"/>
            <wp:effectExtent l="12700" t="12700" r="12700" b="15240"/>
            <wp:docPr id="1" name="Slika 1" descr="A graph of 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A graph of a graph of different colored lines&#10;&#10;AI-generated content may be incorrect."/>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528165" cy="3240309"/>
                    </a:xfrm>
                    <a:prstGeom prst="rect">
                      <a:avLst/>
                    </a:prstGeom>
                    <a:noFill/>
                    <a:ln>
                      <a:solidFill>
                        <a:schemeClr val="accent6">
                          <a:lumMod val="40000"/>
                          <a:lumOff val="60000"/>
                        </a:schemeClr>
                      </a:solidFill>
                    </a:ln>
                  </pic:spPr>
                </pic:pic>
              </a:graphicData>
            </a:graphic>
          </wp:inline>
        </w:drawing>
      </w:r>
    </w:p>
    <w:p w14:paraId="057510D8" w14:textId="0725D9A6" w:rsidR="00DE3386" w:rsidRPr="00283281" w:rsidRDefault="00DE3386" w:rsidP="00DE3386">
      <w:pPr>
        <w:jc w:val="center"/>
        <w:rPr>
          <w:i/>
          <w:iCs/>
          <w:color w:val="000000" w:themeColor="text1"/>
          <w:sz w:val="20"/>
          <w:szCs w:val="22"/>
        </w:rPr>
      </w:pPr>
      <w:r w:rsidRPr="00283281">
        <w:rPr>
          <w:i/>
          <w:iCs/>
          <w:color w:val="000000" w:themeColor="text1"/>
          <w:sz w:val="20"/>
          <w:szCs w:val="22"/>
          <w:lang w:val="sr-Cyrl-RS"/>
        </w:rPr>
        <w:t xml:space="preserve">Слика </w:t>
      </w:r>
      <w:r w:rsidR="002A1343">
        <w:rPr>
          <w:i/>
          <w:iCs/>
          <w:color w:val="000000" w:themeColor="text1"/>
          <w:sz w:val="20"/>
          <w:szCs w:val="22"/>
          <w:lang w:val="sr-Cyrl-RS"/>
        </w:rPr>
        <w:t>3</w:t>
      </w:r>
      <w:r w:rsidRPr="00283281">
        <w:rPr>
          <w:i/>
          <w:iCs/>
          <w:color w:val="000000" w:themeColor="text1"/>
          <w:sz w:val="20"/>
          <w:szCs w:val="22"/>
          <w:lang w:val="sr-Cyrl-RS"/>
        </w:rPr>
        <w:t>. Резултат</w:t>
      </w:r>
      <w:r w:rsidRPr="00283281">
        <w:rPr>
          <w:color w:val="000000" w:themeColor="text1"/>
        </w:rPr>
        <w:t xml:space="preserve"> </w:t>
      </w:r>
      <w:r w:rsidRPr="00283281">
        <w:rPr>
          <w:i/>
          <w:iCs/>
          <w:color w:val="000000" w:themeColor="text1"/>
          <w:sz w:val="20"/>
          <w:szCs w:val="22"/>
        </w:rPr>
        <w:t xml:space="preserve">XRD </w:t>
      </w:r>
      <w:r w:rsidRPr="00283281">
        <w:rPr>
          <w:i/>
          <w:iCs/>
          <w:color w:val="000000" w:themeColor="text1"/>
          <w:sz w:val="20"/>
          <w:szCs w:val="22"/>
          <w:lang w:val="sr-Cyrl-RS"/>
        </w:rPr>
        <w:t>анализе црвеног муља</w:t>
      </w:r>
    </w:p>
    <w:p w14:paraId="784E7D0C" w14:textId="1502414C" w:rsidR="009F63AC" w:rsidRPr="00F30240" w:rsidRDefault="00DE3386" w:rsidP="00942C6E">
      <w:pPr>
        <w:ind w:firstLine="0"/>
        <w:rPr>
          <w:color w:val="000000" w:themeColor="text1"/>
          <w:lang w:val="sr-Cyrl-BA"/>
        </w:rPr>
      </w:pPr>
      <w:r>
        <w:rPr>
          <w:color w:val="000000" w:themeColor="text1"/>
          <w:lang w:val="sr-Cyrl-BA"/>
        </w:rPr>
        <w:t>У складу са претходним истраживањем, р</w:t>
      </w:r>
      <w:r w:rsidRPr="00DE3386">
        <w:rPr>
          <w:color w:val="000000" w:themeColor="text1"/>
          <w:lang w:val="sr-Cyrl-BA"/>
        </w:rPr>
        <w:t>ендгенска анализа испитиваног црвеног муља показала је да су у муљу детектоване следеће минералне форме: хематит</w:t>
      </w:r>
      <w:r w:rsidR="00445F97">
        <w:rPr>
          <w:color w:val="000000" w:themeColor="text1"/>
          <w:lang w:val="sr-Cyrl-BA"/>
        </w:rPr>
        <w:t>-</w:t>
      </w:r>
      <w:r w:rsidRPr="00DE3386">
        <w:rPr>
          <w:color w:val="000000" w:themeColor="text1"/>
          <w:lang w:val="sr-Cyrl-BA"/>
        </w:rPr>
        <w:t xml:space="preserve"> Fe₂O₃, хидрогарнат</w:t>
      </w:r>
      <w:r w:rsidR="00445F97">
        <w:rPr>
          <w:color w:val="000000" w:themeColor="text1"/>
          <w:lang w:val="sr-Cyrl-BA"/>
        </w:rPr>
        <w:t>-</w:t>
      </w:r>
      <w:r w:rsidRPr="00DE3386">
        <w:rPr>
          <w:color w:val="000000" w:themeColor="text1"/>
          <w:lang w:val="sr-Cyrl-BA"/>
        </w:rPr>
        <w:t xml:space="preserve"> </w:t>
      </w:r>
      <w:r w:rsidRPr="00DE3386">
        <w:rPr>
          <w:color w:val="000000" w:themeColor="text1"/>
          <w:lang w:val="sr-Cyrl-BA"/>
        </w:rPr>
        <w:lastRenderedPageBreak/>
        <w:t>Ca₃Al₃,₅H₉,₇₈₅O₁₂, перовскит</w:t>
      </w:r>
      <w:r w:rsidR="008F18B3">
        <w:rPr>
          <w:color w:val="000000" w:themeColor="text1"/>
          <w:lang w:val="sr-Cyrl-BA"/>
        </w:rPr>
        <w:t>-</w:t>
      </w:r>
      <w:r w:rsidRPr="00DE3386">
        <w:rPr>
          <w:color w:val="000000" w:themeColor="text1"/>
          <w:lang w:val="sr-Cyrl-BA"/>
        </w:rPr>
        <w:t xml:space="preserve"> CaTiO₃, калцит</w:t>
      </w:r>
      <w:r w:rsidR="008F18B3">
        <w:rPr>
          <w:color w:val="000000" w:themeColor="text1"/>
          <w:lang w:val="sr-Cyrl-BA"/>
        </w:rPr>
        <w:t>-</w:t>
      </w:r>
      <w:r w:rsidRPr="00DE3386">
        <w:rPr>
          <w:color w:val="000000" w:themeColor="text1"/>
          <w:lang w:val="sr-Cyrl-BA"/>
        </w:rPr>
        <w:t xml:space="preserve"> CaCO₃, канкринит</w:t>
      </w:r>
      <w:r w:rsidR="008F18B3">
        <w:rPr>
          <w:color w:val="000000" w:themeColor="text1"/>
          <w:lang w:val="sr-Cyrl-BA"/>
        </w:rPr>
        <w:t>-</w:t>
      </w:r>
      <w:r w:rsidRPr="00DE3386">
        <w:rPr>
          <w:color w:val="000000" w:themeColor="text1"/>
          <w:lang w:val="sr-Cyrl-BA"/>
        </w:rPr>
        <w:t xml:space="preserve"> Na₄Al₃Si₃O₁₄,₃₅, диаспор </w:t>
      </w:r>
      <w:r w:rsidR="008F18B3">
        <w:rPr>
          <w:color w:val="000000" w:themeColor="text1"/>
          <w:lang w:val="sr-Cyrl-BA"/>
        </w:rPr>
        <w:t>-</w:t>
      </w:r>
      <w:r w:rsidRPr="00DE3386">
        <w:rPr>
          <w:color w:val="000000" w:themeColor="text1"/>
          <w:lang w:val="sr-Cyrl-BA"/>
        </w:rPr>
        <w:t xml:space="preserve">AlOOH, гибсит </w:t>
      </w:r>
      <w:r w:rsidR="008F18B3">
        <w:rPr>
          <w:color w:val="000000" w:themeColor="text1"/>
          <w:lang w:val="sr-Cyrl-BA"/>
        </w:rPr>
        <w:t>-</w:t>
      </w:r>
      <w:r w:rsidRPr="00DE3386">
        <w:rPr>
          <w:color w:val="000000" w:themeColor="text1"/>
          <w:lang w:val="sr-Cyrl-BA"/>
        </w:rPr>
        <w:t xml:space="preserve"> Al(OH)₃ и бемит </w:t>
      </w:r>
      <w:r w:rsidR="008F18B3">
        <w:rPr>
          <w:color w:val="000000" w:themeColor="text1"/>
          <w:lang w:val="sr-Cyrl-BA"/>
        </w:rPr>
        <w:t>-</w:t>
      </w:r>
      <w:r w:rsidRPr="00DE3386">
        <w:rPr>
          <w:color w:val="000000" w:themeColor="text1"/>
          <w:lang w:val="sr-Cyrl-BA"/>
        </w:rPr>
        <w:t xml:space="preserve"> AlOOH.</w:t>
      </w:r>
      <w:r w:rsidR="00C55161" w:rsidRPr="00C16B14">
        <w:rPr>
          <w:color w:val="000000" w:themeColor="text1"/>
        </w:rPr>
        <w:t xml:space="preserve"> </w:t>
      </w:r>
      <w:r w:rsidR="00D0389E">
        <w:rPr>
          <w:color w:val="000000" w:themeColor="text1"/>
          <w:lang w:val="sr-Cyrl-BA"/>
        </w:rPr>
        <w:t>Након рентгенске анализе узорка црвеног муља, извршена је термичка анализа истог, п</w:t>
      </w:r>
      <w:r w:rsidR="009F63AC" w:rsidRPr="009F63AC">
        <w:rPr>
          <w:color w:val="000000" w:themeColor="text1"/>
          <w:lang w:val="sr-Cyrl-BA"/>
        </w:rPr>
        <w:t xml:space="preserve">очетна одвага узорка за потребе </w:t>
      </w:r>
      <w:r w:rsidR="009F63AC">
        <w:rPr>
          <w:color w:val="000000" w:themeColor="text1"/>
          <w:lang w:val="sr-Cyrl-BA"/>
        </w:rPr>
        <w:t>ТГА</w:t>
      </w:r>
      <w:r w:rsidR="009F63AC" w:rsidRPr="009F63AC">
        <w:rPr>
          <w:color w:val="000000" w:themeColor="text1"/>
          <w:lang w:val="sr-Cyrl-BA"/>
        </w:rPr>
        <w:t xml:space="preserve"> анализе била је 14,484 </w:t>
      </w:r>
      <w:r w:rsidR="009F63AC" w:rsidRPr="005D6BA5">
        <w:rPr>
          <w:szCs w:val="22"/>
        </w:rPr>
        <w:t>mg</w:t>
      </w:r>
    </w:p>
    <w:p w14:paraId="0C05B9DB" w14:textId="77777777" w:rsidR="00526CBA" w:rsidRDefault="00526CBA" w:rsidP="00347806">
      <w:pPr>
        <w:spacing w:before="240" w:after="0"/>
        <w:ind w:firstLine="0"/>
        <w:jc w:val="center"/>
        <w:rPr>
          <w:lang w:val="pl-PL"/>
        </w:rPr>
      </w:pPr>
      <w:r w:rsidRPr="00E55011">
        <w:rPr>
          <w:noProof/>
        </w:rPr>
        <w:drawing>
          <wp:inline distT="0" distB="0" distL="0" distR="0" wp14:anchorId="2109CF1D" wp14:editId="105B471B">
            <wp:extent cx="4245675" cy="3108960"/>
            <wp:effectExtent l="0" t="0" r="2540" b="0"/>
            <wp:docPr id="157879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96676" name=""/>
                    <pic:cNvPicPr/>
                  </pic:nvPicPr>
                  <pic:blipFill>
                    <a:blip r:embed="rId15"/>
                    <a:stretch>
                      <a:fillRect/>
                    </a:stretch>
                  </pic:blipFill>
                  <pic:spPr>
                    <a:xfrm>
                      <a:off x="0" y="0"/>
                      <a:ext cx="4245675" cy="3108960"/>
                    </a:xfrm>
                    <a:prstGeom prst="rect">
                      <a:avLst/>
                    </a:prstGeom>
                  </pic:spPr>
                </pic:pic>
              </a:graphicData>
            </a:graphic>
          </wp:inline>
        </w:drawing>
      </w:r>
    </w:p>
    <w:p w14:paraId="3C8AF804" w14:textId="26085FFE" w:rsidR="00657479" w:rsidRPr="00C55161" w:rsidRDefault="00526CBA" w:rsidP="00657479">
      <w:pPr>
        <w:pStyle w:val="Caption"/>
        <w:rPr>
          <w:i w:val="0"/>
          <w:iCs w:val="0"/>
          <w:szCs w:val="22"/>
          <w:lang w:val="sr-Cyrl-RS"/>
        </w:rPr>
      </w:pPr>
      <w:bookmarkStart w:id="0" w:name="_Toc196857143"/>
      <w:r w:rsidRPr="00F930CD">
        <w:rPr>
          <w:lang w:val="pl-PL"/>
        </w:rPr>
        <w:t xml:space="preserve">Slika </w:t>
      </w:r>
      <w:r w:rsidR="002A1343">
        <w:rPr>
          <w:lang w:val="sr-Cyrl-BA"/>
        </w:rPr>
        <w:t>4</w:t>
      </w:r>
      <w:r>
        <w:rPr>
          <w:szCs w:val="22"/>
          <w:lang w:val="hr-HR"/>
        </w:rPr>
        <w:t xml:space="preserve">. TGA </w:t>
      </w:r>
      <w:r w:rsidR="00C55161">
        <w:rPr>
          <w:szCs w:val="22"/>
          <w:lang w:val="sr-Cyrl-RS"/>
        </w:rPr>
        <w:t>анализа узорка црвеног муља</w:t>
      </w:r>
      <w:bookmarkEnd w:id="0"/>
    </w:p>
    <w:p w14:paraId="3CAF97AD" w14:textId="27D65944" w:rsidR="00657479" w:rsidRPr="009F63AC" w:rsidRDefault="00657479" w:rsidP="00657479">
      <w:pPr>
        <w:pStyle w:val="p1"/>
        <w:jc w:val="both"/>
        <w:rPr>
          <w:sz w:val="22"/>
          <w:szCs w:val="22"/>
          <w:lang w:val="sr-Cyrl-BA"/>
        </w:rPr>
      </w:pPr>
      <w:r w:rsidRPr="002F708F">
        <w:rPr>
          <w:sz w:val="22"/>
          <w:szCs w:val="22"/>
          <w:lang w:val="sr-Cyrl-RS"/>
        </w:rPr>
        <w:t xml:space="preserve">Први губитак масе, након испаравања влаге (0,578 </w:t>
      </w:r>
      <w:r w:rsidRPr="005D6BA5">
        <w:rPr>
          <w:sz w:val="22"/>
          <w:szCs w:val="22"/>
        </w:rPr>
        <w:t>mg</w:t>
      </w:r>
      <w:r w:rsidRPr="002F708F">
        <w:rPr>
          <w:sz w:val="22"/>
          <w:szCs w:val="22"/>
          <w:lang w:val="sr-Cyrl-RS"/>
        </w:rPr>
        <w:t xml:space="preserve">, 3,992%), одговара испаравању везане (хемисорбоване) воде и почетној дехидратацији хидроксида (гибсит, бемит, диаспор). Други губитак масе (0,258 </w:t>
      </w:r>
      <w:r w:rsidRPr="005D6BA5">
        <w:rPr>
          <w:sz w:val="22"/>
          <w:szCs w:val="22"/>
        </w:rPr>
        <w:t>mg</w:t>
      </w:r>
      <w:r w:rsidRPr="002F708F">
        <w:rPr>
          <w:sz w:val="22"/>
          <w:szCs w:val="22"/>
          <w:lang w:val="sr-Cyrl-RS"/>
        </w:rPr>
        <w:t>, 1,782%) указује на могуће структурне пром</w:t>
      </w:r>
      <w:r w:rsidR="00D0389E">
        <w:rPr>
          <w:sz w:val="22"/>
          <w:szCs w:val="22"/>
          <w:lang w:val="sr-Cyrl-RS"/>
        </w:rPr>
        <w:t>ј</w:t>
      </w:r>
      <w:r w:rsidRPr="002F708F">
        <w:rPr>
          <w:sz w:val="22"/>
          <w:szCs w:val="22"/>
          <w:lang w:val="sr-Cyrl-RS"/>
        </w:rPr>
        <w:t xml:space="preserve">ене хидрогарната и канкринита. Трећи губитак масе (0,900 </w:t>
      </w:r>
      <w:r w:rsidRPr="005D6BA5">
        <w:rPr>
          <w:sz w:val="22"/>
          <w:szCs w:val="22"/>
        </w:rPr>
        <w:t>mg</w:t>
      </w:r>
      <w:r w:rsidRPr="002F708F">
        <w:rPr>
          <w:sz w:val="22"/>
          <w:szCs w:val="22"/>
          <w:lang w:val="sr-Cyrl-RS"/>
        </w:rPr>
        <w:t>, 6,219%) је разлагање калцита (</w:t>
      </w:r>
      <w:r w:rsidRPr="005D6BA5">
        <w:rPr>
          <w:sz w:val="22"/>
          <w:szCs w:val="22"/>
        </w:rPr>
        <w:t>CaCO</w:t>
      </w:r>
      <w:r w:rsidRPr="002F708F">
        <w:rPr>
          <w:sz w:val="22"/>
          <w:szCs w:val="22"/>
          <w:lang w:val="sr-Cyrl-RS"/>
        </w:rPr>
        <w:t xml:space="preserve">₃) и ослобађање </w:t>
      </w:r>
      <w:r w:rsidRPr="005D6BA5">
        <w:rPr>
          <w:sz w:val="22"/>
          <w:szCs w:val="22"/>
        </w:rPr>
        <w:t>CO</w:t>
      </w:r>
      <w:r w:rsidRPr="002F708F">
        <w:rPr>
          <w:sz w:val="22"/>
          <w:szCs w:val="22"/>
          <w:lang w:val="sr-Cyrl-RS"/>
        </w:rPr>
        <w:t xml:space="preserve">₂. Преостала маса узорка након анализе је 12,748 </w:t>
      </w:r>
      <w:r w:rsidRPr="005D6BA5">
        <w:rPr>
          <w:sz w:val="22"/>
          <w:szCs w:val="22"/>
        </w:rPr>
        <w:t>mg</w:t>
      </w:r>
      <w:r w:rsidRPr="002F708F">
        <w:rPr>
          <w:sz w:val="22"/>
          <w:szCs w:val="22"/>
          <w:lang w:val="sr-Cyrl-RS"/>
        </w:rPr>
        <w:t>, што указује на стабилне оксидне фазе (хематит, алуминијум оксиди, перовскит).</w:t>
      </w:r>
      <w:r w:rsidR="00F10012" w:rsidRPr="00F10012">
        <w:rPr>
          <w:sz w:val="22"/>
          <w:szCs w:val="22"/>
          <w:lang w:val="sr-Cyrl-RS"/>
        </w:rPr>
        <w:t xml:space="preserve"> </w:t>
      </w:r>
      <w:r w:rsidR="00D0389E">
        <w:rPr>
          <w:sz w:val="22"/>
          <w:szCs w:val="22"/>
          <w:lang w:val="sr-Cyrl-RS"/>
        </w:rPr>
        <w:t xml:space="preserve">Такође, потребно је нагласити да </w:t>
      </w:r>
      <w:r w:rsidR="00D0389E">
        <w:rPr>
          <w:sz w:val="22"/>
          <w:szCs w:val="22"/>
          <w:lang w:val="sr-Cyrl-BA"/>
        </w:rPr>
        <w:t>п</w:t>
      </w:r>
      <w:r w:rsidR="009F63AC">
        <w:rPr>
          <w:sz w:val="22"/>
          <w:szCs w:val="22"/>
          <w:lang w:val="sr-Cyrl-BA"/>
        </w:rPr>
        <w:t xml:space="preserve">очетна одвага узорка за потребе </w:t>
      </w:r>
      <w:r w:rsidR="009F63AC">
        <w:rPr>
          <w:sz w:val="22"/>
          <w:szCs w:val="22"/>
          <w:lang w:val="sr-Latn-BA"/>
        </w:rPr>
        <w:t>DSC</w:t>
      </w:r>
      <w:r w:rsidR="009F63AC">
        <w:rPr>
          <w:sz w:val="22"/>
          <w:szCs w:val="22"/>
          <w:lang w:val="sr-Cyrl-BA"/>
        </w:rPr>
        <w:t xml:space="preserve"> анализе је </w:t>
      </w:r>
      <w:r w:rsidR="00D0389E">
        <w:rPr>
          <w:sz w:val="22"/>
          <w:szCs w:val="22"/>
          <w:lang w:val="sr-Cyrl-BA"/>
        </w:rPr>
        <w:t xml:space="preserve">била </w:t>
      </w:r>
      <w:r w:rsidR="009F63AC">
        <w:rPr>
          <w:sz w:val="22"/>
          <w:szCs w:val="22"/>
          <w:lang w:val="sr-Cyrl-BA"/>
        </w:rPr>
        <w:t xml:space="preserve">идентична претходној (14,484 </w:t>
      </w:r>
      <w:r w:rsidR="009F63AC" w:rsidRPr="005D6BA5">
        <w:rPr>
          <w:sz w:val="22"/>
          <w:szCs w:val="22"/>
        </w:rPr>
        <w:t>mg</w:t>
      </w:r>
      <w:r w:rsidR="009F63AC">
        <w:rPr>
          <w:sz w:val="22"/>
          <w:szCs w:val="22"/>
          <w:lang w:val="sr-Cyrl-BA"/>
        </w:rPr>
        <w:t xml:space="preserve">). </w:t>
      </w:r>
    </w:p>
    <w:p w14:paraId="77BFBBF1" w14:textId="77777777" w:rsidR="00526CBA" w:rsidRDefault="00526CBA" w:rsidP="00347806">
      <w:pPr>
        <w:spacing w:before="240" w:after="0"/>
        <w:ind w:firstLine="0"/>
        <w:jc w:val="center"/>
        <w:rPr>
          <w:lang w:val="pl-PL"/>
        </w:rPr>
      </w:pPr>
      <w:r w:rsidRPr="009D64F8">
        <w:rPr>
          <w:noProof/>
        </w:rPr>
        <w:drawing>
          <wp:inline distT="0" distB="0" distL="0" distR="0" wp14:anchorId="18C399CC" wp14:editId="22EFE96C">
            <wp:extent cx="4235521" cy="3108960"/>
            <wp:effectExtent l="0" t="0" r="0" b="0"/>
            <wp:docPr id="2010113456" name="Picture 1" descr="A graph of a temper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113456" name="Picture 1" descr="A graph of a temperature&#10;&#10;AI-generated content may be incorrect."/>
                    <pic:cNvPicPr/>
                  </pic:nvPicPr>
                  <pic:blipFill rotWithShape="1">
                    <a:blip r:embed="rId16"/>
                    <a:srcRect r="7749"/>
                    <a:stretch/>
                  </pic:blipFill>
                  <pic:spPr bwMode="auto">
                    <a:xfrm>
                      <a:off x="0" y="0"/>
                      <a:ext cx="4235521" cy="3108960"/>
                    </a:xfrm>
                    <a:prstGeom prst="rect">
                      <a:avLst/>
                    </a:prstGeom>
                    <a:ln>
                      <a:noFill/>
                    </a:ln>
                    <a:extLst>
                      <a:ext uri="{53640926-AAD7-44D8-BBD7-CCE9431645EC}">
                        <a14:shadowObscured xmlns:a14="http://schemas.microsoft.com/office/drawing/2010/main"/>
                      </a:ext>
                    </a:extLst>
                  </pic:spPr>
                </pic:pic>
              </a:graphicData>
            </a:graphic>
          </wp:inline>
        </w:drawing>
      </w:r>
    </w:p>
    <w:p w14:paraId="1199F2D5" w14:textId="1B2D8596" w:rsidR="00526CBA" w:rsidRPr="00C55161" w:rsidRDefault="00526CBA" w:rsidP="00526CBA">
      <w:pPr>
        <w:pStyle w:val="Caption"/>
        <w:rPr>
          <w:lang w:val="sr-Cyrl-RS"/>
        </w:rPr>
      </w:pPr>
      <w:bookmarkStart w:id="1" w:name="_Toc196857144"/>
      <w:r w:rsidRPr="00F930CD">
        <w:rPr>
          <w:lang w:val="pl-PL"/>
        </w:rPr>
        <w:t>Slika</w:t>
      </w:r>
      <w:r w:rsidR="00347806">
        <w:rPr>
          <w:lang w:val="sr-Cyrl-BA"/>
        </w:rPr>
        <w:t xml:space="preserve"> </w:t>
      </w:r>
      <w:r w:rsidR="002A1343">
        <w:rPr>
          <w:lang w:val="sr-Cyrl-BA"/>
        </w:rPr>
        <w:t>5</w:t>
      </w:r>
      <w:r>
        <w:rPr>
          <w:szCs w:val="22"/>
          <w:lang w:val="hr-HR"/>
        </w:rPr>
        <w:t xml:space="preserve">. DSC </w:t>
      </w:r>
      <w:bookmarkEnd w:id="1"/>
      <w:r w:rsidR="00C55161">
        <w:rPr>
          <w:szCs w:val="22"/>
          <w:lang w:val="sr-Cyrl-RS"/>
        </w:rPr>
        <w:t>анализа узорка црвеног муља</w:t>
      </w:r>
    </w:p>
    <w:p w14:paraId="4CBB2B4B" w14:textId="4372149C" w:rsidR="00657479" w:rsidRPr="00657479" w:rsidRDefault="00DE3386" w:rsidP="00657479">
      <w:pPr>
        <w:spacing w:before="240"/>
        <w:ind w:firstLine="708"/>
        <w:rPr>
          <w:color w:val="000000" w:themeColor="text1"/>
          <w:lang w:val="sr-Cyrl-RS"/>
        </w:rPr>
      </w:pPr>
      <w:r>
        <w:rPr>
          <w:color w:val="000000" w:themeColor="text1"/>
          <w:lang w:val="sr-Cyrl-RS"/>
        </w:rPr>
        <w:lastRenderedPageBreak/>
        <w:t>На основу</w:t>
      </w:r>
      <w:r>
        <w:rPr>
          <w:color w:val="000000" w:themeColor="text1"/>
          <w:lang w:val="sr-Latn-RS"/>
        </w:rPr>
        <w:t xml:space="preserve"> DSC</w:t>
      </w:r>
      <w:r>
        <w:rPr>
          <w:color w:val="000000" w:themeColor="text1"/>
          <w:lang w:val="sr-Cyrl-RS"/>
        </w:rPr>
        <w:t xml:space="preserve"> анализе </w:t>
      </w:r>
      <w:r>
        <w:rPr>
          <w:color w:val="000000" w:themeColor="text1"/>
          <w:lang w:val="sr-Latn-RS"/>
        </w:rPr>
        <w:t>(</w:t>
      </w:r>
      <w:r>
        <w:rPr>
          <w:color w:val="000000" w:themeColor="text1"/>
          <w:lang w:val="sr-Cyrl-RS"/>
        </w:rPr>
        <w:t xml:space="preserve">Слика </w:t>
      </w:r>
      <w:r w:rsidR="002A1343">
        <w:rPr>
          <w:color w:val="000000" w:themeColor="text1"/>
          <w:lang w:val="sr-Cyrl-RS"/>
        </w:rPr>
        <w:t>5</w:t>
      </w:r>
      <w:r>
        <w:rPr>
          <w:color w:val="000000" w:themeColor="text1"/>
          <w:lang w:val="sr-Cyrl-RS"/>
        </w:rPr>
        <w:t>), у</w:t>
      </w:r>
      <w:r w:rsidR="00657479" w:rsidRPr="00657479">
        <w:rPr>
          <w:color w:val="000000" w:themeColor="text1"/>
          <w:lang w:val="sr-Cyrl-RS"/>
        </w:rPr>
        <w:t xml:space="preserve"> температурном опсегу 246,63°C и 261,85°C, температуре одговарају дехидратацији гибсита (Al(OH)₃) и монохидрата алуминијум-оксида, наиме гибсит се разлаже између 220–300°C (ендотермна реакција), док бемит и диаспор дехидратишу на нешто вишим температурама (~280</w:t>
      </w:r>
      <w:r w:rsidR="00E773DC">
        <w:rPr>
          <w:color w:val="000000" w:themeColor="text1"/>
          <w:lang w:val="sr-Latn-RS"/>
        </w:rPr>
        <w:t>-</w:t>
      </w:r>
      <w:r w:rsidR="00657479" w:rsidRPr="00657479">
        <w:rPr>
          <w:color w:val="000000" w:themeColor="text1"/>
          <w:lang w:val="sr-Cyrl-RS"/>
        </w:rPr>
        <w:t>450°C). Ове реакције ослобађају воду и доводе до значајног губитка масе у TGA анализи. Очекивана термална промена на вишим температурама, 450</w:t>
      </w:r>
      <w:r w:rsidR="00657479">
        <w:rPr>
          <w:color w:val="000000" w:themeColor="text1"/>
          <w:lang w:val="sr-Cyrl-RS"/>
        </w:rPr>
        <w:t>-</w:t>
      </w:r>
      <w:r w:rsidR="00657479" w:rsidRPr="00657479">
        <w:rPr>
          <w:color w:val="000000" w:themeColor="text1"/>
          <w:lang w:val="sr-Cyrl-RS"/>
        </w:rPr>
        <w:t>600°C, везана је за разлагање хидрогарната (Ca₃Al₃,₅H₉,₇₈₅O₁₂) услед губитка -OH група. На температури 600</w:t>
      </w:r>
      <w:r w:rsidR="00657479">
        <w:rPr>
          <w:color w:val="000000" w:themeColor="text1"/>
          <w:lang w:val="sr-Cyrl-RS"/>
        </w:rPr>
        <w:t>-</w:t>
      </w:r>
      <w:r w:rsidR="00657479" w:rsidRPr="00657479">
        <w:rPr>
          <w:color w:val="000000" w:themeColor="text1"/>
          <w:lang w:val="sr-Cyrl-RS"/>
        </w:rPr>
        <w:t xml:space="preserve">800°C долази до разлагања калцита и ослобађања CO₂ (ендотермна реакција, </w:t>
      </w:r>
      <w:r w:rsidR="005D6BA5">
        <w:rPr>
          <w:color w:val="000000" w:themeColor="text1"/>
          <w:lang w:val="sr-Cyrl-RS"/>
        </w:rPr>
        <w:t>значајан</w:t>
      </w:r>
      <w:r w:rsidR="00657479" w:rsidRPr="00657479">
        <w:rPr>
          <w:color w:val="000000" w:themeColor="text1"/>
          <w:lang w:val="sr-Cyrl-RS"/>
        </w:rPr>
        <w:t xml:space="preserve"> губитак масе). Могуће су структурне промене канкринита услед пуцања веза између натријума и алумосиликата. Изнад 800°C могуће је очекивати формирање стабилних оксида (нпр. CaO, Al₂O₃, Fe₂O₃), док хематит остаје непром</w:t>
      </w:r>
      <w:r w:rsidR="00E773DC">
        <w:rPr>
          <w:color w:val="000000" w:themeColor="text1"/>
          <w:lang w:val="sr-Latn-RS"/>
        </w:rPr>
        <w:t>ij</w:t>
      </w:r>
      <w:r w:rsidR="00657479" w:rsidRPr="00657479">
        <w:rPr>
          <w:color w:val="000000" w:themeColor="text1"/>
          <w:lang w:val="sr-Cyrl-RS"/>
        </w:rPr>
        <w:t>ењен.</w:t>
      </w:r>
    </w:p>
    <w:p w14:paraId="21CF7DC8" w14:textId="4B28BD06" w:rsidR="00507E17" w:rsidRDefault="0054011B" w:rsidP="0054011B">
      <w:pPr>
        <w:pStyle w:val="Heading1"/>
        <w:rPr>
          <w:lang w:val="sr-Cyrl-RS"/>
        </w:rPr>
      </w:pPr>
      <w:r>
        <w:rPr>
          <w:lang w:val="sr-Cyrl-RS"/>
        </w:rPr>
        <w:t>4. ЗАКЉУЧАК</w:t>
      </w:r>
    </w:p>
    <w:p w14:paraId="4400CB80" w14:textId="4CD5BB25" w:rsidR="00441AEE" w:rsidRPr="00283281" w:rsidRDefault="00441AEE" w:rsidP="00441AEE">
      <w:pPr>
        <w:rPr>
          <w:rFonts w:eastAsiaTheme="minorEastAsia"/>
          <w:color w:val="000000" w:themeColor="text1"/>
        </w:rPr>
      </w:pPr>
      <w:r w:rsidRPr="00283281">
        <w:rPr>
          <w:rFonts w:eastAsiaTheme="minorEastAsia"/>
          <w:color w:val="000000" w:themeColor="text1"/>
        </w:rPr>
        <w:t>На основу спроведених истраживања у циљу</w:t>
      </w:r>
      <w:r w:rsidRPr="00283281">
        <w:rPr>
          <w:rFonts w:eastAsiaTheme="minorEastAsia"/>
          <w:color w:val="000000" w:themeColor="text1"/>
          <w:lang w:val="sr-Cyrl-RS"/>
        </w:rPr>
        <w:t xml:space="preserve"> одређивања</w:t>
      </w:r>
      <w:r w:rsidR="003D497F" w:rsidRPr="00283281">
        <w:rPr>
          <w:rFonts w:eastAsiaTheme="minorEastAsia"/>
          <w:color w:val="000000" w:themeColor="text1"/>
          <w:lang w:val="sr-Cyrl-RS"/>
        </w:rPr>
        <w:t xml:space="preserve"> састава</w:t>
      </w:r>
      <w:r w:rsidR="00D0389E">
        <w:rPr>
          <w:rFonts w:eastAsiaTheme="minorEastAsia"/>
          <w:color w:val="000000" w:themeColor="text1"/>
          <w:lang w:val="sr-Cyrl-RS"/>
        </w:rPr>
        <w:t xml:space="preserve"> и особина</w:t>
      </w:r>
      <w:r w:rsidR="003D497F" w:rsidRPr="00283281">
        <w:rPr>
          <w:rFonts w:eastAsiaTheme="minorEastAsia"/>
          <w:color w:val="000000" w:themeColor="text1"/>
          <w:lang w:val="sr-Cyrl-RS"/>
        </w:rPr>
        <w:t xml:space="preserve"> црвеног муљ</w:t>
      </w:r>
      <w:r w:rsidR="00576656">
        <w:rPr>
          <w:rFonts w:eastAsiaTheme="minorEastAsia"/>
          <w:color w:val="000000" w:themeColor="text1"/>
          <w:lang w:val="sr-Cyrl-RS"/>
        </w:rPr>
        <w:t>а</w:t>
      </w:r>
      <w:r w:rsidRPr="00283281">
        <w:rPr>
          <w:rFonts w:eastAsiaTheme="minorEastAsia"/>
          <w:color w:val="000000" w:themeColor="text1"/>
        </w:rPr>
        <w:t>, може се закључити следеће:</w:t>
      </w:r>
    </w:p>
    <w:p w14:paraId="427D434C" w14:textId="2BEAFCF0" w:rsidR="00C1283B" w:rsidRPr="00283281" w:rsidRDefault="00456744" w:rsidP="009F63AC">
      <w:pPr>
        <w:pStyle w:val="ListParagraph"/>
        <w:numPr>
          <w:ilvl w:val="0"/>
          <w:numId w:val="8"/>
        </w:numPr>
        <w:rPr>
          <w:color w:val="000000" w:themeColor="text1"/>
          <w:lang w:val="sr-Cyrl-RS"/>
        </w:rPr>
      </w:pPr>
      <w:r w:rsidRPr="00283281">
        <w:rPr>
          <w:color w:val="000000" w:themeColor="text1"/>
          <w:lang w:val="sr-Cyrl-RS"/>
        </w:rPr>
        <w:t xml:space="preserve">Из резултата добијених на основу хемијске анализе </w:t>
      </w:r>
      <w:r w:rsidR="001B2605" w:rsidRPr="00283281">
        <w:rPr>
          <w:color w:val="000000" w:themeColor="text1"/>
          <w:lang w:val="sr-Cyrl-RS"/>
        </w:rPr>
        <w:t>црвеног муља, може се квантитативно одредити</w:t>
      </w:r>
      <w:r w:rsidR="0003710D">
        <w:rPr>
          <w:color w:val="000000" w:themeColor="text1"/>
          <w:lang w:val="sr-Cyrl-RS"/>
        </w:rPr>
        <w:t xml:space="preserve"> хемијски</w:t>
      </w:r>
      <w:r w:rsidR="001B2605" w:rsidRPr="00283281">
        <w:rPr>
          <w:color w:val="000000" w:themeColor="text1"/>
          <w:lang w:val="sr-Cyrl-RS"/>
        </w:rPr>
        <w:t xml:space="preserve"> састав истог. </w:t>
      </w:r>
    </w:p>
    <w:p w14:paraId="477B8920" w14:textId="49DC8966" w:rsidR="00D2601C" w:rsidRPr="009F63AC" w:rsidRDefault="0047533C" w:rsidP="00D6625F">
      <w:pPr>
        <w:pStyle w:val="ListParagraph"/>
        <w:numPr>
          <w:ilvl w:val="0"/>
          <w:numId w:val="8"/>
        </w:numPr>
        <w:rPr>
          <w:strike/>
          <w:color w:val="000000" w:themeColor="text1"/>
          <w:lang w:val="sr-Cyrl-RS"/>
        </w:rPr>
      </w:pPr>
      <w:r w:rsidRPr="00283281">
        <w:rPr>
          <w:color w:val="000000" w:themeColor="text1"/>
          <w:lang w:val="sr-Cyrl-RS"/>
        </w:rPr>
        <w:t>Резултати добијени XRD анализом</w:t>
      </w:r>
      <w:r w:rsidR="00A4194E" w:rsidRPr="00283281">
        <w:rPr>
          <w:color w:val="000000" w:themeColor="text1"/>
          <w:lang w:val="sr-Cyrl-RS"/>
        </w:rPr>
        <w:t xml:space="preserve"> прецизније показују</w:t>
      </w:r>
      <w:r w:rsidR="00D0389E">
        <w:rPr>
          <w:color w:val="000000" w:themeColor="text1"/>
          <w:lang w:val="sr-Cyrl-RS"/>
        </w:rPr>
        <w:t xml:space="preserve"> минералне</w:t>
      </w:r>
      <w:r w:rsidR="00A4194E" w:rsidRPr="00283281">
        <w:rPr>
          <w:color w:val="000000" w:themeColor="text1"/>
          <w:lang w:val="sr-Cyrl-RS"/>
        </w:rPr>
        <w:t xml:space="preserve"> компоненте црвеног муља, односно </w:t>
      </w:r>
      <w:r w:rsidR="007F7A38" w:rsidRPr="00283281">
        <w:rPr>
          <w:color w:val="000000" w:themeColor="text1"/>
          <w:lang w:val="sr-Cyrl-RS"/>
        </w:rPr>
        <w:t>минералне форме</w:t>
      </w:r>
      <w:r w:rsidR="0014570F" w:rsidRPr="00283281">
        <w:rPr>
          <w:color w:val="000000" w:themeColor="text1"/>
          <w:lang w:val="sr-Cyrl-RS"/>
        </w:rPr>
        <w:t xml:space="preserve"> која се налазе у истом</w:t>
      </w:r>
      <w:r w:rsidR="00D2601C" w:rsidRPr="00283281">
        <w:rPr>
          <w:color w:val="000000" w:themeColor="text1"/>
          <w:lang w:val="sr-Cyrl-RS"/>
        </w:rPr>
        <w:t xml:space="preserve">, а то су: </w:t>
      </w:r>
      <w:r w:rsidR="00D0389E" w:rsidRPr="00D0389E">
        <w:rPr>
          <w:color w:val="000000" w:themeColor="text1"/>
          <w:lang w:val="sr-Cyrl-RS"/>
        </w:rPr>
        <w:t>хематит- Fe₂O₃, хидрогарнат- Ca₃Al₃,₅H₉,₇₈₅O₁₂, перовскит- CaTiO₃, калцит- CaCO₃, канкринит- Na₄Al₃Si₃O₁₄,₃₅, диаспор -AlOOH, гибсит - Al(OH)₃ и бемит - AlOOH.</w:t>
      </w:r>
    </w:p>
    <w:p w14:paraId="0974B73C" w14:textId="2521C90A" w:rsidR="009F63AC" w:rsidRPr="009F63AC" w:rsidRDefault="009F63AC" w:rsidP="009F63AC">
      <w:pPr>
        <w:pStyle w:val="ListParagraph"/>
        <w:numPr>
          <w:ilvl w:val="0"/>
          <w:numId w:val="8"/>
        </w:numPr>
        <w:rPr>
          <w:color w:val="000000" w:themeColor="text1"/>
          <w:lang w:val="sr-Cyrl-RS"/>
        </w:rPr>
      </w:pPr>
      <w:r>
        <w:rPr>
          <w:color w:val="000000" w:themeColor="text1"/>
        </w:rPr>
        <w:t xml:space="preserve">DSC </w:t>
      </w:r>
      <w:r w:rsidRPr="009F63AC">
        <w:rPr>
          <w:color w:val="000000" w:themeColor="text1"/>
          <w:lang w:val="sr-Cyrl-RS"/>
        </w:rPr>
        <w:t>анализом је утврђено да у температурном опсегу 246,63</w:t>
      </w:r>
      <w:r>
        <w:rPr>
          <w:color w:val="000000" w:themeColor="text1"/>
        </w:rPr>
        <w:t>-</w:t>
      </w:r>
      <w:r w:rsidRPr="009F63AC">
        <w:rPr>
          <w:color w:val="000000" w:themeColor="text1"/>
          <w:lang w:val="sr-Cyrl-RS"/>
        </w:rPr>
        <w:t>261,85°C долази до дехидратације гибсита (220</w:t>
      </w:r>
      <w:r>
        <w:rPr>
          <w:color w:val="000000" w:themeColor="text1"/>
        </w:rPr>
        <w:t>-</w:t>
      </w:r>
      <w:r w:rsidRPr="009F63AC">
        <w:rPr>
          <w:color w:val="000000" w:themeColor="text1"/>
          <w:lang w:val="sr-Cyrl-RS"/>
        </w:rPr>
        <w:t>300°C, ендотермна реакција) и монохидрата алуминијум-оксида (~280</w:t>
      </w:r>
      <w:r>
        <w:rPr>
          <w:color w:val="000000" w:themeColor="text1"/>
        </w:rPr>
        <w:t>-</w:t>
      </w:r>
      <w:r w:rsidRPr="009F63AC">
        <w:rPr>
          <w:color w:val="000000" w:themeColor="text1"/>
          <w:lang w:val="sr-Cyrl-RS"/>
        </w:rPr>
        <w:t xml:space="preserve">450°C), уз значајан губитак масе приказан у </w:t>
      </w:r>
      <w:r>
        <w:rPr>
          <w:color w:val="000000" w:themeColor="text1"/>
        </w:rPr>
        <w:t>TGA</w:t>
      </w:r>
      <w:r w:rsidRPr="009F63AC">
        <w:rPr>
          <w:color w:val="000000" w:themeColor="text1"/>
          <w:lang w:val="sr-Cyrl-RS"/>
        </w:rPr>
        <w:t xml:space="preserve"> анализи. У распону 450</w:t>
      </w:r>
      <w:r>
        <w:rPr>
          <w:color w:val="000000" w:themeColor="text1"/>
        </w:rPr>
        <w:t>-</w:t>
      </w:r>
      <w:r w:rsidRPr="009F63AC">
        <w:rPr>
          <w:color w:val="000000" w:themeColor="text1"/>
          <w:lang w:val="sr-Cyrl-RS"/>
        </w:rPr>
        <w:t>600°C долази до разлагања хидрограната (Ca₃Al₃,₅H₉,₇₈₅O₁₂) услед губитка -OH група. На 600</w:t>
      </w:r>
      <w:r>
        <w:rPr>
          <w:color w:val="000000" w:themeColor="text1"/>
        </w:rPr>
        <w:t>-</w:t>
      </w:r>
      <w:r w:rsidRPr="009F63AC">
        <w:rPr>
          <w:color w:val="000000" w:themeColor="text1"/>
          <w:lang w:val="sr-Cyrl-RS"/>
        </w:rPr>
        <w:t xml:space="preserve">800°C одвија се разлагање калцита (ендотермно, </w:t>
      </w:r>
      <w:r>
        <w:rPr>
          <w:color w:val="000000" w:themeColor="text1"/>
          <w:lang w:val="sr-Cyrl-RS"/>
        </w:rPr>
        <w:t>значајан</w:t>
      </w:r>
      <w:r w:rsidRPr="009F63AC">
        <w:rPr>
          <w:color w:val="000000" w:themeColor="text1"/>
          <w:lang w:val="sr-Cyrl-RS"/>
        </w:rPr>
        <w:t xml:space="preserve"> губитак масе) и могуће структурне промене канкринита. Изнад 800°C формирају се стабилни оксиди (CaO, Al₂O₃, Fe₂O₃), док хематит остаје непромењен.</w:t>
      </w:r>
    </w:p>
    <w:p w14:paraId="28316290" w14:textId="753CB993" w:rsidR="009F63AC" w:rsidRPr="009F63AC" w:rsidRDefault="009F63AC" w:rsidP="009F63AC">
      <w:pPr>
        <w:pStyle w:val="ListParagraph"/>
        <w:numPr>
          <w:ilvl w:val="0"/>
          <w:numId w:val="8"/>
        </w:numPr>
        <w:rPr>
          <w:color w:val="000000" w:themeColor="text1"/>
          <w:lang w:val="sr-Cyrl-RS"/>
        </w:rPr>
      </w:pPr>
      <w:r>
        <w:rPr>
          <w:color w:val="000000" w:themeColor="text1"/>
          <w:lang w:val="sr-Cyrl-BA"/>
        </w:rPr>
        <w:t>Термичке промјене изнад 850</w:t>
      </w:r>
      <w:r w:rsidR="00D0389E" w:rsidRPr="009F63AC">
        <w:rPr>
          <w:color w:val="000000" w:themeColor="text1"/>
          <w:lang w:val="sr-Cyrl-RS"/>
        </w:rPr>
        <w:t>°C</w:t>
      </w:r>
      <w:r>
        <w:rPr>
          <w:color w:val="000000" w:themeColor="text1"/>
          <w:lang w:val="sr-Cyrl-BA"/>
        </w:rPr>
        <w:t xml:space="preserve"> нис</w:t>
      </w:r>
      <w:r w:rsidR="0003710D">
        <w:rPr>
          <w:color w:val="000000" w:themeColor="text1"/>
          <w:lang w:val="sr-Cyrl-RS"/>
        </w:rPr>
        <w:t>у</w:t>
      </w:r>
      <w:r>
        <w:rPr>
          <w:color w:val="000000" w:themeColor="text1"/>
          <w:lang w:val="sr-Cyrl-BA"/>
        </w:rPr>
        <w:t xml:space="preserve"> посматра</w:t>
      </w:r>
      <w:r w:rsidR="0003710D">
        <w:rPr>
          <w:color w:val="000000" w:themeColor="text1"/>
          <w:lang w:val="sr-Cyrl-BA"/>
        </w:rPr>
        <w:t>не и анализиране</w:t>
      </w:r>
      <w:r>
        <w:rPr>
          <w:color w:val="000000" w:themeColor="text1"/>
          <w:lang w:val="sr-Cyrl-BA"/>
        </w:rPr>
        <w:t xml:space="preserve"> у наведеном експерименталном истраживању из разлога што на већим температурама долази до полиморфних модификација и формирања стабилних једињења до тачке топљења. </w:t>
      </w:r>
    </w:p>
    <w:p w14:paraId="61AB8F29" w14:textId="77777777" w:rsidR="009F63AC" w:rsidRPr="009F63AC" w:rsidRDefault="009F63AC" w:rsidP="009F63AC">
      <w:pPr>
        <w:pStyle w:val="ListParagraph"/>
        <w:ind w:left="1070" w:firstLine="0"/>
        <w:rPr>
          <w:color w:val="000000" w:themeColor="text1"/>
          <w:lang w:val="sr-Cyrl-RS"/>
        </w:rPr>
      </w:pPr>
    </w:p>
    <w:p w14:paraId="03158FE8" w14:textId="2BC770CA" w:rsidR="00AE6340" w:rsidRDefault="009D7AC9" w:rsidP="009D7AC9">
      <w:pPr>
        <w:pStyle w:val="Heading1"/>
        <w:rPr>
          <w:lang w:val="sr-Latn-RS"/>
        </w:rPr>
      </w:pPr>
      <w:r>
        <w:rPr>
          <w:lang w:val="sr-Cyrl-RS"/>
        </w:rPr>
        <w:t>5. ЛИТЕРАТУРА</w:t>
      </w:r>
    </w:p>
    <w:sdt>
      <w:sdtPr>
        <w:tag w:val="MENDELEY_BIBLIOGRAPHY"/>
        <w:id w:val="1631595069"/>
        <w:placeholder>
          <w:docPart w:val="DefaultPlaceholder_-1854013440"/>
        </w:placeholder>
      </w:sdtPr>
      <w:sdtContent>
        <w:p w14:paraId="0C06BE8B" w14:textId="77777777" w:rsidR="00485861" w:rsidRDefault="00485861">
          <w:pPr>
            <w:autoSpaceDE w:val="0"/>
            <w:autoSpaceDN w:val="0"/>
            <w:ind w:hanging="480"/>
            <w:divId w:val="115956530"/>
            <w:rPr>
              <w:rFonts w:eastAsia="Times New Roman"/>
              <w:sz w:val="24"/>
            </w:rPr>
          </w:pPr>
          <w:r>
            <w:rPr>
              <w:rFonts w:eastAsia="Times New Roman"/>
            </w:rPr>
            <w:t xml:space="preserve">Dragana Kostic. (2025). </w:t>
          </w:r>
          <w:r>
            <w:rPr>
              <w:rFonts w:eastAsia="Times New Roman"/>
              <w:i/>
              <w:iCs/>
            </w:rPr>
            <w:t>Analiza i polazna ocjena crvenog mulja u Bajerovom procesu</w:t>
          </w:r>
          <w:r>
            <w:rPr>
              <w:rFonts w:eastAsia="Times New Roman"/>
            </w:rPr>
            <w:t xml:space="preserve"> [Master rad]. Univerzitet u Istocnom Sarajevu.</w:t>
          </w:r>
        </w:p>
        <w:p w14:paraId="79C88281" w14:textId="77777777" w:rsidR="00485861" w:rsidRDefault="00485861">
          <w:pPr>
            <w:autoSpaceDE w:val="0"/>
            <w:autoSpaceDN w:val="0"/>
            <w:ind w:hanging="480"/>
            <w:divId w:val="454251814"/>
            <w:rPr>
              <w:rFonts w:eastAsia="Times New Roman"/>
            </w:rPr>
          </w:pPr>
          <w:r>
            <w:rPr>
              <w:rFonts w:eastAsia="Times New Roman"/>
            </w:rPr>
            <w:t xml:space="preserve">Dragana Kostić, M. P. L. B. S. S. D. K. V. D. D. K. S. S. R. F. (2024, September 6). Analysis and initial qualitative assessment of red mud in the Bayer process. </w:t>
          </w:r>
          <w:r>
            <w:rPr>
              <w:rFonts w:eastAsia="Times New Roman"/>
              <w:i/>
              <w:iCs/>
            </w:rPr>
            <w:t>Proceeding of the Conference Contemporary Materials</w:t>
          </w:r>
          <w:r>
            <w:rPr>
              <w:rFonts w:eastAsia="Times New Roman"/>
            </w:rPr>
            <w:t>.</w:t>
          </w:r>
        </w:p>
        <w:p w14:paraId="1C438EEB" w14:textId="77777777" w:rsidR="00485861" w:rsidRDefault="00485861">
          <w:pPr>
            <w:autoSpaceDE w:val="0"/>
            <w:autoSpaceDN w:val="0"/>
            <w:ind w:hanging="480"/>
            <w:divId w:val="1738747297"/>
            <w:rPr>
              <w:rFonts w:eastAsia="Times New Roman"/>
            </w:rPr>
          </w:pPr>
          <w:r>
            <w:rPr>
              <w:rFonts w:eastAsia="Times New Roman"/>
            </w:rPr>
            <w:t xml:space="preserve">Piga, L., Pochetti, F., &amp; Stoppa, L. (1995). Application of thermal analysis techniques to a sample of Red Mud — a by-product of the Bayer process — for magnetic separation. </w:t>
          </w:r>
          <w:r>
            <w:rPr>
              <w:rFonts w:eastAsia="Times New Roman"/>
              <w:i/>
              <w:iCs/>
            </w:rPr>
            <w:t>Thermochimica Acta</w:t>
          </w:r>
          <w:r>
            <w:rPr>
              <w:rFonts w:eastAsia="Times New Roman"/>
            </w:rPr>
            <w:t xml:space="preserve">, </w:t>
          </w:r>
          <w:r>
            <w:rPr>
              <w:rFonts w:eastAsia="Times New Roman"/>
              <w:i/>
              <w:iCs/>
            </w:rPr>
            <w:t>254</w:t>
          </w:r>
          <w:r>
            <w:rPr>
              <w:rFonts w:eastAsia="Times New Roman"/>
            </w:rPr>
            <w:t>(C), 337–345. https://doi.org/10.1016/0040-6031(94)01988-S</w:t>
          </w:r>
        </w:p>
        <w:p w14:paraId="66CE912E" w14:textId="77777777" w:rsidR="00485861" w:rsidRDefault="00485861">
          <w:pPr>
            <w:autoSpaceDE w:val="0"/>
            <w:autoSpaceDN w:val="0"/>
            <w:ind w:hanging="480"/>
            <w:divId w:val="1839733628"/>
            <w:rPr>
              <w:rFonts w:eastAsia="Times New Roman"/>
            </w:rPr>
          </w:pPr>
          <w:r>
            <w:rPr>
              <w:rFonts w:eastAsia="Times New Roman"/>
              <w:i/>
              <w:iCs/>
            </w:rPr>
            <w:lastRenderedPageBreak/>
            <w:t>Red mud generation trend across major countries, 2018 to 2023</w:t>
          </w:r>
          <w:r>
            <w:rPr>
              <w:rFonts w:eastAsia="Times New Roman"/>
            </w:rPr>
            <w:t>. (n.d.). Retrieved July 3, 2025, from https://www.alcircle.com/news/red-mud-generation-trend-across-major-countries-2018-to-2023-112752</w:t>
          </w:r>
        </w:p>
        <w:p w14:paraId="1DA47A50" w14:textId="77777777" w:rsidR="00485861" w:rsidRDefault="00485861">
          <w:pPr>
            <w:autoSpaceDE w:val="0"/>
            <w:autoSpaceDN w:val="0"/>
            <w:ind w:hanging="480"/>
            <w:divId w:val="820388622"/>
            <w:rPr>
              <w:rFonts w:eastAsia="Times New Roman"/>
            </w:rPr>
          </w:pPr>
          <w:r>
            <w:rPr>
              <w:rFonts w:eastAsia="Times New Roman"/>
              <w:i/>
              <w:iCs/>
            </w:rPr>
            <w:t>Simultaneous Thermal Analysis | TGA/DSC</w:t>
          </w:r>
          <w:r>
            <w:rPr>
              <w:rFonts w:eastAsia="Times New Roman"/>
            </w:rPr>
            <w:t>. (n.d.). Retrieved July 4, 2025, from https://www.mt.com/us/en/home/products/Laboratory_Analytics_Browse/TA_Family_Browse/TGA_DSC.html</w:t>
          </w:r>
        </w:p>
        <w:p w14:paraId="49F5186B" w14:textId="77777777" w:rsidR="00485861" w:rsidRDefault="00485861">
          <w:pPr>
            <w:autoSpaceDE w:val="0"/>
            <w:autoSpaceDN w:val="0"/>
            <w:ind w:hanging="480"/>
            <w:divId w:val="1675181414"/>
            <w:rPr>
              <w:rFonts w:eastAsia="Times New Roman"/>
            </w:rPr>
          </w:pPr>
          <w:r>
            <w:rPr>
              <w:rFonts w:eastAsia="Times New Roman"/>
            </w:rPr>
            <w:t xml:space="preserve">Stopic, S., Kostić, D., Schneider, R., Sievers, M., Wegmann, F., Emil Kaya, E., Perušić, M., &amp; Friedrich, B. (2024). Recovery of Titanium from Red Mud Using Carbothermic Reduction and High Pressure Leaching of the Slag in an Autoclave. </w:t>
          </w:r>
          <w:r>
            <w:rPr>
              <w:rFonts w:eastAsia="Times New Roman"/>
              <w:i/>
              <w:iCs/>
            </w:rPr>
            <w:t>Minerals 2024, Vol. 14, Page 1151</w:t>
          </w:r>
          <w:r>
            <w:rPr>
              <w:rFonts w:eastAsia="Times New Roman"/>
            </w:rPr>
            <w:t xml:space="preserve">, </w:t>
          </w:r>
          <w:r>
            <w:rPr>
              <w:rFonts w:eastAsia="Times New Roman"/>
              <w:i/>
              <w:iCs/>
            </w:rPr>
            <w:t>14</w:t>
          </w:r>
          <w:r>
            <w:rPr>
              <w:rFonts w:eastAsia="Times New Roman"/>
            </w:rPr>
            <w:t>(11), 1151. https://doi.org/10.3390/MIN14111151</w:t>
          </w:r>
        </w:p>
        <w:p w14:paraId="5AB6940A" w14:textId="77777777" w:rsidR="00485861" w:rsidRDefault="00485861">
          <w:pPr>
            <w:autoSpaceDE w:val="0"/>
            <w:autoSpaceDN w:val="0"/>
            <w:ind w:hanging="480"/>
            <w:divId w:val="831717570"/>
            <w:rPr>
              <w:rFonts w:eastAsia="Times New Roman"/>
            </w:rPr>
          </w:pPr>
          <w:r>
            <w:rPr>
              <w:rFonts w:eastAsia="Times New Roman"/>
              <w:i/>
              <w:iCs/>
            </w:rPr>
            <w:t>TA Instruments</w:t>
          </w:r>
          <w:r>
            <w:rPr>
              <w:rFonts w:eastAsia="Times New Roman"/>
            </w:rPr>
            <w:t>. (n.d.).</w:t>
          </w:r>
        </w:p>
        <w:p w14:paraId="295A354D" w14:textId="77777777" w:rsidR="00485861" w:rsidRDefault="00485861">
          <w:pPr>
            <w:autoSpaceDE w:val="0"/>
            <w:autoSpaceDN w:val="0"/>
            <w:ind w:hanging="480"/>
            <w:divId w:val="863831577"/>
            <w:rPr>
              <w:rFonts w:eastAsia="Times New Roman"/>
            </w:rPr>
          </w:pPr>
          <w:r>
            <w:rPr>
              <w:rFonts w:eastAsia="Times New Roman"/>
              <w:i/>
              <w:iCs/>
            </w:rPr>
            <w:t>Thermogravimetric Analysis (TGA) vs Differential Scanning Calorimetry (DSC): Comparing Thermal Analysis Techniques | Lab Manager</w:t>
          </w:r>
          <w:r>
            <w:rPr>
              <w:rFonts w:eastAsia="Times New Roman"/>
            </w:rPr>
            <w:t>. (n.d.). Retrieved July 7, 2025, from https://www.labmanager.com/thermogravimetric-analysis-tga-vs-differential-scanning-calorimetry-dsc-comparing-thermal-analysis-techniques-33678</w:t>
          </w:r>
        </w:p>
        <w:p w14:paraId="04BB9382" w14:textId="77777777" w:rsidR="00485861" w:rsidRDefault="00485861">
          <w:pPr>
            <w:autoSpaceDE w:val="0"/>
            <w:autoSpaceDN w:val="0"/>
            <w:ind w:hanging="480"/>
            <w:divId w:val="864253791"/>
            <w:rPr>
              <w:rFonts w:eastAsia="Times New Roman"/>
            </w:rPr>
          </w:pPr>
          <w:r>
            <w:rPr>
              <w:rFonts w:eastAsia="Times New Roman"/>
            </w:rPr>
            <w:t xml:space="preserve">Vuković, J., Perušić, M., Stopić, S., Kostić, D., Smiljanić, S., Filipović, R., &amp; Damjanović, V. (2024). A review of the red mud utilization possibilities. </w:t>
          </w:r>
          <w:r>
            <w:rPr>
              <w:rFonts w:eastAsia="Times New Roman"/>
              <w:i/>
              <w:iCs/>
            </w:rPr>
            <w:t>Ovidius University Annals of Chemistry</w:t>
          </w:r>
          <w:r>
            <w:rPr>
              <w:rFonts w:eastAsia="Times New Roman"/>
            </w:rPr>
            <w:t xml:space="preserve">, </w:t>
          </w:r>
          <w:r>
            <w:rPr>
              <w:rFonts w:eastAsia="Times New Roman"/>
              <w:i/>
              <w:iCs/>
            </w:rPr>
            <w:t>35</w:t>
          </w:r>
          <w:r>
            <w:rPr>
              <w:rFonts w:eastAsia="Times New Roman"/>
            </w:rPr>
            <w:t>(2), 165–173. https://doi.org/10.2478/auoc-2024-0021</w:t>
          </w:r>
        </w:p>
        <w:p w14:paraId="744179EF" w14:textId="2B168F1C" w:rsidR="00AE6340" w:rsidRDefault="00485861" w:rsidP="0018269B">
          <w:r>
            <w:rPr>
              <w:rFonts w:eastAsia="Times New Roman"/>
            </w:rPr>
            <w:t> </w:t>
          </w:r>
        </w:p>
      </w:sdtContent>
    </w:sdt>
    <w:p w14:paraId="3B3CD3F8" w14:textId="77777777" w:rsidR="00F27B8C" w:rsidRDefault="00F27B8C" w:rsidP="00F27B8C">
      <w:pPr>
        <w:ind w:firstLine="0"/>
      </w:pPr>
    </w:p>
    <w:p w14:paraId="3F08F380" w14:textId="335DBEFE" w:rsidR="00F27B8C" w:rsidRDefault="00F27B8C" w:rsidP="00F27B8C">
      <w:pPr>
        <w:ind w:firstLine="0"/>
        <w:jc w:val="center"/>
      </w:pPr>
      <w:r w:rsidRPr="00F27B8C">
        <w:t>ACKNOWLEDGEMENTS</w:t>
      </w:r>
    </w:p>
    <w:p w14:paraId="0D35EA2F" w14:textId="2184CC11" w:rsidR="00485861" w:rsidRPr="00504466" w:rsidRDefault="00504466" w:rsidP="008F135C">
      <w:pPr>
        <w:ind w:firstLine="0"/>
        <w:jc w:val="center"/>
        <w:rPr>
          <w:i/>
          <w:iCs/>
          <w:lang w:val="en-GB"/>
        </w:rPr>
      </w:pPr>
      <w:r>
        <w:rPr>
          <w:i/>
          <w:iCs/>
          <w:lang w:val="en-GB"/>
        </w:rPr>
        <w:t>C</w:t>
      </w:r>
      <w:r w:rsidRPr="00504466">
        <w:rPr>
          <w:i/>
          <w:iCs/>
          <w:lang w:val="en-GB"/>
        </w:rPr>
        <w:t xml:space="preserve">ertain aspects of </w:t>
      </w:r>
      <w:r>
        <w:rPr>
          <w:i/>
          <w:iCs/>
          <w:lang w:val="en-GB"/>
        </w:rPr>
        <w:t xml:space="preserve">the research and </w:t>
      </w:r>
      <w:r w:rsidRPr="00504466">
        <w:rPr>
          <w:i/>
          <w:iCs/>
          <w:lang w:val="en-GB"/>
        </w:rPr>
        <w:t>analytical chemical analysis of red mud</w:t>
      </w:r>
      <w:r w:rsidR="00F27B8C" w:rsidRPr="00504466">
        <w:rPr>
          <w:i/>
          <w:iCs/>
          <w:lang w:val="en-GB"/>
        </w:rPr>
        <w:t xml:space="preserve"> </w:t>
      </w:r>
      <w:r w:rsidR="00AF20B9">
        <w:rPr>
          <w:i/>
          <w:iCs/>
          <w:lang w:val="en-GB"/>
        </w:rPr>
        <w:t>are</w:t>
      </w:r>
      <w:r w:rsidR="00F27B8C" w:rsidRPr="00504466">
        <w:rPr>
          <w:i/>
          <w:iCs/>
          <w:lang w:val="en-GB"/>
        </w:rPr>
        <w:t xml:space="preserve"> </w:t>
      </w:r>
      <w:r w:rsidR="00AF20B9" w:rsidRPr="00AF20B9">
        <w:rPr>
          <w:i/>
          <w:iCs/>
          <w:lang w:val="en-GB"/>
        </w:rPr>
        <w:t>one of the points of interest</w:t>
      </w:r>
      <w:r w:rsidR="00AF20B9">
        <w:rPr>
          <w:i/>
          <w:iCs/>
          <w:lang w:val="sr-Cyrl-RS"/>
        </w:rPr>
        <w:t xml:space="preserve"> </w:t>
      </w:r>
      <w:r w:rsidR="00AF20B9">
        <w:rPr>
          <w:i/>
          <w:iCs/>
          <w:lang w:val="en-GB"/>
        </w:rPr>
        <w:t>in</w:t>
      </w:r>
      <w:r w:rsidR="00F27B8C" w:rsidRPr="00504466">
        <w:rPr>
          <w:i/>
          <w:iCs/>
          <w:lang w:val="en-GB"/>
        </w:rPr>
        <w:t xml:space="preserve"> the research activities of the EURO-TITAN project</w:t>
      </w:r>
      <w:r w:rsidR="00F46305" w:rsidRPr="00504466">
        <w:rPr>
          <w:i/>
          <w:iCs/>
          <w:lang w:val="en-GB"/>
        </w:rPr>
        <w:t>.</w:t>
      </w:r>
      <w:r w:rsidR="008F135C">
        <w:rPr>
          <w:i/>
          <w:iCs/>
          <w:lang w:val="en-GB"/>
        </w:rPr>
        <w:t xml:space="preserve"> The Project</w:t>
      </w:r>
      <w:r w:rsidR="00485861" w:rsidRPr="00485861">
        <w:rPr>
          <w:i/>
          <w:iCs/>
          <w:lang w:val="en-GB"/>
        </w:rPr>
        <w:t xml:space="preserve"> was funded by the European Commission, grant number 101135077 (EURO-TITAN).</w:t>
      </w:r>
    </w:p>
    <w:sectPr w:rsidR="00485861" w:rsidRPr="005044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7AA16" w14:textId="77777777" w:rsidR="00F73CD0" w:rsidRDefault="00F73CD0" w:rsidP="002C2FA7">
      <w:pPr>
        <w:spacing w:after="0" w:line="240" w:lineRule="auto"/>
      </w:pPr>
      <w:r>
        <w:separator/>
      </w:r>
    </w:p>
  </w:endnote>
  <w:endnote w:type="continuationSeparator" w:id="0">
    <w:p w14:paraId="0CBFF395" w14:textId="77777777" w:rsidR="00F73CD0" w:rsidRDefault="00F73CD0" w:rsidP="002C2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CB7DC" w14:textId="77777777" w:rsidR="00F73CD0" w:rsidRDefault="00F73CD0" w:rsidP="002C2FA7">
      <w:pPr>
        <w:spacing w:after="0" w:line="240" w:lineRule="auto"/>
      </w:pPr>
      <w:r>
        <w:separator/>
      </w:r>
    </w:p>
  </w:footnote>
  <w:footnote w:type="continuationSeparator" w:id="0">
    <w:p w14:paraId="28376C76" w14:textId="77777777" w:rsidR="00F73CD0" w:rsidRDefault="00F73CD0" w:rsidP="002C2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15EE5"/>
    <w:multiLevelType w:val="multilevel"/>
    <w:tmpl w:val="687A7CB6"/>
    <w:lvl w:ilvl="0">
      <w:start w:val="2"/>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 w15:restartNumberingAfterBreak="0">
    <w:nsid w:val="0F427CF6"/>
    <w:multiLevelType w:val="hybridMultilevel"/>
    <w:tmpl w:val="7A103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C119A"/>
    <w:multiLevelType w:val="hybridMultilevel"/>
    <w:tmpl w:val="E23CB5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62C7BDE"/>
    <w:multiLevelType w:val="hybridMultilevel"/>
    <w:tmpl w:val="824ABB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7241420"/>
    <w:multiLevelType w:val="hybridMultilevel"/>
    <w:tmpl w:val="A1560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64310"/>
    <w:multiLevelType w:val="multilevel"/>
    <w:tmpl w:val="7DD6DC0C"/>
    <w:lvl w:ilvl="0">
      <w:start w:val="1"/>
      <w:numFmt w:val="decimal"/>
      <w:lvlText w:val="%1."/>
      <w:lvlJc w:val="left"/>
      <w:pPr>
        <w:ind w:left="720" w:hanging="360"/>
      </w:pPr>
      <w:rPr>
        <w:rFonts w:hint="default"/>
      </w:rPr>
    </w:lvl>
    <w:lvl w:ilvl="1">
      <w:start w:val="1"/>
      <w:numFmt w:val="decimal"/>
      <w:isLgl/>
      <w:lvlText w:val="%1.%2."/>
      <w:lvlJc w:val="left"/>
      <w:pPr>
        <w:ind w:left="792" w:hanging="36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6" w15:restartNumberingAfterBreak="0">
    <w:nsid w:val="6828247F"/>
    <w:multiLevelType w:val="hybridMultilevel"/>
    <w:tmpl w:val="13445CD0"/>
    <w:lvl w:ilvl="0" w:tplc="F3C0B83C">
      <w:start w:val="1"/>
      <w:numFmt w:val="bullet"/>
      <w:lvlText w:val="‒"/>
      <w:lvlJc w:val="left"/>
      <w:pPr>
        <w:ind w:left="1070" w:hanging="360"/>
      </w:pPr>
      <w:rPr>
        <w:rFonts w:ascii="Calibri" w:hAnsi="Calibri" w:hint="default"/>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7" w15:restartNumberingAfterBreak="0">
    <w:nsid w:val="7ADF18C0"/>
    <w:multiLevelType w:val="hybridMultilevel"/>
    <w:tmpl w:val="5F62A9F8"/>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num w:numId="1" w16cid:durableId="648365690">
    <w:abstractNumId w:val="7"/>
  </w:num>
  <w:num w:numId="2" w16cid:durableId="1665740935">
    <w:abstractNumId w:val="5"/>
  </w:num>
  <w:num w:numId="3" w16cid:durableId="164520232">
    <w:abstractNumId w:val="0"/>
  </w:num>
  <w:num w:numId="4" w16cid:durableId="470102519">
    <w:abstractNumId w:val="2"/>
  </w:num>
  <w:num w:numId="5" w16cid:durableId="282469019">
    <w:abstractNumId w:val="1"/>
  </w:num>
  <w:num w:numId="6" w16cid:durableId="187261910">
    <w:abstractNumId w:val="3"/>
  </w:num>
  <w:num w:numId="7" w16cid:durableId="9600345">
    <w:abstractNumId w:val="4"/>
  </w:num>
  <w:num w:numId="8" w16cid:durableId="12771061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52"/>
    <w:rsid w:val="00006A8F"/>
    <w:rsid w:val="00007926"/>
    <w:rsid w:val="00007E13"/>
    <w:rsid w:val="000131F8"/>
    <w:rsid w:val="0001627B"/>
    <w:rsid w:val="00017B91"/>
    <w:rsid w:val="0003710D"/>
    <w:rsid w:val="00043753"/>
    <w:rsid w:val="00044161"/>
    <w:rsid w:val="0004475A"/>
    <w:rsid w:val="00045B0A"/>
    <w:rsid w:val="000535E6"/>
    <w:rsid w:val="000566D0"/>
    <w:rsid w:val="0006156A"/>
    <w:rsid w:val="00072CEF"/>
    <w:rsid w:val="00074DCA"/>
    <w:rsid w:val="00083E6F"/>
    <w:rsid w:val="0008544A"/>
    <w:rsid w:val="000859D0"/>
    <w:rsid w:val="00097EDF"/>
    <w:rsid w:val="000B06DE"/>
    <w:rsid w:val="000D0CA5"/>
    <w:rsid w:val="000D78FB"/>
    <w:rsid w:val="000E4FAB"/>
    <w:rsid w:val="000E79F4"/>
    <w:rsid w:val="00104E46"/>
    <w:rsid w:val="00112F91"/>
    <w:rsid w:val="0014570F"/>
    <w:rsid w:val="00153BA1"/>
    <w:rsid w:val="00156AC7"/>
    <w:rsid w:val="00170DE2"/>
    <w:rsid w:val="001752BA"/>
    <w:rsid w:val="001761CB"/>
    <w:rsid w:val="00176656"/>
    <w:rsid w:val="0018269B"/>
    <w:rsid w:val="0018403A"/>
    <w:rsid w:val="00184682"/>
    <w:rsid w:val="001859CA"/>
    <w:rsid w:val="00185EE7"/>
    <w:rsid w:val="00193F55"/>
    <w:rsid w:val="001A5160"/>
    <w:rsid w:val="001A6A76"/>
    <w:rsid w:val="001A6BCB"/>
    <w:rsid w:val="001B2605"/>
    <w:rsid w:val="001B2BFB"/>
    <w:rsid w:val="001C160B"/>
    <w:rsid w:val="001C2575"/>
    <w:rsid w:val="001D2088"/>
    <w:rsid w:val="001D228A"/>
    <w:rsid w:val="001E40C9"/>
    <w:rsid w:val="001E6624"/>
    <w:rsid w:val="00201CB3"/>
    <w:rsid w:val="002021C9"/>
    <w:rsid w:val="00202368"/>
    <w:rsid w:val="00211021"/>
    <w:rsid w:val="0023540F"/>
    <w:rsid w:val="002472E6"/>
    <w:rsid w:val="00251AED"/>
    <w:rsid w:val="00257BB2"/>
    <w:rsid w:val="00260C63"/>
    <w:rsid w:val="0027147D"/>
    <w:rsid w:val="00277D9B"/>
    <w:rsid w:val="0028033F"/>
    <w:rsid w:val="00283281"/>
    <w:rsid w:val="00283646"/>
    <w:rsid w:val="002A1343"/>
    <w:rsid w:val="002C2FA7"/>
    <w:rsid w:val="002C4A36"/>
    <w:rsid w:val="002D56BE"/>
    <w:rsid w:val="002E2E73"/>
    <w:rsid w:val="002E7508"/>
    <w:rsid w:val="002F708F"/>
    <w:rsid w:val="00310A06"/>
    <w:rsid w:val="00326242"/>
    <w:rsid w:val="00347806"/>
    <w:rsid w:val="00350358"/>
    <w:rsid w:val="003529F7"/>
    <w:rsid w:val="003603BB"/>
    <w:rsid w:val="0036121D"/>
    <w:rsid w:val="003719D0"/>
    <w:rsid w:val="0037305A"/>
    <w:rsid w:val="00381C63"/>
    <w:rsid w:val="003A00E2"/>
    <w:rsid w:val="003A2B3F"/>
    <w:rsid w:val="003A594C"/>
    <w:rsid w:val="003D419E"/>
    <w:rsid w:val="003D497F"/>
    <w:rsid w:val="00406CF8"/>
    <w:rsid w:val="00413283"/>
    <w:rsid w:val="0042141D"/>
    <w:rsid w:val="00422C72"/>
    <w:rsid w:val="004312A4"/>
    <w:rsid w:val="00434074"/>
    <w:rsid w:val="00441AEE"/>
    <w:rsid w:val="00445F97"/>
    <w:rsid w:val="00446129"/>
    <w:rsid w:val="0045378B"/>
    <w:rsid w:val="00456744"/>
    <w:rsid w:val="00461CBE"/>
    <w:rsid w:val="00465A74"/>
    <w:rsid w:val="00473C0F"/>
    <w:rsid w:val="0047533C"/>
    <w:rsid w:val="00485861"/>
    <w:rsid w:val="004A154C"/>
    <w:rsid w:val="004A44A7"/>
    <w:rsid w:val="004B5CFF"/>
    <w:rsid w:val="004C0275"/>
    <w:rsid w:val="004D5502"/>
    <w:rsid w:val="004E0E15"/>
    <w:rsid w:val="004E4C65"/>
    <w:rsid w:val="004F0030"/>
    <w:rsid w:val="004F1FBD"/>
    <w:rsid w:val="00503E37"/>
    <w:rsid w:val="00504466"/>
    <w:rsid w:val="00507E17"/>
    <w:rsid w:val="00510852"/>
    <w:rsid w:val="0052428B"/>
    <w:rsid w:val="00526CBA"/>
    <w:rsid w:val="0054011B"/>
    <w:rsid w:val="005440DF"/>
    <w:rsid w:val="0054726C"/>
    <w:rsid w:val="00560112"/>
    <w:rsid w:val="00576656"/>
    <w:rsid w:val="00580A17"/>
    <w:rsid w:val="00583EA1"/>
    <w:rsid w:val="005866F2"/>
    <w:rsid w:val="005B66E2"/>
    <w:rsid w:val="005C7873"/>
    <w:rsid w:val="005D6BA5"/>
    <w:rsid w:val="005D7236"/>
    <w:rsid w:val="005E59C3"/>
    <w:rsid w:val="005F0650"/>
    <w:rsid w:val="006122B1"/>
    <w:rsid w:val="006129FE"/>
    <w:rsid w:val="00624BB9"/>
    <w:rsid w:val="00633C9D"/>
    <w:rsid w:val="00641C90"/>
    <w:rsid w:val="00657479"/>
    <w:rsid w:val="00660955"/>
    <w:rsid w:val="00661609"/>
    <w:rsid w:val="00665257"/>
    <w:rsid w:val="006666F8"/>
    <w:rsid w:val="0067079B"/>
    <w:rsid w:val="0068013A"/>
    <w:rsid w:val="00694B17"/>
    <w:rsid w:val="006A39F8"/>
    <w:rsid w:val="006B49C5"/>
    <w:rsid w:val="006E60B0"/>
    <w:rsid w:val="00701E61"/>
    <w:rsid w:val="00703A04"/>
    <w:rsid w:val="007122B5"/>
    <w:rsid w:val="007261DD"/>
    <w:rsid w:val="00727411"/>
    <w:rsid w:val="0073111D"/>
    <w:rsid w:val="0073343B"/>
    <w:rsid w:val="007343F7"/>
    <w:rsid w:val="007431E2"/>
    <w:rsid w:val="00762B16"/>
    <w:rsid w:val="0079500D"/>
    <w:rsid w:val="0079736D"/>
    <w:rsid w:val="007B576F"/>
    <w:rsid w:val="007D203B"/>
    <w:rsid w:val="007F7A38"/>
    <w:rsid w:val="008114DB"/>
    <w:rsid w:val="0082455B"/>
    <w:rsid w:val="0083004B"/>
    <w:rsid w:val="0084232E"/>
    <w:rsid w:val="00853823"/>
    <w:rsid w:val="008553EB"/>
    <w:rsid w:val="0086074C"/>
    <w:rsid w:val="00861F1E"/>
    <w:rsid w:val="008650ED"/>
    <w:rsid w:val="008839FF"/>
    <w:rsid w:val="00885F85"/>
    <w:rsid w:val="00895475"/>
    <w:rsid w:val="00896479"/>
    <w:rsid w:val="008A3B2A"/>
    <w:rsid w:val="008A4FAE"/>
    <w:rsid w:val="008A621F"/>
    <w:rsid w:val="008A6CC0"/>
    <w:rsid w:val="008A70A8"/>
    <w:rsid w:val="008A7C72"/>
    <w:rsid w:val="008C70FC"/>
    <w:rsid w:val="008E67E0"/>
    <w:rsid w:val="008F0702"/>
    <w:rsid w:val="008F135C"/>
    <w:rsid w:val="008F18B3"/>
    <w:rsid w:val="008F4263"/>
    <w:rsid w:val="00907FE6"/>
    <w:rsid w:val="00910642"/>
    <w:rsid w:val="009125E1"/>
    <w:rsid w:val="00924432"/>
    <w:rsid w:val="009256AA"/>
    <w:rsid w:val="00930C68"/>
    <w:rsid w:val="0093562E"/>
    <w:rsid w:val="00935E51"/>
    <w:rsid w:val="00936C39"/>
    <w:rsid w:val="00942C6E"/>
    <w:rsid w:val="00951102"/>
    <w:rsid w:val="009558BA"/>
    <w:rsid w:val="00957AA7"/>
    <w:rsid w:val="00965DBA"/>
    <w:rsid w:val="00967977"/>
    <w:rsid w:val="00972EE1"/>
    <w:rsid w:val="0097303B"/>
    <w:rsid w:val="00976778"/>
    <w:rsid w:val="0099736B"/>
    <w:rsid w:val="009A34C0"/>
    <w:rsid w:val="009B5DA7"/>
    <w:rsid w:val="009C68E4"/>
    <w:rsid w:val="009D7AC9"/>
    <w:rsid w:val="009F273E"/>
    <w:rsid w:val="009F63AC"/>
    <w:rsid w:val="00A01CDD"/>
    <w:rsid w:val="00A04400"/>
    <w:rsid w:val="00A1168C"/>
    <w:rsid w:val="00A207F3"/>
    <w:rsid w:val="00A410EA"/>
    <w:rsid w:val="00A4194E"/>
    <w:rsid w:val="00A45783"/>
    <w:rsid w:val="00A51C96"/>
    <w:rsid w:val="00A63CA0"/>
    <w:rsid w:val="00A713D1"/>
    <w:rsid w:val="00A71440"/>
    <w:rsid w:val="00A80EB1"/>
    <w:rsid w:val="00A81FF1"/>
    <w:rsid w:val="00A85589"/>
    <w:rsid w:val="00AA2F00"/>
    <w:rsid w:val="00AA4E96"/>
    <w:rsid w:val="00AB105B"/>
    <w:rsid w:val="00AB7843"/>
    <w:rsid w:val="00AC1985"/>
    <w:rsid w:val="00AD4904"/>
    <w:rsid w:val="00AE090C"/>
    <w:rsid w:val="00AE21EB"/>
    <w:rsid w:val="00AE6340"/>
    <w:rsid w:val="00AF050C"/>
    <w:rsid w:val="00AF20B9"/>
    <w:rsid w:val="00AF2710"/>
    <w:rsid w:val="00AF4D8B"/>
    <w:rsid w:val="00AF7D47"/>
    <w:rsid w:val="00B010DF"/>
    <w:rsid w:val="00B23B6C"/>
    <w:rsid w:val="00B429E3"/>
    <w:rsid w:val="00B51517"/>
    <w:rsid w:val="00B52E7D"/>
    <w:rsid w:val="00B64A5B"/>
    <w:rsid w:val="00B8383B"/>
    <w:rsid w:val="00B83D5C"/>
    <w:rsid w:val="00B90412"/>
    <w:rsid w:val="00B97DA7"/>
    <w:rsid w:val="00BC4476"/>
    <w:rsid w:val="00BE0507"/>
    <w:rsid w:val="00BF0260"/>
    <w:rsid w:val="00BF10A0"/>
    <w:rsid w:val="00BF1395"/>
    <w:rsid w:val="00C07332"/>
    <w:rsid w:val="00C115E9"/>
    <w:rsid w:val="00C1283B"/>
    <w:rsid w:val="00C16B14"/>
    <w:rsid w:val="00C20A81"/>
    <w:rsid w:val="00C231C2"/>
    <w:rsid w:val="00C30AC7"/>
    <w:rsid w:val="00C374EF"/>
    <w:rsid w:val="00C40481"/>
    <w:rsid w:val="00C43F30"/>
    <w:rsid w:val="00C53D8B"/>
    <w:rsid w:val="00C543B3"/>
    <w:rsid w:val="00C55161"/>
    <w:rsid w:val="00C677E2"/>
    <w:rsid w:val="00C72BED"/>
    <w:rsid w:val="00C768E9"/>
    <w:rsid w:val="00C90B3F"/>
    <w:rsid w:val="00C91E90"/>
    <w:rsid w:val="00CA5F02"/>
    <w:rsid w:val="00CD32E5"/>
    <w:rsid w:val="00CD7CFD"/>
    <w:rsid w:val="00CF022A"/>
    <w:rsid w:val="00CF0430"/>
    <w:rsid w:val="00CF58DE"/>
    <w:rsid w:val="00CF6410"/>
    <w:rsid w:val="00D005C9"/>
    <w:rsid w:val="00D006E3"/>
    <w:rsid w:val="00D0389E"/>
    <w:rsid w:val="00D05D72"/>
    <w:rsid w:val="00D2601C"/>
    <w:rsid w:val="00D32E7A"/>
    <w:rsid w:val="00D343CA"/>
    <w:rsid w:val="00D36FB1"/>
    <w:rsid w:val="00D407A4"/>
    <w:rsid w:val="00D422D4"/>
    <w:rsid w:val="00D42DDD"/>
    <w:rsid w:val="00D45808"/>
    <w:rsid w:val="00D556D4"/>
    <w:rsid w:val="00D60653"/>
    <w:rsid w:val="00D6625F"/>
    <w:rsid w:val="00D86820"/>
    <w:rsid w:val="00D90B46"/>
    <w:rsid w:val="00D91FEE"/>
    <w:rsid w:val="00DA1D6D"/>
    <w:rsid w:val="00DA3DFB"/>
    <w:rsid w:val="00DB28BF"/>
    <w:rsid w:val="00DB7B68"/>
    <w:rsid w:val="00DE3386"/>
    <w:rsid w:val="00DF334C"/>
    <w:rsid w:val="00DF67E7"/>
    <w:rsid w:val="00E15A2E"/>
    <w:rsid w:val="00E164D2"/>
    <w:rsid w:val="00E22783"/>
    <w:rsid w:val="00E27326"/>
    <w:rsid w:val="00E31E88"/>
    <w:rsid w:val="00E34431"/>
    <w:rsid w:val="00E37AB8"/>
    <w:rsid w:val="00E37CB4"/>
    <w:rsid w:val="00E46528"/>
    <w:rsid w:val="00E50EEF"/>
    <w:rsid w:val="00E54153"/>
    <w:rsid w:val="00E55141"/>
    <w:rsid w:val="00E70797"/>
    <w:rsid w:val="00E75A60"/>
    <w:rsid w:val="00E773DC"/>
    <w:rsid w:val="00E8743B"/>
    <w:rsid w:val="00E935FB"/>
    <w:rsid w:val="00EA3A53"/>
    <w:rsid w:val="00EA7761"/>
    <w:rsid w:val="00EB15C3"/>
    <w:rsid w:val="00EB415D"/>
    <w:rsid w:val="00ED2CF9"/>
    <w:rsid w:val="00ED6FBA"/>
    <w:rsid w:val="00ED7C7E"/>
    <w:rsid w:val="00EF2049"/>
    <w:rsid w:val="00F00765"/>
    <w:rsid w:val="00F10012"/>
    <w:rsid w:val="00F10939"/>
    <w:rsid w:val="00F2601B"/>
    <w:rsid w:val="00F27B8C"/>
    <w:rsid w:val="00F30240"/>
    <w:rsid w:val="00F32F3C"/>
    <w:rsid w:val="00F33716"/>
    <w:rsid w:val="00F3722D"/>
    <w:rsid w:val="00F46305"/>
    <w:rsid w:val="00F47E27"/>
    <w:rsid w:val="00F51E61"/>
    <w:rsid w:val="00F52B7B"/>
    <w:rsid w:val="00F61406"/>
    <w:rsid w:val="00F641B5"/>
    <w:rsid w:val="00F67FF8"/>
    <w:rsid w:val="00F73CD0"/>
    <w:rsid w:val="00F74A17"/>
    <w:rsid w:val="00F81AA4"/>
    <w:rsid w:val="00F8415B"/>
    <w:rsid w:val="00F85B67"/>
    <w:rsid w:val="00F85CF6"/>
    <w:rsid w:val="00F97C15"/>
    <w:rsid w:val="00FA2097"/>
    <w:rsid w:val="00FA3599"/>
    <w:rsid w:val="00FA6504"/>
    <w:rsid w:val="00FA78CB"/>
    <w:rsid w:val="00FB19A0"/>
    <w:rsid w:val="00FB43B1"/>
    <w:rsid w:val="00FC6132"/>
    <w:rsid w:val="00FF43C5"/>
    <w:rsid w:val="00FF6DEA"/>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F283"/>
  <w15:chartTrackingRefBased/>
  <w15:docId w15:val="{3A6951C4-54F1-4179-B13B-C59823CDE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624"/>
    <w:pPr>
      <w:ind w:firstLine="720"/>
      <w:jc w:val="both"/>
    </w:pPr>
    <w:rPr>
      <w:rFonts w:ascii="Times New Roman" w:hAnsi="Times New Roman" w:cs="Times New Roman"/>
      <w:szCs w:val="24"/>
    </w:rPr>
  </w:style>
  <w:style w:type="paragraph" w:styleId="Heading1">
    <w:name w:val="heading 1"/>
    <w:basedOn w:val="Normal"/>
    <w:next w:val="Normal"/>
    <w:link w:val="Heading1Char"/>
    <w:uiPriority w:val="9"/>
    <w:qFormat/>
    <w:rsid w:val="00AF2710"/>
    <w:pPr>
      <w:keepNext/>
      <w:keepLines/>
      <w:spacing w:before="480" w:after="48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F2710"/>
    <w:pPr>
      <w:keepNext/>
      <w:keepLines/>
      <w:spacing w:before="360" w:after="36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2BFB"/>
    <w:rPr>
      <w:color w:val="808080"/>
    </w:rPr>
  </w:style>
  <w:style w:type="paragraph" w:styleId="FootnoteText">
    <w:name w:val="footnote text"/>
    <w:basedOn w:val="Normal"/>
    <w:link w:val="FootnoteTextChar"/>
    <w:rsid w:val="002C2FA7"/>
    <w:pPr>
      <w:spacing w:after="0" w:line="240" w:lineRule="auto"/>
      <w:jc w:val="left"/>
    </w:pPr>
    <w:rPr>
      <w:rFonts w:eastAsia="Times New Roman"/>
      <w:sz w:val="20"/>
      <w:szCs w:val="20"/>
      <w:lang w:val="en-GB" w:eastAsia="hr-HR"/>
    </w:rPr>
  </w:style>
  <w:style w:type="character" w:customStyle="1" w:styleId="FootnoteTextChar">
    <w:name w:val="Footnote Text Char"/>
    <w:basedOn w:val="DefaultParagraphFont"/>
    <w:link w:val="FootnoteText"/>
    <w:rsid w:val="002C2FA7"/>
    <w:rPr>
      <w:rFonts w:ascii="Times New Roman" w:eastAsia="Times New Roman" w:hAnsi="Times New Roman" w:cs="Times New Roman"/>
      <w:sz w:val="20"/>
      <w:szCs w:val="20"/>
      <w:lang w:val="en-GB" w:eastAsia="hr-HR"/>
    </w:rPr>
  </w:style>
  <w:style w:type="character" w:styleId="FootnoteReference">
    <w:name w:val="footnote reference"/>
    <w:rsid w:val="002C2FA7"/>
    <w:rPr>
      <w:vertAlign w:val="superscript"/>
    </w:rPr>
  </w:style>
  <w:style w:type="character" w:customStyle="1" w:styleId="Heading1Char">
    <w:name w:val="Heading 1 Char"/>
    <w:basedOn w:val="DefaultParagraphFont"/>
    <w:link w:val="Heading1"/>
    <w:uiPriority w:val="9"/>
    <w:rsid w:val="00AF2710"/>
    <w:rPr>
      <w:rFonts w:ascii="Times New Roman" w:eastAsiaTheme="majorEastAsia" w:hAnsi="Times New Roman" w:cstheme="majorBidi"/>
      <w:b/>
      <w:color w:val="000000" w:themeColor="text1"/>
      <w:szCs w:val="32"/>
    </w:rPr>
  </w:style>
  <w:style w:type="character" w:customStyle="1" w:styleId="Heading2Char">
    <w:name w:val="Heading 2 Char"/>
    <w:basedOn w:val="DefaultParagraphFont"/>
    <w:link w:val="Heading2"/>
    <w:uiPriority w:val="9"/>
    <w:rsid w:val="00AF2710"/>
    <w:rPr>
      <w:rFonts w:ascii="Times New Roman" w:eastAsiaTheme="majorEastAsia" w:hAnsi="Times New Roman" w:cstheme="majorBidi"/>
      <w:b/>
      <w:color w:val="000000" w:themeColor="text1"/>
      <w:szCs w:val="26"/>
    </w:rPr>
  </w:style>
  <w:style w:type="paragraph" w:styleId="ListParagraph">
    <w:name w:val="List Paragraph"/>
    <w:basedOn w:val="Normal"/>
    <w:uiPriority w:val="34"/>
    <w:qFormat/>
    <w:rsid w:val="00E31E88"/>
    <w:pPr>
      <w:ind w:left="720"/>
      <w:contextualSpacing/>
    </w:pPr>
  </w:style>
  <w:style w:type="table" w:styleId="TableGrid">
    <w:name w:val="Table Grid"/>
    <w:basedOn w:val="TableNormal"/>
    <w:uiPriority w:val="39"/>
    <w:rsid w:val="005D7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8F070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0B06DE"/>
    <w:rPr>
      <w:color w:val="0563C1" w:themeColor="hyperlink"/>
      <w:u w:val="single"/>
    </w:rPr>
  </w:style>
  <w:style w:type="character" w:customStyle="1" w:styleId="UnresolvedMention1">
    <w:name w:val="Unresolved Mention1"/>
    <w:basedOn w:val="DefaultParagraphFont"/>
    <w:uiPriority w:val="99"/>
    <w:semiHidden/>
    <w:unhideWhenUsed/>
    <w:rsid w:val="000B06DE"/>
    <w:rPr>
      <w:color w:val="605E5C"/>
      <w:shd w:val="clear" w:color="auto" w:fill="E1DFDD"/>
    </w:rPr>
  </w:style>
  <w:style w:type="paragraph" w:styleId="Caption">
    <w:name w:val="caption"/>
    <w:basedOn w:val="Normal"/>
    <w:next w:val="Normal"/>
    <w:uiPriority w:val="35"/>
    <w:unhideWhenUsed/>
    <w:qFormat/>
    <w:rsid w:val="00526CBA"/>
    <w:pPr>
      <w:spacing w:after="0" w:line="240" w:lineRule="auto"/>
      <w:ind w:firstLine="0"/>
      <w:jc w:val="center"/>
    </w:pPr>
    <w:rPr>
      <w:rFonts w:eastAsia="Calibri"/>
      <w:i/>
      <w:iCs/>
      <w:color w:val="000000" w:themeColor="text1"/>
      <w:szCs w:val="18"/>
      <w:lang w:val="en-US"/>
    </w:rPr>
  </w:style>
  <w:style w:type="paragraph" w:customStyle="1" w:styleId="p1">
    <w:name w:val="p1"/>
    <w:basedOn w:val="Normal"/>
    <w:rsid w:val="00657479"/>
    <w:pPr>
      <w:spacing w:before="100" w:beforeAutospacing="1" w:after="100" w:afterAutospacing="1" w:line="240" w:lineRule="auto"/>
      <w:ind w:firstLine="0"/>
      <w:jc w:val="left"/>
    </w:pPr>
    <w:rPr>
      <w:rFonts w:eastAsia="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0959">
      <w:bodyDiv w:val="1"/>
      <w:marLeft w:val="0"/>
      <w:marRight w:val="0"/>
      <w:marTop w:val="0"/>
      <w:marBottom w:val="0"/>
      <w:divBdr>
        <w:top w:val="none" w:sz="0" w:space="0" w:color="auto"/>
        <w:left w:val="none" w:sz="0" w:space="0" w:color="auto"/>
        <w:bottom w:val="none" w:sz="0" w:space="0" w:color="auto"/>
        <w:right w:val="none" w:sz="0" w:space="0" w:color="auto"/>
      </w:divBdr>
    </w:div>
    <w:div w:id="34887127">
      <w:bodyDiv w:val="1"/>
      <w:marLeft w:val="0"/>
      <w:marRight w:val="0"/>
      <w:marTop w:val="0"/>
      <w:marBottom w:val="0"/>
      <w:divBdr>
        <w:top w:val="none" w:sz="0" w:space="0" w:color="auto"/>
        <w:left w:val="none" w:sz="0" w:space="0" w:color="auto"/>
        <w:bottom w:val="none" w:sz="0" w:space="0" w:color="auto"/>
        <w:right w:val="none" w:sz="0" w:space="0" w:color="auto"/>
      </w:divBdr>
      <w:divsChild>
        <w:div w:id="1825051466">
          <w:marLeft w:val="640"/>
          <w:marRight w:val="0"/>
          <w:marTop w:val="0"/>
          <w:marBottom w:val="0"/>
          <w:divBdr>
            <w:top w:val="none" w:sz="0" w:space="0" w:color="auto"/>
            <w:left w:val="none" w:sz="0" w:space="0" w:color="auto"/>
            <w:bottom w:val="none" w:sz="0" w:space="0" w:color="auto"/>
            <w:right w:val="none" w:sz="0" w:space="0" w:color="auto"/>
          </w:divBdr>
        </w:div>
        <w:div w:id="1006134557">
          <w:marLeft w:val="640"/>
          <w:marRight w:val="0"/>
          <w:marTop w:val="0"/>
          <w:marBottom w:val="0"/>
          <w:divBdr>
            <w:top w:val="none" w:sz="0" w:space="0" w:color="auto"/>
            <w:left w:val="none" w:sz="0" w:space="0" w:color="auto"/>
            <w:bottom w:val="none" w:sz="0" w:space="0" w:color="auto"/>
            <w:right w:val="none" w:sz="0" w:space="0" w:color="auto"/>
          </w:divBdr>
        </w:div>
        <w:div w:id="665286759">
          <w:marLeft w:val="640"/>
          <w:marRight w:val="0"/>
          <w:marTop w:val="0"/>
          <w:marBottom w:val="0"/>
          <w:divBdr>
            <w:top w:val="none" w:sz="0" w:space="0" w:color="auto"/>
            <w:left w:val="none" w:sz="0" w:space="0" w:color="auto"/>
            <w:bottom w:val="none" w:sz="0" w:space="0" w:color="auto"/>
            <w:right w:val="none" w:sz="0" w:space="0" w:color="auto"/>
          </w:divBdr>
        </w:div>
        <w:div w:id="1465539988">
          <w:marLeft w:val="640"/>
          <w:marRight w:val="0"/>
          <w:marTop w:val="0"/>
          <w:marBottom w:val="0"/>
          <w:divBdr>
            <w:top w:val="none" w:sz="0" w:space="0" w:color="auto"/>
            <w:left w:val="none" w:sz="0" w:space="0" w:color="auto"/>
            <w:bottom w:val="none" w:sz="0" w:space="0" w:color="auto"/>
            <w:right w:val="none" w:sz="0" w:space="0" w:color="auto"/>
          </w:divBdr>
        </w:div>
        <w:div w:id="1732582127">
          <w:marLeft w:val="640"/>
          <w:marRight w:val="0"/>
          <w:marTop w:val="0"/>
          <w:marBottom w:val="0"/>
          <w:divBdr>
            <w:top w:val="none" w:sz="0" w:space="0" w:color="auto"/>
            <w:left w:val="none" w:sz="0" w:space="0" w:color="auto"/>
            <w:bottom w:val="none" w:sz="0" w:space="0" w:color="auto"/>
            <w:right w:val="none" w:sz="0" w:space="0" w:color="auto"/>
          </w:divBdr>
        </w:div>
      </w:divsChild>
    </w:div>
    <w:div w:id="42028111">
      <w:bodyDiv w:val="1"/>
      <w:marLeft w:val="0"/>
      <w:marRight w:val="0"/>
      <w:marTop w:val="0"/>
      <w:marBottom w:val="0"/>
      <w:divBdr>
        <w:top w:val="none" w:sz="0" w:space="0" w:color="auto"/>
        <w:left w:val="none" w:sz="0" w:space="0" w:color="auto"/>
        <w:bottom w:val="none" w:sz="0" w:space="0" w:color="auto"/>
        <w:right w:val="none" w:sz="0" w:space="0" w:color="auto"/>
      </w:divBdr>
      <w:divsChild>
        <w:div w:id="1501194628">
          <w:marLeft w:val="640"/>
          <w:marRight w:val="0"/>
          <w:marTop w:val="0"/>
          <w:marBottom w:val="0"/>
          <w:divBdr>
            <w:top w:val="none" w:sz="0" w:space="0" w:color="auto"/>
            <w:left w:val="none" w:sz="0" w:space="0" w:color="auto"/>
            <w:bottom w:val="none" w:sz="0" w:space="0" w:color="auto"/>
            <w:right w:val="none" w:sz="0" w:space="0" w:color="auto"/>
          </w:divBdr>
        </w:div>
        <w:div w:id="719479964">
          <w:marLeft w:val="640"/>
          <w:marRight w:val="0"/>
          <w:marTop w:val="0"/>
          <w:marBottom w:val="0"/>
          <w:divBdr>
            <w:top w:val="none" w:sz="0" w:space="0" w:color="auto"/>
            <w:left w:val="none" w:sz="0" w:space="0" w:color="auto"/>
            <w:bottom w:val="none" w:sz="0" w:space="0" w:color="auto"/>
            <w:right w:val="none" w:sz="0" w:space="0" w:color="auto"/>
          </w:divBdr>
        </w:div>
        <w:div w:id="1396859935">
          <w:marLeft w:val="640"/>
          <w:marRight w:val="0"/>
          <w:marTop w:val="0"/>
          <w:marBottom w:val="0"/>
          <w:divBdr>
            <w:top w:val="none" w:sz="0" w:space="0" w:color="auto"/>
            <w:left w:val="none" w:sz="0" w:space="0" w:color="auto"/>
            <w:bottom w:val="none" w:sz="0" w:space="0" w:color="auto"/>
            <w:right w:val="none" w:sz="0" w:space="0" w:color="auto"/>
          </w:divBdr>
        </w:div>
      </w:divsChild>
    </w:div>
    <w:div w:id="57243086">
      <w:bodyDiv w:val="1"/>
      <w:marLeft w:val="0"/>
      <w:marRight w:val="0"/>
      <w:marTop w:val="0"/>
      <w:marBottom w:val="0"/>
      <w:divBdr>
        <w:top w:val="none" w:sz="0" w:space="0" w:color="auto"/>
        <w:left w:val="none" w:sz="0" w:space="0" w:color="auto"/>
        <w:bottom w:val="none" w:sz="0" w:space="0" w:color="auto"/>
        <w:right w:val="none" w:sz="0" w:space="0" w:color="auto"/>
      </w:divBdr>
    </w:div>
    <w:div w:id="59180380">
      <w:bodyDiv w:val="1"/>
      <w:marLeft w:val="0"/>
      <w:marRight w:val="0"/>
      <w:marTop w:val="0"/>
      <w:marBottom w:val="0"/>
      <w:divBdr>
        <w:top w:val="none" w:sz="0" w:space="0" w:color="auto"/>
        <w:left w:val="none" w:sz="0" w:space="0" w:color="auto"/>
        <w:bottom w:val="none" w:sz="0" w:space="0" w:color="auto"/>
        <w:right w:val="none" w:sz="0" w:space="0" w:color="auto"/>
      </w:divBdr>
    </w:div>
    <w:div w:id="96870430">
      <w:bodyDiv w:val="1"/>
      <w:marLeft w:val="0"/>
      <w:marRight w:val="0"/>
      <w:marTop w:val="0"/>
      <w:marBottom w:val="0"/>
      <w:divBdr>
        <w:top w:val="none" w:sz="0" w:space="0" w:color="auto"/>
        <w:left w:val="none" w:sz="0" w:space="0" w:color="auto"/>
        <w:bottom w:val="none" w:sz="0" w:space="0" w:color="auto"/>
        <w:right w:val="none" w:sz="0" w:space="0" w:color="auto"/>
      </w:divBdr>
      <w:divsChild>
        <w:div w:id="868682265">
          <w:marLeft w:val="640"/>
          <w:marRight w:val="0"/>
          <w:marTop w:val="0"/>
          <w:marBottom w:val="0"/>
          <w:divBdr>
            <w:top w:val="none" w:sz="0" w:space="0" w:color="auto"/>
            <w:left w:val="none" w:sz="0" w:space="0" w:color="auto"/>
            <w:bottom w:val="none" w:sz="0" w:space="0" w:color="auto"/>
            <w:right w:val="none" w:sz="0" w:space="0" w:color="auto"/>
          </w:divBdr>
        </w:div>
        <w:div w:id="2074573478">
          <w:marLeft w:val="640"/>
          <w:marRight w:val="0"/>
          <w:marTop w:val="0"/>
          <w:marBottom w:val="0"/>
          <w:divBdr>
            <w:top w:val="none" w:sz="0" w:space="0" w:color="auto"/>
            <w:left w:val="none" w:sz="0" w:space="0" w:color="auto"/>
            <w:bottom w:val="none" w:sz="0" w:space="0" w:color="auto"/>
            <w:right w:val="none" w:sz="0" w:space="0" w:color="auto"/>
          </w:divBdr>
        </w:div>
        <w:div w:id="2027828788">
          <w:marLeft w:val="640"/>
          <w:marRight w:val="0"/>
          <w:marTop w:val="0"/>
          <w:marBottom w:val="0"/>
          <w:divBdr>
            <w:top w:val="none" w:sz="0" w:space="0" w:color="auto"/>
            <w:left w:val="none" w:sz="0" w:space="0" w:color="auto"/>
            <w:bottom w:val="none" w:sz="0" w:space="0" w:color="auto"/>
            <w:right w:val="none" w:sz="0" w:space="0" w:color="auto"/>
          </w:divBdr>
        </w:div>
        <w:div w:id="2052534070">
          <w:marLeft w:val="640"/>
          <w:marRight w:val="0"/>
          <w:marTop w:val="0"/>
          <w:marBottom w:val="0"/>
          <w:divBdr>
            <w:top w:val="none" w:sz="0" w:space="0" w:color="auto"/>
            <w:left w:val="none" w:sz="0" w:space="0" w:color="auto"/>
            <w:bottom w:val="none" w:sz="0" w:space="0" w:color="auto"/>
            <w:right w:val="none" w:sz="0" w:space="0" w:color="auto"/>
          </w:divBdr>
        </w:div>
        <w:div w:id="1043481808">
          <w:marLeft w:val="640"/>
          <w:marRight w:val="0"/>
          <w:marTop w:val="0"/>
          <w:marBottom w:val="0"/>
          <w:divBdr>
            <w:top w:val="none" w:sz="0" w:space="0" w:color="auto"/>
            <w:left w:val="none" w:sz="0" w:space="0" w:color="auto"/>
            <w:bottom w:val="none" w:sz="0" w:space="0" w:color="auto"/>
            <w:right w:val="none" w:sz="0" w:space="0" w:color="auto"/>
          </w:divBdr>
        </w:div>
      </w:divsChild>
    </w:div>
    <w:div w:id="104232675">
      <w:bodyDiv w:val="1"/>
      <w:marLeft w:val="0"/>
      <w:marRight w:val="0"/>
      <w:marTop w:val="0"/>
      <w:marBottom w:val="0"/>
      <w:divBdr>
        <w:top w:val="none" w:sz="0" w:space="0" w:color="auto"/>
        <w:left w:val="none" w:sz="0" w:space="0" w:color="auto"/>
        <w:bottom w:val="none" w:sz="0" w:space="0" w:color="auto"/>
        <w:right w:val="none" w:sz="0" w:space="0" w:color="auto"/>
      </w:divBdr>
    </w:div>
    <w:div w:id="104279495">
      <w:bodyDiv w:val="1"/>
      <w:marLeft w:val="0"/>
      <w:marRight w:val="0"/>
      <w:marTop w:val="0"/>
      <w:marBottom w:val="0"/>
      <w:divBdr>
        <w:top w:val="none" w:sz="0" w:space="0" w:color="auto"/>
        <w:left w:val="none" w:sz="0" w:space="0" w:color="auto"/>
        <w:bottom w:val="none" w:sz="0" w:space="0" w:color="auto"/>
        <w:right w:val="none" w:sz="0" w:space="0" w:color="auto"/>
      </w:divBdr>
      <w:divsChild>
        <w:div w:id="186794638">
          <w:marLeft w:val="640"/>
          <w:marRight w:val="0"/>
          <w:marTop w:val="0"/>
          <w:marBottom w:val="0"/>
          <w:divBdr>
            <w:top w:val="none" w:sz="0" w:space="0" w:color="auto"/>
            <w:left w:val="none" w:sz="0" w:space="0" w:color="auto"/>
            <w:bottom w:val="none" w:sz="0" w:space="0" w:color="auto"/>
            <w:right w:val="none" w:sz="0" w:space="0" w:color="auto"/>
          </w:divBdr>
        </w:div>
      </w:divsChild>
    </w:div>
    <w:div w:id="136580094">
      <w:bodyDiv w:val="1"/>
      <w:marLeft w:val="0"/>
      <w:marRight w:val="0"/>
      <w:marTop w:val="0"/>
      <w:marBottom w:val="0"/>
      <w:divBdr>
        <w:top w:val="none" w:sz="0" w:space="0" w:color="auto"/>
        <w:left w:val="none" w:sz="0" w:space="0" w:color="auto"/>
        <w:bottom w:val="none" w:sz="0" w:space="0" w:color="auto"/>
        <w:right w:val="none" w:sz="0" w:space="0" w:color="auto"/>
      </w:divBdr>
    </w:div>
    <w:div w:id="163010378">
      <w:bodyDiv w:val="1"/>
      <w:marLeft w:val="0"/>
      <w:marRight w:val="0"/>
      <w:marTop w:val="0"/>
      <w:marBottom w:val="0"/>
      <w:divBdr>
        <w:top w:val="none" w:sz="0" w:space="0" w:color="auto"/>
        <w:left w:val="none" w:sz="0" w:space="0" w:color="auto"/>
        <w:bottom w:val="none" w:sz="0" w:space="0" w:color="auto"/>
        <w:right w:val="none" w:sz="0" w:space="0" w:color="auto"/>
      </w:divBdr>
      <w:divsChild>
        <w:div w:id="1820227804">
          <w:marLeft w:val="640"/>
          <w:marRight w:val="0"/>
          <w:marTop w:val="0"/>
          <w:marBottom w:val="0"/>
          <w:divBdr>
            <w:top w:val="none" w:sz="0" w:space="0" w:color="auto"/>
            <w:left w:val="none" w:sz="0" w:space="0" w:color="auto"/>
            <w:bottom w:val="none" w:sz="0" w:space="0" w:color="auto"/>
            <w:right w:val="none" w:sz="0" w:space="0" w:color="auto"/>
          </w:divBdr>
        </w:div>
        <w:div w:id="1088421991">
          <w:marLeft w:val="640"/>
          <w:marRight w:val="0"/>
          <w:marTop w:val="0"/>
          <w:marBottom w:val="0"/>
          <w:divBdr>
            <w:top w:val="none" w:sz="0" w:space="0" w:color="auto"/>
            <w:left w:val="none" w:sz="0" w:space="0" w:color="auto"/>
            <w:bottom w:val="none" w:sz="0" w:space="0" w:color="auto"/>
            <w:right w:val="none" w:sz="0" w:space="0" w:color="auto"/>
          </w:divBdr>
        </w:div>
        <w:div w:id="1451587040">
          <w:marLeft w:val="640"/>
          <w:marRight w:val="0"/>
          <w:marTop w:val="0"/>
          <w:marBottom w:val="0"/>
          <w:divBdr>
            <w:top w:val="none" w:sz="0" w:space="0" w:color="auto"/>
            <w:left w:val="none" w:sz="0" w:space="0" w:color="auto"/>
            <w:bottom w:val="none" w:sz="0" w:space="0" w:color="auto"/>
            <w:right w:val="none" w:sz="0" w:space="0" w:color="auto"/>
          </w:divBdr>
        </w:div>
        <w:div w:id="574434662">
          <w:marLeft w:val="640"/>
          <w:marRight w:val="0"/>
          <w:marTop w:val="0"/>
          <w:marBottom w:val="0"/>
          <w:divBdr>
            <w:top w:val="none" w:sz="0" w:space="0" w:color="auto"/>
            <w:left w:val="none" w:sz="0" w:space="0" w:color="auto"/>
            <w:bottom w:val="none" w:sz="0" w:space="0" w:color="auto"/>
            <w:right w:val="none" w:sz="0" w:space="0" w:color="auto"/>
          </w:divBdr>
        </w:div>
        <w:div w:id="853229708">
          <w:marLeft w:val="640"/>
          <w:marRight w:val="0"/>
          <w:marTop w:val="0"/>
          <w:marBottom w:val="0"/>
          <w:divBdr>
            <w:top w:val="none" w:sz="0" w:space="0" w:color="auto"/>
            <w:left w:val="none" w:sz="0" w:space="0" w:color="auto"/>
            <w:bottom w:val="none" w:sz="0" w:space="0" w:color="auto"/>
            <w:right w:val="none" w:sz="0" w:space="0" w:color="auto"/>
          </w:divBdr>
        </w:div>
      </w:divsChild>
    </w:div>
    <w:div w:id="185488330">
      <w:bodyDiv w:val="1"/>
      <w:marLeft w:val="0"/>
      <w:marRight w:val="0"/>
      <w:marTop w:val="0"/>
      <w:marBottom w:val="0"/>
      <w:divBdr>
        <w:top w:val="none" w:sz="0" w:space="0" w:color="auto"/>
        <w:left w:val="none" w:sz="0" w:space="0" w:color="auto"/>
        <w:bottom w:val="none" w:sz="0" w:space="0" w:color="auto"/>
        <w:right w:val="none" w:sz="0" w:space="0" w:color="auto"/>
      </w:divBdr>
      <w:divsChild>
        <w:div w:id="502277837">
          <w:marLeft w:val="480"/>
          <w:marRight w:val="0"/>
          <w:marTop w:val="0"/>
          <w:marBottom w:val="0"/>
          <w:divBdr>
            <w:top w:val="none" w:sz="0" w:space="0" w:color="auto"/>
            <w:left w:val="none" w:sz="0" w:space="0" w:color="auto"/>
            <w:bottom w:val="none" w:sz="0" w:space="0" w:color="auto"/>
            <w:right w:val="none" w:sz="0" w:space="0" w:color="auto"/>
          </w:divBdr>
        </w:div>
        <w:div w:id="377628286">
          <w:marLeft w:val="480"/>
          <w:marRight w:val="0"/>
          <w:marTop w:val="0"/>
          <w:marBottom w:val="0"/>
          <w:divBdr>
            <w:top w:val="none" w:sz="0" w:space="0" w:color="auto"/>
            <w:left w:val="none" w:sz="0" w:space="0" w:color="auto"/>
            <w:bottom w:val="none" w:sz="0" w:space="0" w:color="auto"/>
            <w:right w:val="none" w:sz="0" w:space="0" w:color="auto"/>
          </w:divBdr>
        </w:div>
        <w:div w:id="1118646507">
          <w:marLeft w:val="480"/>
          <w:marRight w:val="0"/>
          <w:marTop w:val="0"/>
          <w:marBottom w:val="0"/>
          <w:divBdr>
            <w:top w:val="none" w:sz="0" w:space="0" w:color="auto"/>
            <w:left w:val="none" w:sz="0" w:space="0" w:color="auto"/>
            <w:bottom w:val="none" w:sz="0" w:space="0" w:color="auto"/>
            <w:right w:val="none" w:sz="0" w:space="0" w:color="auto"/>
          </w:divBdr>
        </w:div>
        <w:div w:id="1025015230">
          <w:marLeft w:val="480"/>
          <w:marRight w:val="0"/>
          <w:marTop w:val="0"/>
          <w:marBottom w:val="0"/>
          <w:divBdr>
            <w:top w:val="none" w:sz="0" w:space="0" w:color="auto"/>
            <w:left w:val="none" w:sz="0" w:space="0" w:color="auto"/>
            <w:bottom w:val="none" w:sz="0" w:space="0" w:color="auto"/>
            <w:right w:val="none" w:sz="0" w:space="0" w:color="auto"/>
          </w:divBdr>
        </w:div>
        <w:div w:id="2106070040">
          <w:marLeft w:val="480"/>
          <w:marRight w:val="0"/>
          <w:marTop w:val="0"/>
          <w:marBottom w:val="0"/>
          <w:divBdr>
            <w:top w:val="none" w:sz="0" w:space="0" w:color="auto"/>
            <w:left w:val="none" w:sz="0" w:space="0" w:color="auto"/>
            <w:bottom w:val="none" w:sz="0" w:space="0" w:color="auto"/>
            <w:right w:val="none" w:sz="0" w:space="0" w:color="auto"/>
          </w:divBdr>
        </w:div>
        <w:div w:id="1975986584">
          <w:marLeft w:val="480"/>
          <w:marRight w:val="0"/>
          <w:marTop w:val="0"/>
          <w:marBottom w:val="0"/>
          <w:divBdr>
            <w:top w:val="none" w:sz="0" w:space="0" w:color="auto"/>
            <w:left w:val="none" w:sz="0" w:space="0" w:color="auto"/>
            <w:bottom w:val="none" w:sz="0" w:space="0" w:color="auto"/>
            <w:right w:val="none" w:sz="0" w:space="0" w:color="auto"/>
          </w:divBdr>
        </w:div>
        <w:div w:id="1327438136">
          <w:marLeft w:val="480"/>
          <w:marRight w:val="0"/>
          <w:marTop w:val="0"/>
          <w:marBottom w:val="0"/>
          <w:divBdr>
            <w:top w:val="none" w:sz="0" w:space="0" w:color="auto"/>
            <w:left w:val="none" w:sz="0" w:space="0" w:color="auto"/>
            <w:bottom w:val="none" w:sz="0" w:space="0" w:color="auto"/>
            <w:right w:val="none" w:sz="0" w:space="0" w:color="auto"/>
          </w:divBdr>
        </w:div>
        <w:div w:id="443111647">
          <w:marLeft w:val="480"/>
          <w:marRight w:val="0"/>
          <w:marTop w:val="0"/>
          <w:marBottom w:val="0"/>
          <w:divBdr>
            <w:top w:val="none" w:sz="0" w:space="0" w:color="auto"/>
            <w:left w:val="none" w:sz="0" w:space="0" w:color="auto"/>
            <w:bottom w:val="none" w:sz="0" w:space="0" w:color="auto"/>
            <w:right w:val="none" w:sz="0" w:space="0" w:color="auto"/>
          </w:divBdr>
        </w:div>
        <w:div w:id="47807133">
          <w:marLeft w:val="480"/>
          <w:marRight w:val="0"/>
          <w:marTop w:val="0"/>
          <w:marBottom w:val="0"/>
          <w:divBdr>
            <w:top w:val="none" w:sz="0" w:space="0" w:color="auto"/>
            <w:left w:val="none" w:sz="0" w:space="0" w:color="auto"/>
            <w:bottom w:val="none" w:sz="0" w:space="0" w:color="auto"/>
            <w:right w:val="none" w:sz="0" w:space="0" w:color="auto"/>
          </w:divBdr>
        </w:div>
        <w:div w:id="312373042">
          <w:marLeft w:val="480"/>
          <w:marRight w:val="0"/>
          <w:marTop w:val="0"/>
          <w:marBottom w:val="0"/>
          <w:divBdr>
            <w:top w:val="none" w:sz="0" w:space="0" w:color="auto"/>
            <w:left w:val="none" w:sz="0" w:space="0" w:color="auto"/>
            <w:bottom w:val="none" w:sz="0" w:space="0" w:color="auto"/>
            <w:right w:val="none" w:sz="0" w:space="0" w:color="auto"/>
          </w:divBdr>
        </w:div>
        <w:div w:id="170028799">
          <w:marLeft w:val="480"/>
          <w:marRight w:val="0"/>
          <w:marTop w:val="0"/>
          <w:marBottom w:val="0"/>
          <w:divBdr>
            <w:top w:val="none" w:sz="0" w:space="0" w:color="auto"/>
            <w:left w:val="none" w:sz="0" w:space="0" w:color="auto"/>
            <w:bottom w:val="none" w:sz="0" w:space="0" w:color="auto"/>
            <w:right w:val="none" w:sz="0" w:space="0" w:color="auto"/>
          </w:divBdr>
        </w:div>
        <w:div w:id="1645965056">
          <w:marLeft w:val="480"/>
          <w:marRight w:val="0"/>
          <w:marTop w:val="0"/>
          <w:marBottom w:val="0"/>
          <w:divBdr>
            <w:top w:val="none" w:sz="0" w:space="0" w:color="auto"/>
            <w:left w:val="none" w:sz="0" w:space="0" w:color="auto"/>
            <w:bottom w:val="none" w:sz="0" w:space="0" w:color="auto"/>
            <w:right w:val="none" w:sz="0" w:space="0" w:color="auto"/>
          </w:divBdr>
        </w:div>
      </w:divsChild>
    </w:div>
    <w:div w:id="223494923">
      <w:bodyDiv w:val="1"/>
      <w:marLeft w:val="0"/>
      <w:marRight w:val="0"/>
      <w:marTop w:val="0"/>
      <w:marBottom w:val="0"/>
      <w:divBdr>
        <w:top w:val="none" w:sz="0" w:space="0" w:color="auto"/>
        <w:left w:val="none" w:sz="0" w:space="0" w:color="auto"/>
        <w:bottom w:val="none" w:sz="0" w:space="0" w:color="auto"/>
        <w:right w:val="none" w:sz="0" w:space="0" w:color="auto"/>
      </w:divBdr>
    </w:div>
    <w:div w:id="243537858">
      <w:bodyDiv w:val="1"/>
      <w:marLeft w:val="0"/>
      <w:marRight w:val="0"/>
      <w:marTop w:val="0"/>
      <w:marBottom w:val="0"/>
      <w:divBdr>
        <w:top w:val="none" w:sz="0" w:space="0" w:color="auto"/>
        <w:left w:val="none" w:sz="0" w:space="0" w:color="auto"/>
        <w:bottom w:val="none" w:sz="0" w:space="0" w:color="auto"/>
        <w:right w:val="none" w:sz="0" w:space="0" w:color="auto"/>
      </w:divBdr>
    </w:div>
    <w:div w:id="247151938">
      <w:bodyDiv w:val="1"/>
      <w:marLeft w:val="0"/>
      <w:marRight w:val="0"/>
      <w:marTop w:val="0"/>
      <w:marBottom w:val="0"/>
      <w:divBdr>
        <w:top w:val="none" w:sz="0" w:space="0" w:color="auto"/>
        <w:left w:val="none" w:sz="0" w:space="0" w:color="auto"/>
        <w:bottom w:val="none" w:sz="0" w:space="0" w:color="auto"/>
        <w:right w:val="none" w:sz="0" w:space="0" w:color="auto"/>
      </w:divBdr>
      <w:divsChild>
        <w:div w:id="2133471944">
          <w:marLeft w:val="640"/>
          <w:marRight w:val="0"/>
          <w:marTop w:val="0"/>
          <w:marBottom w:val="0"/>
          <w:divBdr>
            <w:top w:val="none" w:sz="0" w:space="0" w:color="auto"/>
            <w:left w:val="none" w:sz="0" w:space="0" w:color="auto"/>
            <w:bottom w:val="none" w:sz="0" w:space="0" w:color="auto"/>
            <w:right w:val="none" w:sz="0" w:space="0" w:color="auto"/>
          </w:divBdr>
        </w:div>
        <w:div w:id="788011435">
          <w:marLeft w:val="640"/>
          <w:marRight w:val="0"/>
          <w:marTop w:val="0"/>
          <w:marBottom w:val="0"/>
          <w:divBdr>
            <w:top w:val="none" w:sz="0" w:space="0" w:color="auto"/>
            <w:left w:val="none" w:sz="0" w:space="0" w:color="auto"/>
            <w:bottom w:val="none" w:sz="0" w:space="0" w:color="auto"/>
            <w:right w:val="none" w:sz="0" w:space="0" w:color="auto"/>
          </w:divBdr>
        </w:div>
        <w:div w:id="1721435894">
          <w:marLeft w:val="640"/>
          <w:marRight w:val="0"/>
          <w:marTop w:val="0"/>
          <w:marBottom w:val="0"/>
          <w:divBdr>
            <w:top w:val="none" w:sz="0" w:space="0" w:color="auto"/>
            <w:left w:val="none" w:sz="0" w:space="0" w:color="auto"/>
            <w:bottom w:val="none" w:sz="0" w:space="0" w:color="auto"/>
            <w:right w:val="none" w:sz="0" w:space="0" w:color="auto"/>
          </w:divBdr>
        </w:div>
      </w:divsChild>
    </w:div>
    <w:div w:id="250626922">
      <w:bodyDiv w:val="1"/>
      <w:marLeft w:val="0"/>
      <w:marRight w:val="0"/>
      <w:marTop w:val="0"/>
      <w:marBottom w:val="0"/>
      <w:divBdr>
        <w:top w:val="none" w:sz="0" w:space="0" w:color="auto"/>
        <w:left w:val="none" w:sz="0" w:space="0" w:color="auto"/>
        <w:bottom w:val="none" w:sz="0" w:space="0" w:color="auto"/>
        <w:right w:val="none" w:sz="0" w:space="0" w:color="auto"/>
      </w:divBdr>
    </w:div>
    <w:div w:id="256599667">
      <w:bodyDiv w:val="1"/>
      <w:marLeft w:val="0"/>
      <w:marRight w:val="0"/>
      <w:marTop w:val="0"/>
      <w:marBottom w:val="0"/>
      <w:divBdr>
        <w:top w:val="none" w:sz="0" w:space="0" w:color="auto"/>
        <w:left w:val="none" w:sz="0" w:space="0" w:color="auto"/>
        <w:bottom w:val="none" w:sz="0" w:space="0" w:color="auto"/>
        <w:right w:val="none" w:sz="0" w:space="0" w:color="auto"/>
      </w:divBdr>
      <w:divsChild>
        <w:div w:id="678385342">
          <w:marLeft w:val="640"/>
          <w:marRight w:val="0"/>
          <w:marTop w:val="0"/>
          <w:marBottom w:val="0"/>
          <w:divBdr>
            <w:top w:val="none" w:sz="0" w:space="0" w:color="auto"/>
            <w:left w:val="none" w:sz="0" w:space="0" w:color="auto"/>
            <w:bottom w:val="none" w:sz="0" w:space="0" w:color="auto"/>
            <w:right w:val="none" w:sz="0" w:space="0" w:color="auto"/>
          </w:divBdr>
        </w:div>
        <w:div w:id="807212110">
          <w:marLeft w:val="640"/>
          <w:marRight w:val="0"/>
          <w:marTop w:val="0"/>
          <w:marBottom w:val="0"/>
          <w:divBdr>
            <w:top w:val="none" w:sz="0" w:space="0" w:color="auto"/>
            <w:left w:val="none" w:sz="0" w:space="0" w:color="auto"/>
            <w:bottom w:val="none" w:sz="0" w:space="0" w:color="auto"/>
            <w:right w:val="none" w:sz="0" w:space="0" w:color="auto"/>
          </w:divBdr>
        </w:div>
        <w:div w:id="2038463171">
          <w:marLeft w:val="640"/>
          <w:marRight w:val="0"/>
          <w:marTop w:val="0"/>
          <w:marBottom w:val="0"/>
          <w:divBdr>
            <w:top w:val="none" w:sz="0" w:space="0" w:color="auto"/>
            <w:left w:val="none" w:sz="0" w:space="0" w:color="auto"/>
            <w:bottom w:val="none" w:sz="0" w:space="0" w:color="auto"/>
            <w:right w:val="none" w:sz="0" w:space="0" w:color="auto"/>
          </w:divBdr>
        </w:div>
      </w:divsChild>
    </w:div>
    <w:div w:id="258487244">
      <w:bodyDiv w:val="1"/>
      <w:marLeft w:val="0"/>
      <w:marRight w:val="0"/>
      <w:marTop w:val="0"/>
      <w:marBottom w:val="0"/>
      <w:divBdr>
        <w:top w:val="none" w:sz="0" w:space="0" w:color="auto"/>
        <w:left w:val="none" w:sz="0" w:space="0" w:color="auto"/>
        <w:bottom w:val="none" w:sz="0" w:space="0" w:color="auto"/>
        <w:right w:val="none" w:sz="0" w:space="0" w:color="auto"/>
      </w:divBdr>
    </w:div>
    <w:div w:id="304235585">
      <w:bodyDiv w:val="1"/>
      <w:marLeft w:val="0"/>
      <w:marRight w:val="0"/>
      <w:marTop w:val="0"/>
      <w:marBottom w:val="0"/>
      <w:divBdr>
        <w:top w:val="none" w:sz="0" w:space="0" w:color="auto"/>
        <w:left w:val="none" w:sz="0" w:space="0" w:color="auto"/>
        <w:bottom w:val="none" w:sz="0" w:space="0" w:color="auto"/>
        <w:right w:val="none" w:sz="0" w:space="0" w:color="auto"/>
      </w:divBdr>
    </w:div>
    <w:div w:id="310058930">
      <w:bodyDiv w:val="1"/>
      <w:marLeft w:val="0"/>
      <w:marRight w:val="0"/>
      <w:marTop w:val="0"/>
      <w:marBottom w:val="0"/>
      <w:divBdr>
        <w:top w:val="none" w:sz="0" w:space="0" w:color="auto"/>
        <w:left w:val="none" w:sz="0" w:space="0" w:color="auto"/>
        <w:bottom w:val="none" w:sz="0" w:space="0" w:color="auto"/>
        <w:right w:val="none" w:sz="0" w:space="0" w:color="auto"/>
      </w:divBdr>
      <w:divsChild>
        <w:div w:id="2073305439">
          <w:marLeft w:val="640"/>
          <w:marRight w:val="0"/>
          <w:marTop w:val="0"/>
          <w:marBottom w:val="0"/>
          <w:divBdr>
            <w:top w:val="none" w:sz="0" w:space="0" w:color="auto"/>
            <w:left w:val="none" w:sz="0" w:space="0" w:color="auto"/>
            <w:bottom w:val="none" w:sz="0" w:space="0" w:color="auto"/>
            <w:right w:val="none" w:sz="0" w:space="0" w:color="auto"/>
          </w:divBdr>
        </w:div>
        <w:div w:id="1720010695">
          <w:marLeft w:val="640"/>
          <w:marRight w:val="0"/>
          <w:marTop w:val="0"/>
          <w:marBottom w:val="0"/>
          <w:divBdr>
            <w:top w:val="none" w:sz="0" w:space="0" w:color="auto"/>
            <w:left w:val="none" w:sz="0" w:space="0" w:color="auto"/>
            <w:bottom w:val="none" w:sz="0" w:space="0" w:color="auto"/>
            <w:right w:val="none" w:sz="0" w:space="0" w:color="auto"/>
          </w:divBdr>
        </w:div>
        <w:div w:id="226696678">
          <w:marLeft w:val="640"/>
          <w:marRight w:val="0"/>
          <w:marTop w:val="0"/>
          <w:marBottom w:val="0"/>
          <w:divBdr>
            <w:top w:val="none" w:sz="0" w:space="0" w:color="auto"/>
            <w:left w:val="none" w:sz="0" w:space="0" w:color="auto"/>
            <w:bottom w:val="none" w:sz="0" w:space="0" w:color="auto"/>
            <w:right w:val="none" w:sz="0" w:space="0" w:color="auto"/>
          </w:divBdr>
        </w:div>
        <w:div w:id="2120559376">
          <w:marLeft w:val="640"/>
          <w:marRight w:val="0"/>
          <w:marTop w:val="0"/>
          <w:marBottom w:val="0"/>
          <w:divBdr>
            <w:top w:val="none" w:sz="0" w:space="0" w:color="auto"/>
            <w:left w:val="none" w:sz="0" w:space="0" w:color="auto"/>
            <w:bottom w:val="none" w:sz="0" w:space="0" w:color="auto"/>
            <w:right w:val="none" w:sz="0" w:space="0" w:color="auto"/>
          </w:divBdr>
        </w:div>
        <w:div w:id="1394769155">
          <w:marLeft w:val="640"/>
          <w:marRight w:val="0"/>
          <w:marTop w:val="0"/>
          <w:marBottom w:val="0"/>
          <w:divBdr>
            <w:top w:val="none" w:sz="0" w:space="0" w:color="auto"/>
            <w:left w:val="none" w:sz="0" w:space="0" w:color="auto"/>
            <w:bottom w:val="none" w:sz="0" w:space="0" w:color="auto"/>
            <w:right w:val="none" w:sz="0" w:space="0" w:color="auto"/>
          </w:divBdr>
        </w:div>
      </w:divsChild>
    </w:div>
    <w:div w:id="323170017">
      <w:bodyDiv w:val="1"/>
      <w:marLeft w:val="0"/>
      <w:marRight w:val="0"/>
      <w:marTop w:val="0"/>
      <w:marBottom w:val="0"/>
      <w:divBdr>
        <w:top w:val="none" w:sz="0" w:space="0" w:color="auto"/>
        <w:left w:val="none" w:sz="0" w:space="0" w:color="auto"/>
        <w:bottom w:val="none" w:sz="0" w:space="0" w:color="auto"/>
        <w:right w:val="none" w:sz="0" w:space="0" w:color="auto"/>
      </w:divBdr>
      <w:divsChild>
        <w:div w:id="545340356">
          <w:marLeft w:val="640"/>
          <w:marRight w:val="0"/>
          <w:marTop w:val="0"/>
          <w:marBottom w:val="0"/>
          <w:divBdr>
            <w:top w:val="none" w:sz="0" w:space="0" w:color="auto"/>
            <w:left w:val="none" w:sz="0" w:space="0" w:color="auto"/>
            <w:bottom w:val="none" w:sz="0" w:space="0" w:color="auto"/>
            <w:right w:val="none" w:sz="0" w:space="0" w:color="auto"/>
          </w:divBdr>
        </w:div>
        <w:div w:id="903569267">
          <w:marLeft w:val="640"/>
          <w:marRight w:val="0"/>
          <w:marTop w:val="0"/>
          <w:marBottom w:val="0"/>
          <w:divBdr>
            <w:top w:val="none" w:sz="0" w:space="0" w:color="auto"/>
            <w:left w:val="none" w:sz="0" w:space="0" w:color="auto"/>
            <w:bottom w:val="none" w:sz="0" w:space="0" w:color="auto"/>
            <w:right w:val="none" w:sz="0" w:space="0" w:color="auto"/>
          </w:divBdr>
        </w:div>
        <w:div w:id="461775779">
          <w:marLeft w:val="640"/>
          <w:marRight w:val="0"/>
          <w:marTop w:val="0"/>
          <w:marBottom w:val="0"/>
          <w:divBdr>
            <w:top w:val="none" w:sz="0" w:space="0" w:color="auto"/>
            <w:left w:val="none" w:sz="0" w:space="0" w:color="auto"/>
            <w:bottom w:val="none" w:sz="0" w:space="0" w:color="auto"/>
            <w:right w:val="none" w:sz="0" w:space="0" w:color="auto"/>
          </w:divBdr>
        </w:div>
      </w:divsChild>
    </w:div>
    <w:div w:id="332300067">
      <w:bodyDiv w:val="1"/>
      <w:marLeft w:val="0"/>
      <w:marRight w:val="0"/>
      <w:marTop w:val="0"/>
      <w:marBottom w:val="0"/>
      <w:divBdr>
        <w:top w:val="none" w:sz="0" w:space="0" w:color="auto"/>
        <w:left w:val="none" w:sz="0" w:space="0" w:color="auto"/>
        <w:bottom w:val="none" w:sz="0" w:space="0" w:color="auto"/>
        <w:right w:val="none" w:sz="0" w:space="0" w:color="auto"/>
      </w:divBdr>
    </w:div>
    <w:div w:id="352926160">
      <w:bodyDiv w:val="1"/>
      <w:marLeft w:val="0"/>
      <w:marRight w:val="0"/>
      <w:marTop w:val="0"/>
      <w:marBottom w:val="0"/>
      <w:divBdr>
        <w:top w:val="none" w:sz="0" w:space="0" w:color="auto"/>
        <w:left w:val="none" w:sz="0" w:space="0" w:color="auto"/>
        <w:bottom w:val="none" w:sz="0" w:space="0" w:color="auto"/>
        <w:right w:val="none" w:sz="0" w:space="0" w:color="auto"/>
      </w:divBdr>
      <w:divsChild>
        <w:div w:id="1057507763">
          <w:marLeft w:val="480"/>
          <w:marRight w:val="0"/>
          <w:marTop w:val="0"/>
          <w:marBottom w:val="0"/>
          <w:divBdr>
            <w:top w:val="none" w:sz="0" w:space="0" w:color="auto"/>
            <w:left w:val="none" w:sz="0" w:space="0" w:color="auto"/>
            <w:bottom w:val="none" w:sz="0" w:space="0" w:color="auto"/>
            <w:right w:val="none" w:sz="0" w:space="0" w:color="auto"/>
          </w:divBdr>
        </w:div>
        <w:div w:id="61372939">
          <w:marLeft w:val="480"/>
          <w:marRight w:val="0"/>
          <w:marTop w:val="0"/>
          <w:marBottom w:val="0"/>
          <w:divBdr>
            <w:top w:val="none" w:sz="0" w:space="0" w:color="auto"/>
            <w:left w:val="none" w:sz="0" w:space="0" w:color="auto"/>
            <w:bottom w:val="none" w:sz="0" w:space="0" w:color="auto"/>
            <w:right w:val="none" w:sz="0" w:space="0" w:color="auto"/>
          </w:divBdr>
        </w:div>
        <w:div w:id="1669357577">
          <w:marLeft w:val="480"/>
          <w:marRight w:val="0"/>
          <w:marTop w:val="0"/>
          <w:marBottom w:val="0"/>
          <w:divBdr>
            <w:top w:val="none" w:sz="0" w:space="0" w:color="auto"/>
            <w:left w:val="none" w:sz="0" w:space="0" w:color="auto"/>
            <w:bottom w:val="none" w:sz="0" w:space="0" w:color="auto"/>
            <w:right w:val="none" w:sz="0" w:space="0" w:color="auto"/>
          </w:divBdr>
        </w:div>
        <w:div w:id="1535531833">
          <w:marLeft w:val="480"/>
          <w:marRight w:val="0"/>
          <w:marTop w:val="0"/>
          <w:marBottom w:val="0"/>
          <w:divBdr>
            <w:top w:val="none" w:sz="0" w:space="0" w:color="auto"/>
            <w:left w:val="none" w:sz="0" w:space="0" w:color="auto"/>
            <w:bottom w:val="none" w:sz="0" w:space="0" w:color="auto"/>
            <w:right w:val="none" w:sz="0" w:space="0" w:color="auto"/>
          </w:divBdr>
        </w:div>
        <w:div w:id="1221090887">
          <w:marLeft w:val="480"/>
          <w:marRight w:val="0"/>
          <w:marTop w:val="0"/>
          <w:marBottom w:val="0"/>
          <w:divBdr>
            <w:top w:val="none" w:sz="0" w:space="0" w:color="auto"/>
            <w:left w:val="none" w:sz="0" w:space="0" w:color="auto"/>
            <w:bottom w:val="none" w:sz="0" w:space="0" w:color="auto"/>
            <w:right w:val="none" w:sz="0" w:space="0" w:color="auto"/>
          </w:divBdr>
        </w:div>
        <w:div w:id="894510721">
          <w:marLeft w:val="480"/>
          <w:marRight w:val="0"/>
          <w:marTop w:val="0"/>
          <w:marBottom w:val="0"/>
          <w:divBdr>
            <w:top w:val="none" w:sz="0" w:space="0" w:color="auto"/>
            <w:left w:val="none" w:sz="0" w:space="0" w:color="auto"/>
            <w:bottom w:val="none" w:sz="0" w:space="0" w:color="auto"/>
            <w:right w:val="none" w:sz="0" w:space="0" w:color="auto"/>
          </w:divBdr>
        </w:div>
        <w:div w:id="302321568">
          <w:marLeft w:val="480"/>
          <w:marRight w:val="0"/>
          <w:marTop w:val="0"/>
          <w:marBottom w:val="0"/>
          <w:divBdr>
            <w:top w:val="none" w:sz="0" w:space="0" w:color="auto"/>
            <w:left w:val="none" w:sz="0" w:space="0" w:color="auto"/>
            <w:bottom w:val="none" w:sz="0" w:space="0" w:color="auto"/>
            <w:right w:val="none" w:sz="0" w:space="0" w:color="auto"/>
          </w:divBdr>
        </w:div>
        <w:div w:id="1257715129">
          <w:marLeft w:val="480"/>
          <w:marRight w:val="0"/>
          <w:marTop w:val="0"/>
          <w:marBottom w:val="0"/>
          <w:divBdr>
            <w:top w:val="none" w:sz="0" w:space="0" w:color="auto"/>
            <w:left w:val="none" w:sz="0" w:space="0" w:color="auto"/>
            <w:bottom w:val="none" w:sz="0" w:space="0" w:color="auto"/>
            <w:right w:val="none" w:sz="0" w:space="0" w:color="auto"/>
          </w:divBdr>
        </w:div>
      </w:divsChild>
    </w:div>
    <w:div w:id="353043608">
      <w:bodyDiv w:val="1"/>
      <w:marLeft w:val="0"/>
      <w:marRight w:val="0"/>
      <w:marTop w:val="0"/>
      <w:marBottom w:val="0"/>
      <w:divBdr>
        <w:top w:val="none" w:sz="0" w:space="0" w:color="auto"/>
        <w:left w:val="none" w:sz="0" w:space="0" w:color="auto"/>
        <w:bottom w:val="none" w:sz="0" w:space="0" w:color="auto"/>
        <w:right w:val="none" w:sz="0" w:space="0" w:color="auto"/>
      </w:divBdr>
      <w:divsChild>
        <w:div w:id="945045090">
          <w:marLeft w:val="640"/>
          <w:marRight w:val="0"/>
          <w:marTop w:val="0"/>
          <w:marBottom w:val="0"/>
          <w:divBdr>
            <w:top w:val="none" w:sz="0" w:space="0" w:color="auto"/>
            <w:left w:val="none" w:sz="0" w:space="0" w:color="auto"/>
            <w:bottom w:val="none" w:sz="0" w:space="0" w:color="auto"/>
            <w:right w:val="none" w:sz="0" w:space="0" w:color="auto"/>
          </w:divBdr>
        </w:div>
        <w:div w:id="827474902">
          <w:marLeft w:val="640"/>
          <w:marRight w:val="0"/>
          <w:marTop w:val="0"/>
          <w:marBottom w:val="0"/>
          <w:divBdr>
            <w:top w:val="none" w:sz="0" w:space="0" w:color="auto"/>
            <w:left w:val="none" w:sz="0" w:space="0" w:color="auto"/>
            <w:bottom w:val="none" w:sz="0" w:space="0" w:color="auto"/>
            <w:right w:val="none" w:sz="0" w:space="0" w:color="auto"/>
          </w:divBdr>
        </w:div>
        <w:div w:id="699941282">
          <w:marLeft w:val="640"/>
          <w:marRight w:val="0"/>
          <w:marTop w:val="0"/>
          <w:marBottom w:val="0"/>
          <w:divBdr>
            <w:top w:val="none" w:sz="0" w:space="0" w:color="auto"/>
            <w:left w:val="none" w:sz="0" w:space="0" w:color="auto"/>
            <w:bottom w:val="none" w:sz="0" w:space="0" w:color="auto"/>
            <w:right w:val="none" w:sz="0" w:space="0" w:color="auto"/>
          </w:divBdr>
        </w:div>
        <w:div w:id="579801108">
          <w:marLeft w:val="640"/>
          <w:marRight w:val="0"/>
          <w:marTop w:val="0"/>
          <w:marBottom w:val="0"/>
          <w:divBdr>
            <w:top w:val="none" w:sz="0" w:space="0" w:color="auto"/>
            <w:left w:val="none" w:sz="0" w:space="0" w:color="auto"/>
            <w:bottom w:val="none" w:sz="0" w:space="0" w:color="auto"/>
            <w:right w:val="none" w:sz="0" w:space="0" w:color="auto"/>
          </w:divBdr>
        </w:div>
      </w:divsChild>
    </w:div>
    <w:div w:id="448860386">
      <w:bodyDiv w:val="1"/>
      <w:marLeft w:val="0"/>
      <w:marRight w:val="0"/>
      <w:marTop w:val="0"/>
      <w:marBottom w:val="0"/>
      <w:divBdr>
        <w:top w:val="none" w:sz="0" w:space="0" w:color="auto"/>
        <w:left w:val="none" w:sz="0" w:space="0" w:color="auto"/>
        <w:bottom w:val="none" w:sz="0" w:space="0" w:color="auto"/>
        <w:right w:val="none" w:sz="0" w:space="0" w:color="auto"/>
      </w:divBdr>
      <w:divsChild>
        <w:div w:id="982003140">
          <w:marLeft w:val="640"/>
          <w:marRight w:val="0"/>
          <w:marTop w:val="0"/>
          <w:marBottom w:val="0"/>
          <w:divBdr>
            <w:top w:val="none" w:sz="0" w:space="0" w:color="auto"/>
            <w:left w:val="none" w:sz="0" w:space="0" w:color="auto"/>
            <w:bottom w:val="none" w:sz="0" w:space="0" w:color="auto"/>
            <w:right w:val="none" w:sz="0" w:space="0" w:color="auto"/>
          </w:divBdr>
        </w:div>
        <w:div w:id="1014384183">
          <w:marLeft w:val="640"/>
          <w:marRight w:val="0"/>
          <w:marTop w:val="0"/>
          <w:marBottom w:val="0"/>
          <w:divBdr>
            <w:top w:val="none" w:sz="0" w:space="0" w:color="auto"/>
            <w:left w:val="none" w:sz="0" w:space="0" w:color="auto"/>
            <w:bottom w:val="none" w:sz="0" w:space="0" w:color="auto"/>
            <w:right w:val="none" w:sz="0" w:space="0" w:color="auto"/>
          </w:divBdr>
        </w:div>
        <w:div w:id="2067870374">
          <w:marLeft w:val="640"/>
          <w:marRight w:val="0"/>
          <w:marTop w:val="0"/>
          <w:marBottom w:val="0"/>
          <w:divBdr>
            <w:top w:val="none" w:sz="0" w:space="0" w:color="auto"/>
            <w:left w:val="none" w:sz="0" w:space="0" w:color="auto"/>
            <w:bottom w:val="none" w:sz="0" w:space="0" w:color="auto"/>
            <w:right w:val="none" w:sz="0" w:space="0" w:color="auto"/>
          </w:divBdr>
        </w:div>
        <w:div w:id="1428038430">
          <w:marLeft w:val="640"/>
          <w:marRight w:val="0"/>
          <w:marTop w:val="0"/>
          <w:marBottom w:val="0"/>
          <w:divBdr>
            <w:top w:val="none" w:sz="0" w:space="0" w:color="auto"/>
            <w:left w:val="none" w:sz="0" w:space="0" w:color="auto"/>
            <w:bottom w:val="none" w:sz="0" w:space="0" w:color="auto"/>
            <w:right w:val="none" w:sz="0" w:space="0" w:color="auto"/>
          </w:divBdr>
        </w:div>
        <w:div w:id="1856655722">
          <w:marLeft w:val="640"/>
          <w:marRight w:val="0"/>
          <w:marTop w:val="0"/>
          <w:marBottom w:val="0"/>
          <w:divBdr>
            <w:top w:val="none" w:sz="0" w:space="0" w:color="auto"/>
            <w:left w:val="none" w:sz="0" w:space="0" w:color="auto"/>
            <w:bottom w:val="none" w:sz="0" w:space="0" w:color="auto"/>
            <w:right w:val="none" w:sz="0" w:space="0" w:color="auto"/>
          </w:divBdr>
        </w:div>
      </w:divsChild>
    </w:div>
    <w:div w:id="481238231">
      <w:bodyDiv w:val="1"/>
      <w:marLeft w:val="0"/>
      <w:marRight w:val="0"/>
      <w:marTop w:val="0"/>
      <w:marBottom w:val="0"/>
      <w:divBdr>
        <w:top w:val="none" w:sz="0" w:space="0" w:color="auto"/>
        <w:left w:val="none" w:sz="0" w:space="0" w:color="auto"/>
        <w:bottom w:val="none" w:sz="0" w:space="0" w:color="auto"/>
        <w:right w:val="none" w:sz="0" w:space="0" w:color="auto"/>
      </w:divBdr>
    </w:div>
    <w:div w:id="516312865">
      <w:bodyDiv w:val="1"/>
      <w:marLeft w:val="0"/>
      <w:marRight w:val="0"/>
      <w:marTop w:val="0"/>
      <w:marBottom w:val="0"/>
      <w:divBdr>
        <w:top w:val="none" w:sz="0" w:space="0" w:color="auto"/>
        <w:left w:val="none" w:sz="0" w:space="0" w:color="auto"/>
        <w:bottom w:val="none" w:sz="0" w:space="0" w:color="auto"/>
        <w:right w:val="none" w:sz="0" w:space="0" w:color="auto"/>
      </w:divBdr>
    </w:div>
    <w:div w:id="524293372">
      <w:bodyDiv w:val="1"/>
      <w:marLeft w:val="0"/>
      <w:marRight w:val="0"/>
      <w:marTop w:val="0"/>
      <w:marBottom w:val="0"/>
      <w:divBdr>
        <w:top w:val="none" w:sz="0" w:space="0" w:color="auto"/>
        <w:left w:val="none" w:sz="0" w:space="0" w:color="auto"/>
        <w:bottom w:val="none" w:sz="0" w:space="0" w:color="auto"/>
        <w:right w:val="none" w:sz="0" w:space="0" w:color="auto"/>
      </w:divBdr>
      <w:divsChild>
        <w:div w:id="106510088">
          <w:marLeft w:val="640"/>
          <w:marRight w:val="0"/>
          <w:marTop w:val="0"/>
          <w:marBottom w:val="0"/>
          <w:divBdr>
            <w:top w:val="none" w:sz="0" w:space="0" w:color="auto"/>
            <w:left w:val="none" w:sz="0" w:space="0" w:color="auto"/>
            <w:bottom w:val="none" w:sz="0" w:space="0" w:color="auto"/>
            <w:right w:val="none" w:sz="0" w:space="0" w:color="auto"/>
          </w:divBdr>
        </w:div>
        <w:div w:id="880751022">
          <w:marLeft w:val="640"/>
          <w:marRight w:val="0"/>
          <w:marTop w:val="0"/>
          <w:marBottom w:val="0"/>
          <w:divBdr>
            <w:top w:val="none" w:sz="0" w:space="0" w:color="auto"/>
            <w:left w:val="none" w:sz="0" w:space="0" w:color="auto"/>
            <w:bottom w:val="none" w:sz="0" w:space="0" w:color="auto"/>
            <w:right w:val="none" w:sz="0" w:space="0" w:color="auto"/>
          </w:divBdr>
        </w:div>
        <w:div w:id="1964723893">
          <w:marLeft w:val="640"/>
          <w:marRight w:val="0"/>
          <w:marTop w:val="0"/>
          <w:marBottom w:val="0"/>
          <w:divBdr>
            <w:top w:val="none" w:sz="0" w:space="0" w:color="auto"/>
            <w:left w:val="none" w:sz="0" w:space="0" w:color="auto"/>
            <w:bottom w:val="none" w:sz="0" w:space="0" w:color="auto"/>
            <w:right w:val="none" w:sz="0" w:space="0" w:color="auto"/>
          </w:divBdr>
        </w:div>
        <w:div w:id="384063894">
          <w:marLeft w:val="640"/>
          <w:marRight w:val="0"/>
          <w:marTop w:val="0"/>
          <w:marBottom w:val="0"/>
          <w:divBdr>
            <w:top w:val="none" w:sz="0" w:space="0" w:color="auto"/>
            <w:left w:val="none" w:sz="0" w:space="0" w:color="auto"/>
            <w:bottom w:val="none" w:sz="0" w:space="0" w:color="auto"/>
            <w:right w:val="none" w:sz="0" w:space="0" w:color="auto"/>
          </w:divBdr>
        </w:div>
        <w:div w:id="1971202438">
          <w:marLeft w:val="640"/>
          <w:marRight w:val="0"/>
          <w:marTop w:val="0"/>
          <w:marBottom w:val="0"/>
          <w:divBdr>
            <w:top w:val="none" w:sz="0" w:space="0" w:color="auto"/>
            <w:left w:val="none" w:sz="0" w:space="0" w:color="auto"/>
            <w:bottom w:val="none" w:sz="0" w:space="0" w:color="auto"/>
            <w:right w:val="none" w:sz="0" w:space="0" w:color="auto"/>
          </w:divBdr>
        </w:div>
        <w:div w:id="464856379">
          <w:marLeft w:val="640"/>
          <w:marRight w:val="0"/>
          <w:marTop w:val="0"/>
          <w:marBottom w:val="0"/>
          <w:divBdr>
            <w:top w:val="none" w:sz="0" w:space="0" w:color="auto"/>
            <w:left w:val="none" w:sz="0" w:space="0" w:color="auto"/>
            <w:bottom w:val="none" w:sz="0" w:space="0" w:color="auto"/>
            <w:right w:val="none" w:sz="0" w:space="0" w:color="auto"/>
          </w:divBdr>
        </w:div>
        <w:div w:id="1508984160">
          <w:marLeft w:val="640"/>
          <w:marRight w:val="0"/>
          <w:marTop w:val="0"/>
          <w:marBottom w:val="0"/>
          <w:divBdr>
            <w:top w:val="none" w:sz="0" w:space="0" w:color="auto"/>
            <w:left w:val="none" w:sz="0" w:space="0" w:color="auto"/>
            <w:bottom w:val="none" w:sz="0" w:space="0" w:color="auto"/>
            <w:right w:val="none" w:sz="0" w:space="0" w:color="auto"/>
          </w:divBdr>
        </w:div>
        <w:div w:id="546525965">
          <w:marLeft w:val="640"/>
          <w:marRight w:val="0"/>
          <w:marTop w:val="0"/>
          <w:marBottom w:val="0"/>
          <w:divBdr>
            <w:top w:val="none" w:sz="0" w:space="0" w:color="auto"/>
            <w:left w:val="none" w:sz="0" w:space="0" w:color="auto"/>
            <w:bottom w:val="none" w:sz="0" w:space="0" w:color="auto"/>
            <w:right w:val="none" w:sz="0" w:space="0" w:color="auto"/>
          </w:divBdr>
        </w:div>
        <w:div w:id="1090783353">
          <w:marLeft w:val="640"/>
          <w:marRight w:val="0"/>
          <w:marTop w:val="0"/>
          <w:marBottom w:val="0"/>
          <w:divBdr>
            <w:top w:val="none" w:sz="0" w:space="0" w:color="auto"/>
            <w:left w:val="none" w:sz="0" w:space="0" w:color="auto"/>
            <w:bottom w:val="none" w:sz="0" w:space="0" w:color="auto"/>
            <w:right w:val="none" w:sz="0" w:space="0" w:color="auto"/>
          </w:divBdr>
        </w:div>
        <w:div w:id="54863819">
          <w:marLeft w:val="640"/>
          <w:marRight w:val="0"/>
          <w:marTop w:val="0"/>
          <w:marBottom w:val="0"/>
          <w:divBdr>
            <w:top w:val="none" w:sz="0" w:space="0" w:color="auto"/>
            <w:left w:val="none" w:sz="0" w:space="0" w:color="auto"/>
            <w:bottom w:val="none" w:sz="0" w:space="0" w:color="auto"/>
            <w:right w:val="none" w:sz="0" w:space="0" w:color="auto"/>
          </w:divBdr>
        </w:div>
        <w:div w:id="612978068">
          <w:marLeft w:val="640"/>
          <w:marRight w:val="0"/>
          <w:marTop w:val="0"/>
          <w:marBottom w:val="0"/>
          <w:divBdr>
            <w:top w:val="none" w:sz="0" w:space="0" w:color="auto"/>
            <w:left w:val="none" w:sz="0" w:space="0" w:color="auto"/>
            <w:bottom w:val="none" w:sz="0" w:space="0" w:color="auto"/>
            <w:right w:val="none" w:sz="0" w:space="0" w:color="auto"/>
          </w:divBdr>
        </w:div>
        <w:div w:id="1221936974">
          <w:marLeft w:val="640"/>
          <w:marRight w:val="0"/>
          <w:marTop w:val="0"/>
          <w:marBottom w:val="0"/>
          <w:divBdr>
            <w:top w:val="none" w:sz="0" w:space="0" w:color="auto"/>
            <w:left w:val="none" w:sz="0" w:space="0" w:color="auto"/>
            <w:bottom w:val="none" w:sz="0" w:space="0" w:color="auto"/>
            <w:right w:val="none" w:sz="0" w:space="0" w:color="auto"/>
          </w:divBdr>
        </w:div>
      </w:divsChild>
    </w:div>
    <w:div w:id="529950093">
      <w:bodyDiv w:val="1"/>
      <w:marLeft w:val="0"/>
      <w:marRight w:val="0"/>
      <w:marTop w:val="0"/>
      <w:marBottom w:val="0"/>
      <w:divBdr>
        <w:top w:val="none" w:sz="0" w:space="0" w:color="auto"/>
        <w:left w:val="none" w:sz="0" w:space="0" w:color="auto"/>
        <w:bottom w:val="none" w:sz="0" w:space="0" w:color="auto"/>
        <w:right w:val="none" w:sz="0" w:space="0" w:color="auto"/>
      </w:divBdr>
      <w:divsChild>
        <w:div w:id="993025250">
          <w:marLeft w:val="640"/>
          <w:marRight w:val="0"/>
          <w:marTop w:val="0"/>
          <w:marBottom w:val="0"/>
          <w:divBdr>
            <w:top w:val="none" w:sz="0" w:space="0" w:color="auto"/>
            <w:left w:val="none" w:sz="0" w:space="0" w:color="auto"/>
            <w:bottom w:val="none" w:sz="0" w:space="0" w:color="auto"/>
            <w:right w:val="none" w:sz="0" w:space="0" w:color="auto"/>
          </w:divBdr>
        </w:div>
        <w:div w:id="193353427">
          <w:marLeft w:val="640"/>
          <w:marRight w:val="0"/>
          <w:marTop w:val="0"/>
          <w:marBottom w:val="0"/>
          <w:divBdr>
            <w:top w:val="none" w:sz="0" w:space="0" w:color="auto"/>
            <w:left w:val="none" w:sz="0" w:space="0" w:color="auto"/>
            <w:bottom w:val="none" w:sz="0" w:space="0" w:color="auto"/>
            <w:right w:val="none" w:sz="0" w:space="0" w:color="auto"/>
          </w:divBdr>
        </w:div>
        <w:div w:id="756681446">
          <w:marLeft w:val="640"/>
          <w:marRight w:val="0"/>
          <w:marTop w:val="0"/>
          <w:marBottom w:val="0"/>
          <w:divBdr>
            <w:top w:val="none" w:sz="0" w:space="0" w:color="auto"/>
            <w:left w:val="none" w:sz="0" w:space="0" w:color="auto"/>
            <w:bottom w:val="none" w:sz="0" w:space="0" w:color="auto"/>
            <w:right w:val="none" w:sz="0" w:space="0" w:color="auto"/>
          </w:divBdr>
        </w:div>
        <w:div w:id="1317684944">
          <w:marLeft w:val="640"/>
          <w:marRight w:val="0"/>
          <w:marTop w:val="0"/>
          <w:marBottom w:val="0"/>
          <w:divBdr>
            <w:top w:val="none" w:sz="0" w:space="0" w:color="auto"/>
            <w:left w:val="none" w:sz="0" w:space="0" w:color="auto"/>
            <w:bottom w:val="none" w:sz="0" w:space="0" w:color="auto"/>
            <w:right w:val="none" w:sz="0" w:space="0" w:color="auto"/>
          </w:divBdr>
        </w:div>
      </w:divsChild>
    </w:div>
    <w:div w:id="536049263">
      <w:bodyDiv w:val="1"/>
      <w:marLeft w:val="0"/>
      <w:marRight w:val="0"/>
      <w:marTop w:val="0"/>
      <w:marBottom w:val="0"/>
      <w:divBdr>
        <w:top w:val="none" w:sz="0" w:space="0" w:color="auto"/>
        <w:left w:val="none" w:sz="0" w:space="0" w:color="auto"/>
        <w:bottom w:val="none" w:sz="0" w:space="0" w:color="auto"/>
        <w:right w:val="none" w:sz="0" w:space="0" w:color="auto"/>
      </w:divBdr>
      <w:divsChild>
        <w:div w:id="976715752">
          <w:marLeft w:val="640"/>
          <w:marRight w:val="0"/>
          <w:marTop w:val="0"/>
          <w:marBottom w:val="0"/>
          <w:divBdr>
            <w:top w:val="none" w:sz="0" w:space="0" w:color="auto"/>
            <w:left w:val="none" w:sz="0" w:space="0" w:color="auto"/>
            <w:bottom w:val="none" w:sz="0" w:space="0" w:color="auto"/>
            <w:right w:val="none" w:sz="0" w:space="0" w:color="auto"/>
          </w:divBdr>
        </w:div>
        <w:div w:id="594679904">
          <w:marLeft w:val="640"/>
          <w:marRight w:val="0"/>
          <w:marTop w:val="0"/>
          <w:marBottom w:val="0"/>
          <w:divBdr>
            <w:top w:val="none" w:sz="0" w:space="0" w:color="auto"/>
            <w:left w:val="none" w:sz="0" w:space="0" w:color="auto"/>
            <w:bottom w:val="none" w:sz="0" w:space="0" w:color="auto"/>
            <w:right w:val="none" w:sz="0" w:space="0" w:color="auto"/>
          </w:divBdr>
        </w:div>
        <w:div w:id="1125661908">
          <w:marLeft w:val="640"/>
          <w:marRight w:val="0"/>
          <w:marTop w:val="0"/>
          <w:marBottom w:val="0"/>
          <w:divBdr>
            <w:top w:val="none" w:sz="0" w:space="0" w:color="auto"/>
            <w:left w:val="none" w:sz="0" w:space="0" w:color="auto"/>
            <w:bottom w:val="none" w:sz="0" w:space="0" w:color="auto"/>
            <w:right w:val="none" w:sz="0" w:space="0" w:color="auto"/>
          </w:divBdr>
        </w:div>
      </w:divsChild>
    </w:div>
    <w:div w:id="594243307">
      <w:bodyDiv w:val="1"/>
      <w:marLeft w:val="0"/>
      <w:marRight w:val="0"/>
      <w:marTop w:val="0"/>
      <w:marBottom w:val="0"/>
      <w:divBdr>
        <w:top w:val="none" w:sz="0" w:space="0" w:color="auto"/>
        <w:left w:val="none" w:sz="0" w:space="0" w:color="auto"/>
        <w:bottom w:val="none" w:sz="0" w:space="0" w:color="auto"/>
        <w:right w:val="none" w:sz="0" w:space="0" w:color="auto"/>
      </w:divBdr>
    </w:div>
    <w:div w:id="595481410">
      <w:bodyDiv w:val="1"/>
      <w:marLeft w:val="0"/>
      <w:marRight w:val="0"/>
      <w:marTop w:val="0"/>
      <w:marBottom w:val="0"/>
      <w:divBdr>
        <w:top w:val="none" w:sz="0" w:space="0" w:color="auto"/>
        <w:left w:val="none" w:sz="0" w:space="0" w:color="auto"/>
        <w:bottom w:val="none" w:sz="0" w:space="0" w:color="auto"/>
        <w:right w:val="none" w:sz="0" w:space="0" w:color="auto"/>
      </w:divBdr>
    </w:div>
    <w:div w:id="602420616">
      <w:bodyDiv w:val="1"/>
      <w:marLeft w:val="0"/>
      <w:marRight w:val="0"/>
      <w:marTop w:val="0"/>
      <w:marBottom w:val="0"/>
      <w:divBdr>
        <w:top w:val="none" w:sz="0" w:space="0" w:color="auto"/>
        <w:left w:val="none" w:sz="0" w:space="0" w:color="auto"/>
        <w:bottom w:val="none" w:sz="0" w:space="0" w:color="auto"/>
        <w:right w:val="none" w:sz="0" w:space="0" w:color="auto"/>
      </w:divBdr>
    </w:div>
    <w:div w:id="618338768">
      <w:bodyDiv w:val="1"/>
      <w:marLeft w:val="0"/>
      <w:marRight w:val="0"/>
      <w:marTop w:val="0"/>
      <w:marBottom w:val="0"/>
      <w:divBdr>
        <w:top w:val="none" w:sz="0" w:space="0" w:color="auto"/>
        <w:left w:val="none" w:sz="0" w:space="0" w:color="auto"/>
        <w:bottom w:val="none" w:sz="0" w:space="0" w:color="auto"/>
        <w:right w:val="none" w:sz="0" w:space="0" w:color="auto"/>
      </w:divBdr>
    </w:div>
    <w:div w:id="657002594">
      <w:bodyDiv w:val="1"/>
      <w:marLeft w:val="0"/>
      <w:marRight w:val="0"/>
      <w:marTop w:val="0"/>
      <w:marBottom w:val="0"/>
      <w:divBdr>
        <w:top w:val="none" w:sz="0" w:space="0" w:color="auto"/>
        <w:left w:val="none" w:sz="0" w:space="0" w:color="auto"/>
        <w:bottom w:val="none" w:sz="0" w:space="0" w:color="auto"/>
        <w:right w:val="none" w:sz="0" w:space="0" w:color="auto"/>
      </w:divBdr>
      <w:divsChild>
        <w:div w:id="1207715062">
          <w:marLeft w:val="640"/>
          <w:marRight w:val="0"/>
          <w:marTop w:val="0"/>
          <w:marBottom w:val="0"/>
          <w:divBdr>
            <w:top w:val="none" w:sz="0" w:space="0" w:color="auto"/>
            <w:left w:val="none" w:sz="0" w:space="0" w:color="auto"/>
            <w:bottom w:val="none" w:sz="0" w:space="0" w:color="auto"/>
            <w:right w:val="none" w:sz="0" w:space="0" w:color="auto"/>
          </w:divBdr>
        </w:div>
        <w:div w:id="1779568119">
          <w:marLeft w:val="640"/>
          <w:marRight w:val="0"/>
          <w:marTop w:val="0"/>
          <w:marBottom w:val="0"/>
          <w:divBdr>
            <w:top w:val="none" w:sz="0" w:space="0" w:color="auto"/>
            <w:left w:val="none" w:sz="0" w:space="0" w:color="auto"/>
            <w:bottom w:val="none" w:sz="0" w:space="0" w:color="auto"/>
            <w:right w:val="none" w:sz="0" w:space="0" w:color="auto"/>
          </w:divBdr>
        </w:div>
      </w:divsChild>
    </w:div>
    <w:div w:id="682169589">
      <w:bodyDiv w:val="1"/>
      <w:marLeft w:val="0"/>
      <w:marRight w:val="0"/>
      <w:marTop w:val="0"/>
      <w:marBottom w:val="0"/>
      <w:divBdr>
        <w:top w:val="none" w:sz="0" w:space="0" w:color="auto"/>
        <w:left w:val="none" w:sz="0" w:space="0" w:color="auto"/>
        <w:bottom w:val="none" w:sz="0" w:space="0" w:color="auto"/>
        <w:right w:val="none" w:sz="0" w:space="0" w:color="auto"/>
      </w:divBdr>
      <w:divsChild>
        <w:div w:id="1273198379">
          <w:marLeft w:val="640"/>
          <w:marRight w:val="0"/>
          <w:marTop w:val="0"/>
          <w:marBottom w:val="0"/>
          <w:divBdr>
            <w:top w:val="none" w:sz="0" w:space="0" w:color="auto"/>
            <w:left w:val="none" w:sz="0" w:space="0" w:color="auto"/>
            <w:bottom w:val="none" w:sz="0" w:space="0" w:color="auto"/>
            <w:right w:val="none" w:sz="0" w:space="0" w:color="auto"/>
          </w:divBdr>
        </w:div>
        <w:div w:id="1739815111">
          <w:marLeft w:val="640"/>
          <w:marRight w:val="0"/>
          <w:marTop w:val="0"/>
          <w:marBottom w:val="0"/>
          <w:divBdr>
            <w:top w:val="none" w:sz="0" w:space="0" w:color="auto"/>
            <w:left w:val="none" w:sz="0" w:space="0" w:color="auto"/>
            <w:bottom w:val="none" w:sz="0" w:space="0" w:color="auto"/>
            <w:right w:val="none" w:sz="0" w:space="0" w:color="auto"/>
          </w:divBdr>
        </w:div>
        <w:div w:id="1673601141">
          <w:marLeft w:val="640"/>
          <w:marRight w:val="0"/>
          <w:marTop w:val="0"/>
          <w:marBottom w:val="0"/>
          <w:divBdr>
            <w:top w:val="none" w:sz="0" w:space="0" w:color="auto"/>
            <w:left w:val="none" w:sz="0" w:space="0" w:color="auto"/>
            <w:bottom w:val="none" w:sz="0" w:space="0" w:color="auto"/>
            <w:right w:val="none" w:sz="0" w:space="0" w:color="auto"/>
          </w:divBdr>
        </w:div>
        <w:div w:id="257375026">
          <w:marLeft w:val="640"/>
          <w:marRight w:val="0"/>
          <w:marTop w:val="0"/>
          <w:marBottom w:val="0"/>
          <w:divBdr>
            <w:top w:val="none" w:sz="0" w:space="0" w:color="auto"/>
            <w:left w:val="none" w:sz="0" w:space="0" w:color="auto"/>
            <w:bottom w:val="none" w:sz="0" w:space="0" w:color="auto"/>
            <w:right w:val="none" w:sz="0" w:space="0" w:color="auto"/>
          </w:divBdr>
        </w:div>
        <w:div w:id="433330060">
          <w:marLeft w:val="640"/>
          <w:marRight w:val="0"/>
          <w:marTop w:val="0"/>
          <w:marBottom w:val="0"/>
          <w:divBdr>
            <w:top w:val="none" w:sz="0" w:space="0" w:color="auto"/>
            <w:left w:val="none" w:sz="0" w:space="0" w:color="auto"/>
            <w:bottom w:val="none" w:sz="0" w:space="0" w:color="auto"/>
            <w:right w:val="none" w:sz="0" w:space="0" w:color="auto"/>
          </w:divBdr>
        </w:div>
      </w:divsChild>
    </w:div>
    <w:div w:id="740562062">
      <w:bodyDiv w:val="1"/>
      <w:marLeft w:val="0"/>
      <w:marRight w:val="0"/>
      <w:marTop w:val="0"/>
      <w:marBottom w:val="0"/>
      <w:divBdr>
        <w:top w:val="none" w:sz="0" w:space="0" w:color="auto"/>
        <w:left w:val="none" w:sz="0" w:space="0" w:color="auto"/>
        <w:bottom w:val="none" w:sz="0" w:space="0" w:color="auto"/>
        <w:right w:val="none" w:sz="0" w:space="0" w:color="auto"/>
      </w:divBdr>
    </w:div>
    <w:div w:id="753624818">
      <w:bodyDiv w:val="1"/>
      <w:marLeft w:val="0"/>
      <w:marRight w:val="0"/>
      <w:marTop w:val="0"/>
      <w:marBottom w:val="0"/>
      <w:divBdr>
        <w:top w:val="none" w:sz="0" w:space="0" w:color="auto"/>
        <w:left w:val="none" w:sz="0" w:space="0" w:color="auto"/>
        <w:bottom w:val="none" w:sz="0" w:space="0" w:color="auto"/>
        <w:right w:val="none" w:sz="0" w:space="0" w:color="auto"/>
      </w:divBdr>
      <w:divsChild>
        <w:div w:id="1078550326">
          <w:marLeft w:val="640"/>
          <w:marRight w:val="0"/>
          <w:marTop w:val="0"/>
          <w:marBottom w:val="0"/>
          <w:divBdr>
            <w:top w:val="none" w:sz="0" w:space="0" w:color="auto"/>
            <w:left w:val="none" w:sz="0" w:space="0" w:color="auto"/>
            <w:bottom w:val="none" w:sz="0" w:space="0" w:color="auto"/>
            <w:right w:val="none" w:sz="0" w:space="0" w:color="auto"/>
          </w:divBdr>
        </w:div>
        <w:div w:id="216673755">
          <w:marLeft w:val="640"/>
          <w:marRight w:val="0"/>
          <w:marTop w:val="0"/>
          <w:marBottom w:val="0"/>
          <w:divBdr>
            <w:top w:val="none" w:sz="0" w:space="0" w:color="auto"/>
            <w:left w:val="none" w:sz="0" w:space="0" w:color="auto"/>
            <w:bottom w:val="none" w:sz="0" w:space="0" w:color="auto"/>
            <w:right w:val="none" w:sz="0" w:space="0" w:color="auto"/>
          </w:divBdr>
        </w:div>
      </w:divsChild>
    </w:div>
    <w:div w:id="780683175">
      <w:bodyDiv w:val="1"/>
      <w:marLeft w:val="0"/>
      <w:marRight w:val="0"/>
      <w:marTop w:val="0"/>
      <w:marBottom w:val="0"/>
      <w:divBdr>
        <w:top w:val="none" w:sz="0" w:space="0" w:color="auto"/>
        <w:left w:val="none" w:sz="0" w:space="0" w:color="auto"/>
        <w:bottom w:val="none" w:sz="0" w:space="0" w:color="auto"/>
        <w:right w:val="none" w:sz="0" w:space="0" w:color="auto"/>
      </w:divBdr>
    </w:div>
    <w:div w:id="790439487">
      <w:bodyDiv w:val="1"/>
      <w:marLeft w:val="0"/>
      <w:marRight w:val="0"/>
      <w:marTop w:val="0"/>
      <w:marBottom w:val="0"/>
      <w:divBdr>
        <w:top w:val="none" w:sz="0" w:space="0" w:color="auto"/>
        <w:left w:val="none" w:sz="0" w:space="0" w:color="auto"/>
        <w:bottom w:val="none" w:sz="0" w:space="0" w:color="auto"/>
        <w:right w:val="none" w:sz="0" w:space="0" w:color="auto"/>
      </w:divBdr>
    </w:div>
    <w:div w:id="813987751">
      <w:bodyDiv w:val="1"/>
      <w:marLeft w:val="0"/>
      <w:marRight w:val="0"/>
      <w:marTop w:val="0"/>
      <w:marBottom w:val="0"/>
      <w:divBdr>
        <w:top w:val="none" w:sz="0" w:space="0" w:color="auto"/>
        <w:left w:val="none" w:sz="0" w:space="0" w:color="auto"/>
        <w:bottom w:val="none" w:sz="0" w:space="0" w:color="auto"/>
        <w:right w:val="none" w:sz="0" w:space="0" w:color="auto"/>
      </w:divBdr>
    </w:div>
    <w:div w:id="840850878">
      <w:bodyDiv w:val="1"/>
      <w:marLeft w:val="0"/>
      <w:marRight w:val="0"/>
      <w:marTop w:val="0"/>
      <w:marBottom w:val="0"/>
      <w:divBdr>
        <w:top w:val="none" w:sz="0" w:space="0" w:color="auto"/>
        <w:left w:val="none" w:sz="0" w:space="0" w:color="auto"/>
        <w:bottom w:val="none" w:sz="0" w:space="0" w:color="auto"/>
        <w:right w:val="none" w:sz="0" w:space="0" w:color="auto"/>
      </w:divBdr>
    </w:div>
    <w:div w:id="842741334">
      <w:bodyDiv w:val="1"/>
      <w:marLeft w:val="0"/>
      <w:marRight w:val="0"/>
      <w:marTop w:val="0"/>
      <w:marBottom w:val="0"/>
      <w:divBdr>
        <w:top w:val="none" w:sz="0" w:space="0" w:color="auto"/>
        <w:left w:val="none" w:sz="0" w:space="0" w:color="auto"/>
        <w:bottom w:val="none" w:sz="0" w:space="0" w:color="auto"/>
        <w:right w:val="none" w:sz="0" w:space="0" w:color="auto"/>
      </w:divBdr>
      <w:divsChild>
        <w:div w:id="41516227">
          <w:marLeft w:val="640"/>
          <w:marRight w:val="0"/>
          <w:marTop w:val="0"/>
          <w:marBottom w:val="0"/>
          <w:divBdr>
            <w:top w:val="none" w:sz="0" w:space="0" w:color="auto"/>
            <w:left w:val="none" w:sz="0" w:space="0" w:color="auto"/>
            <w:bottom w:val="none" w:sz="0" w:space="0" w:color="auto"/>
            <w:right w:val="none" w:sz="0" w:space="0" w:color="auto"/>
          </w:divBdr>
        </w:div>
        <w:div w:id="73623571">
          <w:marLeft w:val="640"/>
          <w:marRight w:val="0"/>
          <w:marTop w:val="0"/>
          <w:marBottom w:val="0"/>
          <w:divBdr>
            <w:top w:val="none" w:sz="0" w:space="0" w:color="auto"/>
            <w:left w:val="none" w:sz="0" w:space="0" w:color="auto"/>
            <w:bottom w:val="none" w:sz="0" w:space="0" w:color="auto"/>
            <w:right w:val="none" w:sz="0" w:space="0" w:color="auto"/>
          </w:divBdr>
        </w:div>
        <w:div w:id="1466662678">
          <w:marLeft w:val="640"/>
          <w:marRight w:val="0"/>
          <w:marTop w:val="0"/>
          <w:marBottom w:val="0"/>
          <w:divBdr>
            <w:top w:val="none" w:sz="0" w:space="0" w:color="auto"/>
            <w:left w:val="none" w:sz="0" w:space="0" w:color="auto"/>
            <w:bottom w:val="none" w:sz="0" w:space="0" w:color="auto"/>
            <w:right w:val="none" w:sz="0" w:space="0" w:color="auto"/>
          </w:divBdr>
        </w:div>
        <w:div w:id="572589794">
          <w:marLeft w:val="640"/>
          <w:marRight w:val="0"/>
          <w:marTop w:val="0"/>
          <w:marBottom w:val="0"/>
          <w:divBdr>
            <w:top w:val="none" w:sz="0" w:space="0" w:color="auto"/>
            <w:left w:val="none" w:sz="0" w:space="0" w:color="auto"/>
            <w:bottom w:val="none" w:sz="0" w:space="0" w:color="auto"/>
            <w:right w:val="none" w:sz="0" w:space="0" w:color="auto"/>
          </w:divBdr>
        </w:div>
        <w:div w:id="540168369">
          <w:marLeft w:val="640"/>
          <w:marRight w:val="0"/>
          <w:marTop w:val="0"/>
          <w:marBottom w:val="0"/>
          <w:divBdr>
            <w:top w:val="none" w:sz="0" w:space="0" w:color="auto"/>
            <w:left w:val="none" w:sz="0" w:space="0" w:color="auto"/>
            <w:bottom w:val="none" w:sz="0" w:space="0" w:color="auto"/>
            <w:right w:val="none" w:sz="0" w:space="0" w:color="auto"/>
          </w:divBdr>
        </w:div>
        <w:div w:id="943342500">
          <w:marLeft w:val="640"/>
          <w:marRight w:val="0"/>
          <w:marTop w:val="0"/>
          <w:marBottom w:val="0"/>
          <w:divBdr>
            <w:top w:val="none" w:sz="0" w:space="0" w:color="auto"/>
            <w:left w:val="none" w:sz="0" w:space="0" w:color="auto"/>
            <w:bottom w:val="none" w:sz="0" w:space="0" w:color="auto"/>
            <w:right w:val="none" w:sz="0" w:space="0" w:color="auto"/>
          </w:divBdr>
        </w:div>
        <w:div w:id="2124763027">
          <w:marLeft w:val="640"/>
          <w:marRight w:val="0"/>
          <w:marTop w:val="0"/>
          <w:marBottom w:val="0"/>
          <w:divBdr>
            <w:top w:val="none" w:sz="0" w:space="0" w:color="auto"/>
            <w:left w:val="none" w:sz="0" w:space="0" w:color="auto"/>
            <w:bottom w:val="none" w:sz="0" w:space="0" w:color="auto"/>
            <w:right w:val="none" w:sz="0" w:space="0" w:color="auto"/>
          </w:divBdr>
        </w:div>
        <w:div w:id="1724330848">
          <w:marLeft w:val="640"/>
          <w:marRight w:val="0"/>
          <w:marTop w:val="0"/>
          <w:marBottom w:val="0"/>
          <w:divBdr>
            <w:top w:val="none" w:sz="0" w:space="0" w:color="auto"/>
            <w:left w:val="none" w:sz="0" w:space="0" w:color="auto"/>
            <w:bottom w:val="none" w:sz="0" w:space="0" w:color="auto"/>
            <w:right w:val="none" w:sz="0" w:space="0" w:color="auto"/>
          </w:divBdr>
        </w:div>
        <w:div w:id="116603845">
          <w:marLeft w:val="640"/>
          <w:marRight w:val="0"/>
          <w:marTop w:val="0"/>
          <w:marBottom w:val="0"/>
          <w:divBdr>
            <w:top w:val="none" w:sz="0" w:space="0" w:color="auto"/>
            <w:left w:val="none" w:sz="0" w:space="0" w:color="auto"/>
            <w:bottom w:val="none" w:sz="0" w:space="0" w:color="auto"/>
            <w:right w:val="none" w:sz="0" w:space="0" w:color="auto"/>
          </w:divBdr>
        </w:div>
        <w:div w:id="48038926">
          <w:marLeft w:val="640"/>
          <w:marRight w:val="0"/>
          <w:marTop w:val="0"/>
          <w:marBottom w:val="0"/>
          <w:divBdr>
            <w:top w:val="none" w:sz="0" w:space="0" w:color="auto"/>
            <w:left w:val="none" w:sz="0" w:space="0" w:color="auto"/>
            <w:bottom w:val="none" w:sz="0" w:space="0" w:color="auto"/>
            <w:right w:val="none" w:sz="0" w:space="0" w:color="auto"/>
          </w:divBdr>
        </w:div>
        <w:div w:id="342174862">
          <w:marLeft w:val="640"/>
          <w:marRight w:val="0"/>
          <w:marTop w:val="0"/>
          <w:marBottom w:val="0"/>
          <w:divBdr>
            <w:top w:val="none" w:sz="0" w:space="0" w:color="auto"/>
            <w:left w:val="none" w:sz="0" w:space="0" w:color="auto"/>
            <w:bottom w:val="none" w:sz="0" w:space="0" w:color="auto"/>
            <w:right w:val="none" w:sz="0" w:space="0" w:color="auto"/>
          </w:divBdr>
        </w:div>
        <w:div w:id="1559903721">
          <w:marLeft w:val="640"/>
          <w:marRight w:val="0"/>
          <w:marTop w:val="0"/>
          <w:marBottom w:val="0"/>
          <w:divBdr>
            <w:top w:val="none" w:sz="0" w:space="0" w:color="auto"/>
            <w:left w:val="none" w:sz="0" w:space="0" w:color="auto"/>
            <w:bottom w:val="none" w:sz="0" w:space="0" w:color="auto"/>
            <w:right w:val="none" w:sz="0" w:space="0" w:color="auto"/>
          </w:divBdr>
        </w:div>
      </w:divsChild>
    </w:div>
    <w:div w:id="852689330">
      <w:bodyDiv w:val="1"/>
      <w:marLeft w:val="0"/>
      <w:marRight w:val="0"/>
      <w:marTop w:val="0"/>
      <w:marBottom w:val="0"/>
      <w:divBdr>
        <w:top w:val="none" w:sz="0" w:space="0" w:color="auto"/>
        <w:left w:val="none" w:sz="0" w:space="0" w:color="auto"/>
        <w:bottom w:val="none" w:sz="0" w:space="0" w:color="auto"/>
        <w:right w:val="none" w:sz="0" w:space="0" w:color="auto"/>
      </w:divBdr>
      <w:divsChild>
        <w:div w:id="62147968">
          <w:marLeft w:val="480"/>
          <w:marRight w:val="0"/>
          <w:marTop w:val="0"/>
          <w:marBottom w:val="0"/>
          <w:divBdr>
            <w:top w:val="none" w:sz="0" w:space="0" w:color="auto"/>
            <w:left w:val="none" w:sz="0" w:space="0" w:color="auto"/>
            <w:bottom w:val="none" w:sz="0" w:space="0" w:color="auto"/>
            <w:right w:val="none" w:sz="0" w:space="0" w:color="auto"/>
          </w:divBdr>
        </w:div>
        <w:div w:id="436869491">
          <w:marLeft w:val="480"/>
          <w:marRight w:val="0"/>
          <w:marTop w:val="0"/>
          <w:marBottom w:val="0"/>
          <w:divBdr>
            <w:top w:val="none" w:sz="0" w:space="0" w:color="auto"/>
            <w:left w:val="none" w:sz="0" w:space="0" w:color="auto"/>
            <w:bottom w:val="none" w:sz="0" w:space="0" w:color="auto"/>
            <w:right w:val="none" w:sz="0" w:space="0" w:color="auto"/>
          </w:divBdr>
        </w:div>
        <w:div w:id="1005858279">
          <w:marLeft w:val="480"/>
          <w:marRight w:val="0"/>
          <w:marTop w:val="0"/>
          <w:marBottom w:val="0"/>
          <w:divBdr>
            <w:top w:val="none" w:sz="0" w:space="0" w:color="auto"/>
            <w:left w:val="none" w:sz="0" w:space="0" w:color="auto"/>
            <w:bottom w:val="none" w:sz="0" w:space="0" w:color="auto"/>
            <w:right w:val="none" w:sz="0" w:space="0" w:color="auto"/>
          </w:divBdr>
        </w:div>
        <w:div w:id="1173837454">
          <w:marLeft w:val="480"/>
          <w:marRight w:val="0"/>
          <w:marTop w:val="0"/>
          <w:marBottom w:val="0"/>
          <w:divBdr>
            <w:top w:val="none" w:sz="0" w:space="0" w:color="auto"/>
            <w:left w:val="none" w:sz="0" w:space="0" w:color="auto"/>
            <w:bottom w:val="none" w:sz="0" w:space="0" w:color="auto"/>
            <w:right w:val="none" w:sz="0" w:space="0" w:color="auto"/>
          </w:divBdr>
        </w:div>
        <w:div w:id="676807352">
          <w:marLeft w:val="480"/>
          <w:marRight w:val="0"/>
          <w:marTop w:val="0"/>
          <w:marBottom w:val="0"/>
          <w:divBdr>
            <w:top w:val="none" w:sz="0" w:space="0" w:color="auto"/>
            <w:left w:val="none" w:sz="0" w:space="0" w:color="auto"/>
            <w:bottom w:val="none" w:sz="0" w:space="0" w:color="auto"/>
            <w:right w:val="none" w:sz="0" w:space="0" w:color="auto"/>
          </w:divBdr>
        </w:div>
        <w:div w:id="329794983">
          <w:marLeft w:val="480"/>
          <w:marRight w:val="0"/>
          <w:marTop w:val="0"/>
          <w:marBottom w:val="0"/>
          <w:divBdr>
            <w:top w:val="none" w:sz="0" w:space="0" w:color="auto"/>
            <w:left w:val="none" w:sz="0" w:space="0" w:color="auto"/>
            <w:bottom w:val="none" w:sz="0" w:space="0" w:color="auto"/>
            <w:right w:val="none" w:sz="0" w:space="0" w:color="auto"/>
          </w:divBdr>
        </w:div>
        <w:div w:id="559365091">
          <w:marLeft w:val="480"/>
          <w:marRight w:val="0"/>
          <w:marTop w:val="0"/>
          <w:marBottom w:val="0"/>
          <w:divBdr>
            <w:top w:val="none" w:sz="0" w:space="0" w:color="auto"/>
            <w:left w:val="none" w:sz="0" w:space="0" w:color="auto"/>
            <w:bottom w:val="none" w:sz="0" w:space="0" w:color="auto"/>
            <w:right w:val="none" w:sz="0" w:space="0" w:color="auto"/>
          </w:divBdr>
        </w:div>
        <w:div w:id="2132287409">
          <w:marLeft w:val="480"/>
          <w:marRight w:val="0"/>
          <w:marTop w:val="0"/>
          <w:marBottom w:val="0"/>
          <w:divBdr>
            <w:top w:val="none" w:sz="0" w:space="0" w:color="auto"/>
            <w:left w:val="none" w:sz="0" w:space="0" w:color="auto"/>
            <w:bottom w:val="none" w:sz="0" w:space="0" w:color="auto"/>
            <w:right w:val="none" w:sz="0" w:space="0" w:color="auto"/>
          </w:divBdr>
        </w:div>
      </w:divsChild>
    </w:div>
    <w:div w:id="879974213">
      <w:bodyDiv w:val="1"/>
      <w:marLeft w:val="0"/>
      <w:marRight w:val="0"/>
      <w:marTop w:val="0"/>
      <w:marBottom w:val="0"/>
      <w:divBdr>
        <w:top w:val="none" w:sz="0" w:space="0" w:color="auto"/>
        <w:left w:val="none" w:sz="0" w:space="0" w:color="auto"/>
        <w:bottom w:val="none" w:sz="0" w:space="0" w:color="auto"/>
        <w:right w:val="none" w:sz="0" w:space="0" w:color="auto"/>
      </w:divBdr>
    </w:div>
    <w:div w:id="908924459">
      <w:bodyDiv w:val="1"/>
      <w:marLeft w:val="0"/>
      <w:marRight w:val="0"/>
      <w:marTop w:val="0"/>
      <w:marBottom w:val="0"/>
      <w:divBdr>
        <w:top w:val="none" w:sz="0" w:space="0" w:color="auto"/>
        <w:left w:val="none" w:sz="0" w:space="0" w:color="auto"/>
        <w:bottom w:val="none" w:sz="0" w:space="0" w:color="auto"/>
        <w:right w:val="none" w:sz="0" w:space="0" w:color="auto"/>
      </w:divBdr>
      <w:divsChild>
        <w:div w:id="1836649967">
          <w:marLeft w:val="480"/>
          <w:marRight w:val="0"/>
          <w:marTop w:val="0"/>
          <w:marBottom w:val="0"/>
          <w:divBdr>
            <w:top w:val="none" w:sz="0" w:space="0" w:color="auto"/>
            <w:left w:val="none" w:sz="0" w:space="0" w:color="auto"/>
            <w:bottom w:val="none" w:sz="0" w:space="0" w:color="auto"/>
            <w:right w:val="none" w:sz="0" w:space="0" w:color="auto"/>
          </w:divBdr>
        </w:div>
        <w:div w:id="1401056657">
          <w:marLeft w:val="480"/>
          <w:marRight w:val="0"/>
          <w:marTop w:val="0"/>
          <w:marBottom w:val="0"/>
          <w:divBdr>
            <w:top w:val="none" w:sz="0" w:space="0" w:color="auto"/>
            <w:left w:val="none" w:sz="0" w:space="0" w:color="auto"/>
            <w:bottom w:val="none" w:sz="0" w:space="0" w:color="auto"/>
            <w:right w:val="none" w:sz="0" w:space="0" w:color="auto"/>
          </w:divBdr>
        </w:div>
        <w:div w:id="426077351">
          <w:marLeft w:val="480"/>
          <w:marRight w:val="0"/>
          <w:marTop w:val="0"/>
          <w:marBottom w:val="0"/>
          <w:divBdr>
            <w:top w:val="none" w:sz="0" w:space="0" w:color="auto"/>
            <w:left w:val="none" w:sz="0" w:space="0" w:color="auto"/>
            <w:bottom w:val="none" w:sz="0" w:space="0" w:color="auto"/>
            <w:right w:val="none" w:sz="0" w:space="0" w:color="auto"/>
          </w:divBdr>
        </w:div>
        <w:div w:id="1460107026">
          <w:marLeft w:val="480"/>
          <w:marRight w:val="0"/>
          <w:marTop w:val="0"/>
          <w:marBottom w:val="0"/>
          <w:divBdr>
            <w:top w:val="none" w:sz="0" w:space="0" w:color="auto"/>
            <w:left w:val="none" w:sz="0" w:space="0" w:color="auto"/>
            <w:bottom w:val="none" w:sz="0" w:space="0" w:color="auto"/>
            <w:right w:val="none" w:sz="0" w:space="0" w:color="auto"/>
          </w:divBdr>
        </w:div>
        <w:div w:id="709770707">
          <w:marLeft w:val="480"/>
          <w:marRight w:val="0"/>
          <w:marTop w:val="0"/>
          <w:marBottom w:val="0"/>
          <w:divBdr>
            <w:top w:val="none" w:sz="0" w:space="0" w:color="auto"/>
            <w:left w:val="none" w:sz="0" w:space="0" w:color="auto"/>
            <w:bottom w:val="none" w:sz="0" w:space="0" w:color="auto"/>
            <w:right w:val="none" w:sz="0" w:space="0" w:color="auto"/>
          </w:divBdr>
        </w:div>
        <w:div w:id="764150338">
          <w:marLeft w:val="480"/>
          <w:marRight w:val="0"/>
          <w:marTop w:val="0"/>
          <w:marBottom w:val="0"/>
          <w:divBdr>
            <w:top w:val="none" w:sz="0" w:space="0" w:color="auto"/>
            <w:left w:val="none" w:sz="0" w:space="0" w:color="auto"/>
            <w:bottom w:val="none" w:sz="0" w:space="0" w:color="auto"/>
            <w:right w:val="none" w:sz="0" w:space="0" w:color="auto"/>
          </w:divBdr>
        </w:div>
        <w:div w:id="1303652305">
          <w:marLeft w:val="480"/>
          <w:marRight w:val="0"/>
          <w:marTop w:val="0"/>
          <w:marBottom w:val="0"/>
          <w:divBdr>
            <w:top w:val="none" w:sz="0" w:space="0" w:color="auto"/>
            <w:left w:val="none" w:sz="0" w:space="0" w:color="auto"/>
            <w:bottom w:val="none" w:sz="0" w:space="0" w:color="auto"/>
            <w:right w:val="none" w:sz="0" w:space="0" w:color="auto"/>
          </w:divBdr>
        </w:div>
        <w:div w:id="2116320944">
          <w:marLeft w:val="480"/>
          <w:marRight w:val="0"/>
          <w:marTop w:val="0"/>
          <w:marBottom w:val="0"/>
          <w:divBdr>
            <w:top w:val="none" w:sz="0" w:space="0" w:color="auto"/>
            <w:left w:val="none" w:sz="0" w:space="0" w:color="auto"/>
            <w:bottom w:val="none" w:sz="0" w:space="0" w:color="auto"/>
            <w:right w:val="none" w:sz="0" w:space="0" w:color="auto"/>
          </w:divBdr>
        </w:div>
        <w:div w:id="91707468">
          <w:marLeft w:val="480"/>
          <w:marRight w:val="0"/>
          <w:marTop w:val="0"/>
          <w:marBottom w:val="0"/>
          <w:divBdr>
            <w:top w:val="none" w:sz="0" w:space="0" w:color="auto"/>
            <w:left w:val="none" w:sz="0" w:space="0" w:color="auto"/>
            <w:bottom w:val="none" w:sz="0" w:space="0" w:color="auto"/>
            <w:right w:val="none" w:sz="0" w:space="0" w:color="auto"/>
          </w:divBdr>
        </w:div>
        <w:div w:id="1725911731">
          <w:marLeft w:val="480"/>
          <w:marRight w:val="0"/>
          <w:marTop w:val="0"/>
          <w:marBottom w:val="0"/>
          <w:divBdr>
            <w:top w:val="none" w:sz="0" w:space="0" w:color="auto"/>
            <w:left w:val="none" w:sz="0" w:space="0" w:color="auto"/>
            <w:bottom w:val="none" w:sz="0" w:space="0" w:color="auto"/>
            <w:right w:val="none" w:sz="0" w:space="0" w:color="auto"/>
          </w:divBdr>
        </w:div>
        <w:div w:id="789589682">
          <w:marLeft w:val="480"/>
          <w:marRight w:val="0"/>
          <w:marTop w:val="0"/>
          <w:marBottom w:val="0"/>
          <w:divBdr>
            <w:top w:val="none" w:sz="0" w:space="0" w:color="auto"/>
            <w:left w:val="none" w:sz="0" w:space="0" w:color="auto"/>
            <w:bottom w:val="none" w:sz="0" w:space="0" w:color="auto"/>
            <w:right w:val="none" w:sz="0" w:space="0" w:color="auto"/>
          </w:divBdr>
        </w:div>
        <w:div w:id="745613125">
          <w:marLeft w:val="480"/>
          <w:marRight w:val="0"/>
          <w:marTop w:val="0"/>
          <w:marBottom w:val="0"/>
          <w:divBdr>
            <w:top w:val="none" w:sz="0" w:space="0" w:color="auto"/>
            <w:left w:val="none" w:sz="0" w:space="0" w:color="auto"/>
            <w:bottom w:val="none" w:sz="0" w:space="0" w:color="auto"/>
            <w:right w:val="none" w:sz="0" w:space="0" w:color="auto"/>
          </w:divBdr>
        </w:div>
      </w:divsChild>
    </w:div>
    <w:div w:id="922448967">
      <w:bodyDiv w:val="1"/>
      <w:marLeft w:val="0"/>
      <w:marRight w:val="0"/>
      <w:marTop w:val="0"/>
      <w:marBottom w:val="0"/>
      <w:divBdr>
        <w:top w:val="none" w:sz="0" w:space="0" w:color="auto"/>
        <w:left w:val="none" w:sz="0" w:space="0" w:color="auto"/>
        <w:bottom w:val="none" w:sz="0" w:space="0" w:color="auto"/>
        <w:right w:val="none" w:sz="0" w:space="0" w:color="auto"/>
      </w:divBdr>
      <w:divsChild>
        <w:div w:id="219366633">
          <w:marLeft w:val="640"/>
          <w:marRight w:val="0"/>
          <w:marTop w:val="0"/>
          <w:marBottom w:val="0"/>
          <w:divBdr>
            <w:top w:val="none" w:sz="0" w:space="0" w:color="auto"/>
            <w:left w:val="none" w:sz="0" w:space="0" w:color="auto"/>
            <w:bottom w:val="none" w:sz="0" w:space="0" w:color="auto"/>
            <w:right w:val="none" w:sz="0" w:space="0" w:color="auto"/>
          </w:divBdr>
        </w:div>
        <w:div w:id="187261619">
          <w:marLeft w:val="640"/>
          <w:marRight w:val="0"/>
          <w:marTop w:val="0"/>
          <w:marBottom w:val="0"/>
          <w:divBdr>
            <w:top w:val="none" w:sz="0" w:space="0" w:color="auto"/>
            <w:left w:val="none" w:sz="0" w:space="0" w:color="auto"/>
            <w:bottom w:val="none" w:sz="0" w:space="0" w:color="auto"/>
            <w:right w:val="none" w:sz="0" w:space="0" w:color="auto"/>
          </w:divBdr>
        </w:div>
        <w:div w:id="759373662">
          <w:marLeft w:val="640"/>
          <w:marRight w:val="0"/>
          <w:marTop w:val="0"/>
          <w:marBottom w:val="0"/>
          <w:divBdr>
            <w:top w:val="none" w:sz="0" w:space="0" w:color="auto"/>
            <w:left w:val="none" w:sz="0" w:space="0" w:color="auto"/>
            <w:bottom w:val="none" w:sz="0" w:space="0" w:color="auto"/>
            <w:right w:val="none" w:sz="0" w:space="0" w:color="auto"/>
          </w:divBdr>
        </w:div>
        <w:div w:id="1808933281">
          <w:marLeft w:val="640"/>
          <w:marRight w:val="0"/>
          <w:marTop w:val="0"/>
          <w:marBottom w:val="0"/>
          <w:divBdr>
            <w:top w:val="none" w:sz="0" w:space="0" w:color="auto"/>
            <w:left w:val="none" w:sz="0" w:space="0" w:color="auto"/>
            <w:bottom w:val="none" w:sz="0" w:space="0" w:color="auto"/>
            <w:right w:val="none" w:sz="0" w:space="0" w:color="auto"/>
          </w:divBdr>
        </w:div>
        <w:div w:id="204566435">
          <w:marLeft w:val="640"/>
          <w:marRight w:val="0"/>
          <w:marTop w:val="0"/>
          <w:marBottom w:val="0"/>
          <w:divBdr>
            <w:top w:val="none" w:sz="0" w:space="0" w:color="auto"/>
            <w:left w:val="none" w:sz="0" w:space="0" w:color="auto"/>
            <w:bottom w:val="none" w:sz="0" w:space="0" w:color="auto"/>
            <w:right w:val="none" w:sz="0" w:space="0" w:color="auto"/>
          </w:divBdr>
        </w:div>
      </w:divsChild>
    </w:div>
    <w:div w:id="960116868">
      <w:bodyDiv w:val="1"/>
      <w:marLeft w:val="0"/>
      <w:marRight w:val="0"/>
      <w:marTop w:val="0"/>
      <w:marBottom w:val="0"/>
      <w:divBdr>
        <w:top w:val="none" w:sz="0" w:space="0" w:color="auto"/>
        <w:left w:val="none" w:sz="0" w:space="0" w:color="auto"/>
        <w:bottom w:val="none" w:sz="0" w:space="0" w:color="auto"/>
        <w:right w:val="none" w:sz="0" w:space="0" w:color="auto"/>
      </w:divBdr>
    </w:div>
    <w:div w:id="964852863">
      <w:bodyDiv w:val="1"/>
      <w:marLeft w:val="0"/>
      <w:marRight w:val="0"/>
      <w:marTop w:val="0"/>
      <w:marBottom w:val="0"/>
      <w:divBdr>
        <w:top w:val="none" w:sz="0" w:space="0" w:color="auto"/>
        <w:left w:val="none" w:sz="0" w:space="0" w:color="auto"/>
        <w:bottom w:val="none" w:sz="0" w:space="0" w:color="auto"/>
        <w:right w:val="none" w:sz="0" w:space="0" w:color="auto"/>
      </w:divBdr>
      <w:divsChild>
        <w:div w:id="1040132703">
          <w:marLeft w:val="480"/>
          <w:marRight w:val="0"/>
          <w:marTop w:val="0"/>
          <w:marBottom w:val="0"/>
          <w:divBdr>
            <w:top w:val="none" w:sz="0" w:space="0" w:color="auto"/>
            <w:left w:val="none" w:sz="0" w:space="0" w:color="auto"/>
            <w:bottom w:val="none" w:sz="0" w:space="0" w:color="auto"/>
            <w:right w:val="none" w:sz="0" w:space="0" w:color="auto"/>
          </w:divBdr>
        </w:div>
        <w:div w:id="945891565">
          <w:marLeft w:val="480"/>
          <w:marRight w:val="0"/>
          <w:marTop w:val="0"/>
          <w:marBottom w:val="0"/>
          <w:divBdr>
            <w:top w:val="none" w:sz="0" w:space="0" w:color="auto"/>
            <w:left w:val="none" w:sz="0" w:space="0" w:color="auto"/>
            <w:bottom w:val="none" w:sz="0" w:space="0" w:color="auto"/>
            <w:right w:val="none" w:sz="0" w:space="0" w:color="auto"/>
          </w:divBdr>
        </w:div>
        <w:div w:id="1654531461">
          <w:marLeft w:val="480"/>
          <w:marRight w:val="0"/>
          <w:marTop w:val="0"/>
          <w:marBottom w:val="0"/>
          <w:divBdr>
            <w:top w:val="none" w:sz="0" w:space="0" w:color="auto"/>
            <w:left w:val="none" w:sz="0" w:space="0" w:color="auto"/>
            <w:bottom w:val="none" w:sz="0" w:space="0" w:color="auto"/>
            <w:right w:val="none" w:sz="0" w:space="0" w:color="auto"/>
          </w:divBdr>
        </w:div>
        <w:div w:id="1571690887">
          <w:marLeft w:val="480"/>
          <w:marRight w:val="0"/>
          <w:marTop w:val="0"/>
          <w:marBottom w:val="0"/>
          <w:divBdr>
            <w:top w:val="none" w:sz="0" w:space="0" w:color="auto"/>
            <w:left w:val="none" w:sz="0" w:space="0" w:color="auto"/>
            <w:bottom w:val="none" w:sz="0" w:space="0" w:color="auto"/>
            <w:right w:val="none" w:sz="0" w:space="0" w:color="auto"/>
          </w:divBdr>
        </w:div>
        <w:div w:id="1903524045">
          <w:marLeft w:val="480"/>
          <w:marRight w:val="0"/>
          <w:marTop w:val="0"/>
          <w:marBottom w:val="0"/>
          <w:divBdr>
            <w:top w:val="none" w:sz="0" w:space="0" w:color="auto"/>
            <w:left w:val="none" w:sz="0" w:space="0" w:color="auto"/>
            <w:bottom w:val="none" w:sz="0" w:space="0" w:color="auto"/>
            <w:right w:val="none" w:sz="0" w:space="0" w:color="auto"/>
          </w:divBdr>
        </w:div>
        <w:div w:id="503982498">
          <w:marLeft w:val="480"/>
          <w:marRight w:val="0"/>
          <w:marTop w:val="0"/>
          <w:marBottom w:val="0"/>
          <w:divBdr>
            <w:top w:val="none" w:sz="0" w:space="0" w:color="auto"/>
            <w:left w:val="none" w:sz="0" w:space="0" w:color="auto"/>
            <w:bottom w:val="none" w:sz="0" w:space="0" w:color="auto"/>
            <w:right w:val="none" w:sz="0" w:space="0" w:color="auto"/>
          </w:divBdr>
        </w:div>
      </w:divsChild>
    </w:div>
    <w:div w:id="965088608">
      <w:bodyDiv w:val="1"/>
      <w:marLeft w:val="0"/>
      <w:marRight w:val="0"/>
      <w:marTop w:val="0"/>
      <w:marBottom w:val="0"/>
      <w:divBdr>
        <w:top w:val="none" w:sz="0" w:space="0" w:color="auto"/>
        <w:left w:val="none" w:sz="0" w:space="0" w:color="auto"/>
        <w:bottom w:val="none" w:sz="0" w:space="0" w:color="auto"/>
        <w:right w:val="none" w:sz="0" w:space="0" w:color="auto"/>
      </w:divBdr>
      <w:divsChild>
        <w:div w:id="1624577725">
          <w:marLeft w:val="640"/>
          <w:marRight w:val="0"/>
          <w:marTop w:val="0"/>
          <w:marBottom w:val="0"/>
          <w:divBdr>
            <w:top w:val="none" w:sz="0" w:space="0" w:color="auto"/>
            <w:left w:val="none" w:sz="0" w:space="0" w:color="auto"/>
            <w:bottom w:val="none" w:sz="0" w:space="0" w:color="auto"/>
            <w:right w:val="none" w:sz="0" w:space="0" w:color="auto"/>
          </w:divBdr>
        </w:div>
        <w:div w:id="2010983175">
          <w:marLeft w:val="640"/>
          <w:marRight w:val="0"/>
          <w:marTop w:val="0"/>
          <w:marBottom w:val="0"/>
          <w:divBdr>
            <w:top w:val="none" w:sz="0" w:space="0" w:color="auto"/>
            <w:left w:val="none" w:sz="0" w:space="0" w:color="auto"/>
            <w:bottom w:val="none" w:sz="0" w:space="0" w:color="auto"/>
            <w:right w:val="none" w:sz="0" w:space="0" w:color="auto"/>
          </w:divBdr>
        </w:div>
        <w:div w:id="1402171247">
          <w:marLeft w:val="640"/>
          <w:marRight w:val="0"/>
          <w:marTop w:val="0"/>
          <w:marBottom w:val="0"/>
          <w:divBdr>
            <w:top w:val="none" w:sz="0" w:space="0" w:color="auto"/>
            <w:left w:val="none" w:sz="0" w:space="0" w:color="auto"/>
            <w:bottom w:val="none" w:sz="0" w:space="0" w:color="auto"/>
            <w:right w:val="none" w:sz="0" w:space="0" w:color="auto"/>
          </w:divBdr>
        </w:div>
        <w:div w:id="221411025">
          <w:marLeft w:val="640"/>
          <w:marRight w:val="0"/>
          <w:marTop w:val="0"/>
          <w:marBottom w:val="0"/>
          <w:divBdr>
            <w:top w:val="none" w:sz="0" w:space="0" w:color="auto"/>
            <w:left w:val="none" w:sz="0" w:space="0" w:color="auto"/>
            <w:bottom w:val="none" w:sz="0" w:space="0" w:color="auto"/>
            <w:right w:val="none" w:sz="0" w:space="0" w:color="auto"/>
          </w:divBdr>
        </w:div>
        <w:div w:id="521670484">
          <w:marLeft w:val="640"/>
          <w:marRight w:val="0"/>
          <w:marTop w:val="0"/>
          <w:marBottom w:val="0"/>
          <w:divBdr>
            <w:top w:val="none" w:sz="0" w:space="0" w:color="auto"/>
            <w:left w:val="none" w:sz="0" w:space="0" w:color="auto"/>
            <w:bottom w:val="none" w:sz="0" w:space="0" w:color="auto"/>
            <w:right w:val="none" w:sz="0" w:space="0" w:color="auto"/>
          </w:divBdr>
        </w:div>
        <w:div w:id="35861227">
          <w:marLeft w:val="640"/>
          <w:marRight w:val="0"/>
          <w:marTop w:val="0"/>
          <w:marBottom w:val="0"/>
          <w:divBdr>
            <w:top w:val="none" w:sz="0" w:space="0" w:color="auto"/>
            <w:left w:val="none" w:sz="0" w:space="0" w:color="auto"/>
            <w:bottom w:val="none" w:sz="0" w:space="0" w:color="auto"/>
            <w:right w:val="none" w:sz="0" w:space="0" w:color="auto"/>
          </w:divBdr>
        </w:div>
      </w:divsChild>
    </w:div>
    <w:div w:id="966005745">
      <w:bodyDiv w:val="1"/>
      <w:marLeft w:val="0"/>
      <w:marRight w:val="0"/>
      <w:marTop w:val="0"/>
      <w:marBottom w:val="0"/>
      <w:divBdr>
        <w:top w:val="none" w:sz="0" w:space="0" w:color="auto"/>
        <w:left w:val="none" w:sz="0" w:space="0" w:color="auto"/>
        <w:bottom w:val="none" w:sz="0" w:space="0" w:color="auto"/>
        <w:right w:val="none" w:sz="0" w:space="0" w:color="auto"/>
      </w:divBdr>
    </w:div>
    <w:div w:id="969362517">
      <w:bodyDiv w:val="1"/>
      <w:marLeft w:val="0"/>
      <w:marRight w:val="0"/>
      <w:marTop w:val="0"/>
      <w:marBottom w:val="0"/>
      <w:divBdr>
        <w:top w:val="none" w:sz="0" w:space="0" w:color="auto"/>
        <w:left w:val="none" w:sz="0" w:space="0" w:color="auto"/>
        <w:bottom w:val="none" w:sz="0" w:space="0" w:color="auto"/>
        <w:right w:val="none" w:sz="0" w:space="0" w:color="auto"/>
      </w:divBdr>
    </w:div>
    <w:div w:id="1016276587">
      <w:bodyDiv w:val="1"/>
      <w:marLeft w:val="0"/>
      <w:marRight w:val="0"/>
      <w:marTop w:val="0"/>
      <w:marBottom w:val="0"/>
      <w:divBdr>
        <w:top w:val="none" w:sz="0" w:space="0" w:color="auto"/>
        <w:left w:val="none" w:sz="0" w:space="0" w:color="auto"/>
        <w:bottom w:val="none" w:sz="0" w:space="0" w:color="auto"/>
        <w:right w:val="none" w:sz="0" w:space="0" w:color="auto"/>
      </w:divBdr>
    </w:div>
    <w:div w:id="1027147440">
      <w:bodyDiv w:val="1"/>
      <w:marLeft w:val="0"/>
      <w:marRight w:val="0"/>
      <w:marTop w:val="0"/>
      <w:marBottom w:val="0"/>
      <w:divBdr>
        <w:top w:val="none" w:sz="0" w:space="0" w:color="auto"/>
        <w:left w:val="none" w:sz="0" w:space="0" w:color="auto"/>
        <w:bottom w:val="none" w:sz="0" w:space="0" w:color="auto"/>
        <w:right w:val="none" w:sz="0" w:space="0" w:color="auto"/>
      </w:divBdr>
      <w:divsChild>
        <w:div w:id="1607691207">
          <w:marLeft w:val="640"/>
          <w:marRight w:val="0"/>
          <w:marTop w:val="0"/>
          <w:marBottom w:val="0"/>
          <w:divBdr>
            <w:top w:val="none" w:sz="0" w:space="0" w:color="auto"/>
            <w:left w:val="none" w:sz="0" w:space="0" w:color="auto"/>
            <w:bottom w:val="none" w:sz="0" w:space="0" w:color="auto"/>
            <w:right w:val="none" w:sz="0" w:space="0" w:color="auto"/>
          </w:divBdr>
        </w:div>
        <w:div w:id="1231619421">
          <w:marLeft w:val="640"/>
          <w:marRight w:val="0"/>
          <w:marTop w:val="0"/>
          <w:marBottom w:val="0"/>
          <w:divBdr>
            <w:top w:val="none" w:sz="0" w:space="0" w:color="auto"/>
            <w:left w:val="none" w:sz="0" w:space="0" w:color="auto"/>
            <w:bottom w:val="none" w:sz="0" w:space="0" w:color="auto"/>
            <w:right w:val="none" w:sz="0" w:space="0" w:color="auto"/>
          </w:divBdr>
        </w:div>
        <w:div w:id="1064911830">
          <w:marLeft w:val="640"/>
          <w:marRight w:val="0"/>
          <w:marTop w:val="0"/>
          <w:marBottom w:val="0"/>
          <w:divBdr>
            <w:top w:val="none" w:sz="0" w:space="0" w:color="auto"/>
            <w:left w:val="none" w:sz="0" w:space="0" w:color="auto"/>
            <w:bottom w:val="none" w:sz="0" w:space="0" w:color="auto"/>
            <w:right w:val="none" w:sz="0" w:space="0" w:color="auto"/>
          </w:divBdr>
        </w:div>
        <w:div w:id="87240670">
          <w:marLeft w:val="640"/>
          <w:marRight w:val="0"/>
          <w:marTop w:val="0"/>
          <w:marBottom w:val="0"/>
          <w:divBdr>
            <w:top w:val="none" w:sz="0" w:space="0" w:color="auto"/>
            <w:left w:val="none" w:sz="0" w:space="0" w:color="auto"/>
            <w:bottom w:val="none" w:sz="0" w:space="0" w:color="auto"/>
            <w:right w:val="none" w:sz="0" w:space="0" w:color="auto"/>
          </w:divBdr>
        </w:div>
      </w:divsChild>
    </w:div>
    <w:div w:id="1059790734">
      <w:bodyDiv w:val="1"/>
      <w:marLeft w:val="0"/>
      <w:marRight w:val="0"/>
      <w:marTop w:val="0"/>
      <w:marBottom w:val="0"/>
      <w:divBdr>
        <w:top w:val="none" w:sz="0" w:space="0" w:color="auto"/>
        <w:left w:val="none" w:sz="0" w:space="0" w:color="auto"/>
        <w:bottom w:val="none" w:sz="0" w:space="0" w:color="auto"/>
        <w:right w:val="none" w:sz="0" w:space="0" w:color="auto"/>
      </w:divBdr>
    </w:div>
    <w:div w:id="1075862120">
      <w:bodyDiv w:val="1"/>
      <w:marLeft w:val="0"/>
      <w:marRight w:val="0"/>
      <w:marTop w:val="0"/>
      <w:marBottom w:val="0"/>
      <w:divBdr>
        <w:top w:val="none" w:sz="0" w:space="0" w:color="auto"/>
        <w:left w:val="none" w:sz="0" w:space="0" w:color="auto"/>
        <w:bottom w:val="none" w:sz="0" w:space="0" w:color="auto"/>
        <w:right w:val="none" w:sz="0" w:space="0" w:color="auto"/>
      </w:divBdr>
      <w:divsChild>
        <w:div w:id="1974292411">
          <w:marLeft w:val="640"/>
          <w:marRight w:val="0"/>
          <w:marTop w:val="0"/>
          <w:marBottom w:val="0"/>
          <w:divBdr>
            <w:top w:val="none" w:sz="0" w:space="0" w:color="auto"/>
            <w:left w:val="none" w:sz="0" w:space="0" w:color="auto"/>
            <w:bottom w:val="none" w:sz="0" w:space="0" w:color="auto"/>
            <w:right w:val="none" w:sz="0" w:space="0" w:color="auto"/>
          </w:divBdr>
        </w:div>
        <w:div w:id="948511792">
          <w:marLeft w:val="640"/>
          <w:marRight w:val="0"/>
          <w:marTop w:val="0"/>
          <w:marBottom w:val="0"/>
          <w:divBdr>
            <w:top w:val="none" w:sz="0" w:space="0" w:color="auto"/>
            <w:left w:val="none" w:sz="0" w:space="0" w:color="auto"/>
            <w:bottom w:val="none" w:sz="0" w:space="0" w:color="auto"/>
            <w:right w:val="none" w:sz="0" w:space="0" w:color="auto"/>
          </w:divBdr>
        </w:div>
        <w:div w:id="295721413">
          <w:marLeft w:val="640"/>
          <w:marRight w:val="0"/>
          <w:marTop w:val="0"/>
          <w:marBottom w:val="0"/>
          <w:divBdr>
            <w:top w:val="none" w:sz="0" w:space="0" w:color="auto"/>
            <w:left w:val="none" w:sz="0" w:space="0" w:color="auto"/>
            <w:bottom w:val="none" w:sz="0" w:space="0" w:color="auto"/>
            <w:right w:val="none" w:sz="0" w:space="0" w:color="auto"/>
          </w:divBdr>
        </w:div>
      </w:divsChild>
    </w:div>
    <w:div w:id="1107190592">
      <w:bodyDiv w:val="1"/>
      <w:marLeft w:val="0"/>
      <w:marRight w:val="0"/>
      <w:marTop w:val="0"/>
      <w:marBottom w:val="0"/>
      <w:divBdr>
        <w:top w:val="none" w:sz="0" w:space="0" w:color="auto"/>
        <w:left w:val="none" w:sz="0" w:space="0" w:color="auto"/>
        <w:bottom w:val="none" w:sz="0" w:space="0" w:color="auto"/>
        <w:right w:val="none" w:sz="0" w:space="0" w:color="auto"/>
      </w:divBdr>
      <w:divsChild>
        <w:div w:id="1203791694">
          <w:marLeft w:val="640"/>
          <w:marRight w:val="0"/>
          <w:marTop w:val="0"/>
          <w:marBottom w:val="0"/>
          <w:divBdr>
            <w:top w:val="none" w:sz="0" w:space="0" w:color="auto"/>
            <w:left w:val="none" w:sz="0" w:space="0" w:color="auto"/>
            <w:bottom w:val="none" w:sz="0" w:space="0" w:color="auto"/>
            <w:right w:val="none" w:sz="0" w:space="0" w:color="auto"/>
          </w:divBdr>
        </w:div>
        <w:div w:id="1483277113">
          <w:marLeft w:val="640"/>
          <w:marRight w:val="0"/>
          <w:marTop w:val="0"/>
          <w:marBottom w:val="0"/>
          <w:divBdr>
            <w:top w:val="none" w:sz="0" w:space="0" w:color="auto"/>
            <w:left w:val="none" w:sz="0" w:space="0" w:color="auto"/>
            <w:bottom w:val="none" w:sz="0" w:space="0" w:color="auto"/>
            <w:right w:val="none" w:sz="0" w:space="0" w:color="auto"/>
          </w:divBdr>
        </w:div>
        <w:div w:id="1975329822">
          <w:marLeft w:val="640"/>
          <w:marRight w:val="0"/>
          <w:marTop w:val="0"/>
          <w:marBottom w:val="0"/>
          <w:divBdr>
            <w:top w:val="none" w:sz="0" w:space="0" w:color="auto"/>
            <w:left w:val="none" w:sz="0" w:space="0" w:color="auto"/>
            <w:bottom w:val="none" w:sz="0" w:space="0" w:color="auto"/>
            <w:right w:val="none" w:sz="0" w:space="0" w:color="auto"/>
          </w:divBdr>
        </w:div>
      </w:divsChild>
    </w:div>
    <w:div w:id="1121417622">
      <w:bodyDiv w:val="1"/>
      <w:marLeft w:val="0"/>
      <w:marRight w:val="0"/>
      <w:marTop w:val="0"/>
      <w:marBottom w:val="0"/>
      <w:divBdr>
        <w:top w:val="none" w:sz="0" w:space="0" w:color="auto"/>
        <w:left w:val="none" w:sz="0" w:space="0" w:color="auto"/>
        <w:bottom w:val="none" w:sz="0" w:space="0" w:color="auto"/>
        <w:right w:val="none" w:sz="0" w:space="0" w:color="auto"/>
      </w:divBdr>
      <w:divsChild>
        <w:div w:id="1690718905">
          <w:marLeft w:val="640"/>
          <w:marRight w:val="0"/>
          <w:marTop w:val="0"/>
          <w:marBottom w:val="0"/>
          <w:divBdr>
            <w:top w:val="none" w:sz="0" w:space="0" w:color="auto"/>
            <w:left w:val="none" w:sz="0" w:space="0" w:color="auto"/>
            <w:bottom w:val="none" w:sz="0" w:space="0" w:color="auto"/>
            <w:right w:val="none" w:sz="0" w:space="0" w:color="auto"/>
          </w:divBdr>
        </w:div>
        <w:div w:id="1651909660">
          <w:marLeft w:val="640"/>
          <w:marRight w:val="0"/>
          <w:marTop w:val="0"/>
          <w:marBottom w:val="0"/>
          <w:divBdr>
            <w:top w:val="none" w:sz="0" w:space="0" w:color="auto"/>
            <w:left w:val="none" w:sz="0" w:space="0" w:color="auto"/>
            <w:bottom w:val="none" w:sz="0" w:space="0" w:color="auto"/>
            <w:right w:val="none" w:sz="0" w:space="0" w:color="auto"/>
          </w:divBdr>
        </w:div>
        <w:div w:id="1090813269">
          <w:marLeft w:val="640"/>
          <w:marRight w:val="0"/>
          <w:marTop w:val="0"/>
          <w:marBottom w:val="0"/>
          <w:divBdr>
            <w:top w:val="none" w:sz="0" w:space="0" w:color="auto"/>
            <w:left w:val="none" w:sz="0" w:space="0" w:color="auto"/>
            <w:bottom w:val="none" w:sz="0" w:space="0" w:color="auto"/>
            <w:right w:val="none" w:sz="0" w:space="0" w:color="auto"/>
          </w:divBdr>
        </w:div>
        <w:div w:id="2033653368">
          <w:marLeft w:val="640"/>
          <w:marRight w:val="0"/>
          <w:marTop w:val="0"/>
          <w:marBottom w:val="0"/>
          <w:divBdr>
            <w:top w:val="none" w:sz="0" w:space="0" w:color="auto"/>
            <w:left w:val="none" w:sz="0" w:space="0" w:color="auto"/>
            <w:bottom w:val="none" w:sz="0" w:space="0" w:color="auto"/>
            <w:right w:val="none" w:sz="0" w:space="0" w:color="auto"/>
          </w:divBdr>
        </w:div>
      </w:divsChild>
    </w:div>
    <w:div w:id="1127240915">
      <w:bodyDiv w:val="1"/>
      <w:marLeft w:val="0"/>
      <w:marRight w:val="0"/>
      <w:marTop w:val="0"/>
      <w:marBottom w:val="0"/>
      <w:divBdr>
        <w:top w:val="none" w:sz="0" w:space="0" w:color="auto"/>
        <w:left w:val="none" w:sz="0" w:space="0" w:color="auto"/>
        <w:bottom w:val="none" w:sz="0" w:space="0" w:color="auto"/>
        <w:right w:val="none" w:sz="0" w:space="0" w:color="auto"/>
      </w:divBdr>
      <w:divsChild>
        <w:div w:id="1035741009">
          <w:marLeft w:val="640"/>
          <w:marRight w:val="0"/>
          <w:marTop w:val="0"/>
          <w:marBottom w:val="0"/>
          <w:divBdr>
            <w:top w:val="none" w:sz="0" w:space="0" w:color="auto"/>
            <w:left w:val="none" w:sz="0" w:space="0" w:color="auto"/>
            <w:bottom w:val="none" w:sz="0" w:space="0" w:color="auto"/>
            <w:right w:val="none" w:sz="0" w:space="0" w:color="auto"/>
          </w:divBdr>
        </w:div>
      </w:divsChild>
    </w:div>
    <w:div w:id="1138110087">
      <w:bodyDiv w:val="1"/>
      <w:marLeft w:val="0"/>
      <w:marRight w:val="0"/>
      <w:marTop w:val="0"/>
      <w:marBottom w:val="0"/>
      <w:divBdr>
        <w:top w:val="none" w:sz="0" w:space="0" w:color="auto"/>
        <w:left w:val="none" w:sz="0" w:space="0" w:color="auto"/>
        <w:bottom w:val="none" w:sz="0" w:space="0" w:color="auto"/>
        <w:right w:val="none" w:sz="0" w:space="0" w:color="auto"/>
      </w:divBdr>
      <w:divsChild>
        <w:div w:id="646084409">
          <w:marLeft w:val="480"/>
          <w:marRight w:val="0"/>
          <w:marTop w:val="0"/>
          <w:marBottom w:val="0"/>
          <w:divBdr>
            <w:top w:val="none" w:sz="0" w:space="0" w:color="auto"/>
            <w:left w:val="none" w:sz="0" w:space="0" w:color="auto"/>
            <w:bottom w:val="none" w:sz="0" w:space="0" w:color="auto"/>
            <w:right w:val="none" w:sz="0" w:space="0" w:color="auto"/>
          </w:divBdr>
        </w:div>
        <w:div w:id="1809281351">
          <w:marLeft w:val="480"/>
          <w:marRight w:val="0"/>
          <w:marTop w:val="0"/>
          <w:marBottom w:val="0"/>
          <w:divBdr>
            <w:top w:val="none" w:sz="0" w:space="0" w:color="auto"/>
            <w:left w:val="none" w:sz="0" w:space="0" w:color="auto"/>
            <w:bottom w:val="none" w:sz="0" w:space="0" w:color="auto"/>
            <w:right w:val="none" w:sz="0" w:space="0" w:color="auto"/>
          </w:divBdr>
        </w:div>
        <w:div w:id="413622948">
          <w:marLeft w:val="480"/>
          <w:marRight w:val="0"/>
          <w:marTop w:val="0"/>
          <w:marBottom w:val="0"/>
          <w:divBdr>
            <w:top w:val="none" w:sz="0" w:space="0" w:color="auto"/>
            <w:left w:val="none" w:sz="0" w:space="0" w:color="auto"/>
            <w:bottom w:val="none" w:sz="0" w:space="0" w:color="auto"/>
            <w:right w:val="none" w:sz="0" w:space="0" w:color="auto"/>
          </w:divBdr>
        </w:div>
        <w:div w:id="386682205">
          <w:marLeft w:val="480"/>
          <w:marRight w:val="0"/>
          <w:marTop w:val="0"/>
          <w:marBottom w:val="0"/>
          <w:divBdr>
            <w:top w:val="none" w:sz="0" w:space="0" w:color="auto"/>
            <w:left w:val="none" w:sz="0" w:space="0" w:color="auto"/>
            <w:bottom w:val="none" w:sz="0" w:space="0" w:color="auto"/>
            <w:right w:val="none" w:sz="0" w:space="0" w:color="auto"/>
          </w:divBdr>
        </w:div>
        <w:div w:id="1593201733">
          <w:marLeft w:val="480"/>
          <w:marRight w:val="0"/>
          <w:marTop w:val="0"/>
          <w:marBottom w:val="0"/>
          <w:divBdr>
            <w:top w:val="none" w:sz="0" w:space="0" w:color="auto"/>
            <w:left w:val="none" w:sz="0" w:space="0" w:color="auto"/>
            <w:bottom w:val="none" w:sz="0" w:space="0" w:color="auto"/>
            <w:right w:val="none" w:sz="0" w:space="0" w:color="auto"/>
          </w:divBdr>
        </w:div>
        <w:div w:id="1636636881">
          <w:marLeft w:val="480"/>
          <w:marRight w:val="0"/>
          <w:marTop w:val="0"/>
          <w:marBottom w:val="0"/>
          <w:divBdr>
            <w:top w:val="none" w:sz="0" w:space="0" w:color="auto"/>
            <w:left w:val="none" w:sz="0" w:space="0" w:color="auto"/>
            <w:bottom w:val="none" w:sz="0" w:space="0" w:color="auto"/>
            <w:right w:val="none" w:sz="0" w:space="0" w:color="auto"/>
          </w:divBdr>
        </w:div>
      </w:divsChild>
    </w:div>
    <w:div w:id="1148671518">
      <w:bodyDiv w:val="1"/>
      <w:marLeft w:val="0"/>
      <w:marRight w:val="0"/>
      <w:marTop w:val="0"/>
      <w:marBottom w:val="0"/>
      <w:divBdr>
        <w:top w:val="none" w:sz="0" w:space="0" w:color="auto"/>
        <w:left w:val="none" w:sz="0" w:space="0" w:color="auto"/>
        <w:bottom w:val="none" w:sz="0" w:space="0" w:color="auto"/>
        <w:right w:val="none" w:sz="0" w:space="0" w:color="auto"/>
      </w:divBdr>
      <w:divsChild>
        <w:div w:id="1416513507">
          <w:marLeft w:val="640"/>
          <w:marRight w:val="0"/>
          <w:marTop w:val="0"/>
          <w:marBottom w:val="0"/>
          <w:divBdr>
            <w:top w:val="none" w:sz="0" w:space="0" w:color="auto"/>
            <w:left w:val="none" w:sz="0" w:space="0" w:color="auto"/>
            <w:bottom w:val="none" w:sz="0" w:space="0" w:color="auto"/>
            <w:right w:val="none" w:sz="0" w:space="0" w:color="auto"/>
          </w:divBdr>
        </w:div>
        <w:div w:id="2122412494">
          <w:marLeft w:val="640"/>
          <w:marRight w:val="0"/>
          <w:marTop w:val="0"/>
          <w:marBottom w:val="0"/>
          <w:divBdr>
            <w:top w:val="none" w:sz="0" w:space="0" w:color="auto"/>
            <w:left w:val="none" w:sz="0" w:space="0" w:color="auto"/>
            <w:bottom w:val="none" w:sz="0" w:space="0" w:color="auto"/>
            <w:right w:val="none" w:sz="0" w:space="0" w:color="auto"/>
          </w:divBdr>
        </w:div>
        <w:div w:id="1137600501">
          <w:marLeft w:val="640"/>
          <w:marRight w:val="0"/>
          <w:marTop w:val="0"/>
          <w:marBottom w:val="0"/>
          <w:divBdr>
            <w:top w:val="none" w:sz="0" w:space="0" w:color="auto"/>
            <w:left w:val="none" w:sz="0" w:space="0" w:color="auto"/>
            <w:bottom w:val="none" w:sz="0" w:space="0" w:color="auto"/>
            <w:right w:val="none" w:sz="0" w:space="0" w:color="auto"/>
          </w:divBdr>
        </w:div>
        <w:div w:id="834691765">
          <w:marLeft w:val="640"/>
          <w:marRight w:val="0"/>
          <w:marTop w:val="0"/>
          <w:marBottom w:val="0"/>
          <w:divBdr>
            <w:top w:val="none" w:sz="0" w:space="0" w:color="auto"/>
            <w:left w:val="none" w:sz="0" w:space="0" w:color="auto"/>
            <w:bottom w:val="none" w:sz="0" w:space="0" w:color="auto"/>
            <w:right w:val="none" w:sz="0" w:space="0" w:color="auto"/>
          </w:divBdr>
        </w:div>
        <w:div w:id="372390405">
          <w:marLeft w:val="640"/>
          <w:marRight w:val="0"/>
          <w:marTop w:val="0"/>
          <w:marBottom w:val="0"/>
          <w:divBdr>
            <w:top w:val="none" w:sz="0" w:space="0" w:color="auto"/>
            <w:left w:val="none" w:sz="0" w:space="0" w:color="auto"/>
            <w:bottom w:val="none" w:sz="0" w:space="0" w:color="auto"/>
            <w:right w:val="none" w:sz="0" w:space="0" w:color="auto"/>
          </w:divBdr>
        </w:div>
      </w:divsChild>
    </w:div>
    <w:div w:id="1165052790">
      <w:bodyDiv w:val="1"/>
      <w:marLeft w:val="0"/>
      <w:marRight w:val="0"/>
      <w:marTop w:val="0"/>
      <w:marBottom w:val="0"/>
      <w:divBdr>
        <w:top w:val="none" w:sz="0" w:space="0" w:color="auto"/>
        <w:left w:val="none" w:sz="0" w:space="0" w:color="auto"/>
        <w:bottom w:val="none" w:sz="0" w:space="0" w:color="auto"/>
        <w:right w:val="none" w:sz="0" w:space="0" w:color="auto"/>
      </w:divBdr>
    </w:div>
    <w:div w:id="1188451300">
      <w:bodyDiv w:val="1"/>
      <w:marLeft w:val="0"/>
      <w:marRight w:val="0"/>
      <w:marTop w:val="0"/>
      <w:marBottom w:val="0"/>
      <w:divBdr>
        <w:top w:val="none" w:sz="0" w:space="0" w:color="auto"/>
        <w:left w:val="none" w:sz="0" w:space="0" w:color="auto"/>
        <w:bottom w:val="none" w:sz="0" w:space="0" w:color="auto"/>
        <w:right w:val="none" w:sz="0" w:space="0" w:color="auto"/>
      </w:divBdr>
    </w:div>
    <w:div w:id="1243756914">
      <w:bodyDiv w:val="1"/>
      <w:marLeft w:val="0"/>
      <w:marRight w:val="0"/>
      <w:marTop w:val="0"/>
      <w:marBottom w:val="0"/>
      <w:divBdr>
        <w:top w:val="none" w:sz="0" w:space="0" w:color="auto"/>
        <w:left w:val="none" w:sz="0" w:space="0" w:color="auto"/>
        <w:bottom w:val="none" w:sz="0" w:space="0" w:color="auto"/>
        <w:right w:val="none" w:sz="0" w:space="0" w:color="auto"/>
      </w:divBdr>
    </w:div>
    <w:div w:id="1291398617">
      <w:bodyDiv w:val="1"/>
      <w:marLeft w:val="0"/>
      <w:marRight w:val="0"/>
      <w:marTop w:val="0"/>
      <w:marBottom w:val="0"/>
      <w:divBdr>
        <w:top w:val="none" w:sz="0" w:space="0" w:color="auto"/>
        <w:left w:val="none" w:sz="0" w:space="0" w:color="auto"/>
        <w:bottom w:val="none" w:sz="0" w:space="0" w:color="auto"/>
        <w:right w:val="none" w:sz="0" w:space="0" w:color="auto"/>
      </w:divBdr>
    </w:div>
    <w:div w:id="1315255316">
      <w:bodyDiv w:val="1"/>
      <w:marLeft w:val="0"/>
      <w:marRight w:val="0"/>
      <w:marTop w:val="0"/>
      <w:marBottom w:val="0"/>
      <w:divBdr>
        <w:top w:val="none" w:sz="0" w:space="0" w:color="auto"/>
        <w:left w:val="none" w:sz="0" w:space="0" w:color="auto"/>
        <w:bottom w:val="none" w:sz="0" w:space="0" w:color="auto"/>
        <w:right w:val="none" w:sz="0" w:space="0" w:color="auto"/>
      </w:divBdr>
    </w:div>
    <w:div w:id="1325007789">
      <w:bodyDiv w:val="1"/>
      <w:marLeft w:val="0"/>
      <w:marRight w:val="0"/>
      <w:marTop w:val="0"/>
      <w:marBottom w:val="0"/>
      <w:divBdr>
        <w:top w:val="none" w:sz="0" w:space="0" w:color="auto"/>
        <w:left w:val="none" w:sz="0" w:space="0" w:color="auto"/>
        <w:bottom w:val="none" w:sz="0" w:space="0" w:color="auto"/>
        <w:right w:val="none" w:sz="0" w:space="0" w:color="auto"/>
      </w:divBdr>
    </w:div>
    <w:div w:id="1325233338">
      <w:bodyDiv w:val="1"/>
      <w:marLeft w:val="0"/>
      <w:marRight w:val="0"/>
      <w:marTop w:val="0"/>
      <w:marBottom w:val="0"/>
      <w:divBdr>
        <w:top w:val="none" w:sz="0" w:space="0" w:color="auto"/>
        <w:left w:val="none" w:sz="0" w:space="0" w:color="auto"/>
        <w:bottom w:val="none" w:sz="0" w:space="0" w:color="auto"/>
        <w:right w:val="none" w:sz="0" w:space="0" w:color="auto"/>
      </w:divBdr>
      <w:divsChild>
        <w:div w:id="1283614518">
          <w:marLeft w:val="640"/>
          <w:marRight w:val="0"/>
          <w:marTop w:val="0"/>
          <w:marBottom w:val="0"/>
          <w:divBdr>
            <w:top w:val="none" w:sz="0" w:space="0" w:color="auto"/>
            <w:left w:val="none" w:sz="0" w:space="0" w:color="auto"/>
            <w:bottom w:val="none" w:sz="0" w:space="0" w:color="auto"/>
            <w:right w:val="none" w:sz="0" w:space="0" w:color="auto"/>
          </w:divBdr>
        </w:div>
        <w:div w:id="405686016">
          <w:marLeft w:val="640"/>
          <w:marRight w:val="0"/>
          <w:marTop w:val="0"/>
          <w:marBottom w:val="0"/>
          <w:divBdr>
            <w:top w:val="none" w:sz="0" w:space="0" w:color="auto"/>
            <w:left w:val="none" w:sz="0" w:space="0" w:color="auto"/>
            <w:bottom w:val="none" w:sz="0" w:space="0" w:color="auto"/>
            <w:right w:val="none" w:sz="0" w:space="0" w:color="auto"/>
          </w:divBdr>
        </w:div>
        <w:div w:id="1760758694">
          <w:marLeft w:val="640"/>
          <w:marRight w:val="0"/>
          <w:marTop w:val="0"/>
          <w:marBottom w:val="0"/>
          <w:divBdr>
            <w:top w:val="none" w:sz="0" w:space="0" w:color="auto"/>
            <w:left w:val="none" w:sz="0" w:space="0" w:color="auto"/>
            <w:bottom w:val="none" w:sz="0" w:space="0" w:color="auto"/>
            <w:right w:val="none" w:sz="0" w:space="0" w:color="auto"/>
          </w:divBdr>
        </w:div>
        <w:div w:id="2049866657">
          <w:marLeft w:val="640"/>
          <w:marRight w:val="0"/>
          <w:marTop w:val="0"/>
          <w:marBottom w:val="0"/>
          <w:divBdr>
            <w:top w:val="none" w:sz="0" w:space="0" w:color="auto"/>
            <w:left w:val="none" w:sz="0" w:space="0" w:color="auto"/>
            <w:bottom w:val="none" w:sz="0" w:space="0" w:color="auto"/>
            <w:right w:val="none" w:sz="0" w:space="0" w:color="auto"/>
          </w:divBdr>
        </w:div>
        <w:div w:id="1802841319">
          <w:marLeft w:val="640"/>
          <w:marRight w:val="0"/>
          <w:marTop w:val="0"/>
          <w:marBottom w:val="0"/>
          <w:divBdr>
            <w:top w:val="none" w:sz="0" w:space="0" w:color="auto"/>
            <w:left w:val="none" w:sz="0" w:space="0" w:color="auto"/>
            <w:bottom w:val="none" w:sz="0" w:space="0" w:color="auto"/>
            <w:right w:val="none" w:sz="0" w:space="0" w:color="auto"/>
          </w:divBdr>
        </w:div>
        <w:div w:id="1113211272">
          <w:marLeft w:val="640"/>
          <w:marRight w:val="0"/>
          <w:marTop w:val="0"/>
          <w:marBottom w:val="0"/>
          <w:divBdr>
            <w:top w:val="none" w:sz="0" w:space="0" w:color="auto"/>
            <w:left w:val="none" w:sz="0" w:space="0" w:color="auto"/>
            <w:bottom w:val="none" w:sz="0" w:space="0" w:color="auto"/>
            <w:right w:val="none" w:sz="0" w:space="0" w:color="auto"/>
          </w:divBdr>
        </w:div>
        <w:div w:id="718626727">
          <w:marLeft w:val="640"/>
          <w:marRight w:val="0"/>
          <w:marTop w:val="0"/>
          <w:marBottom w:val="0"/>
          <w:divBdr>
            <w:top w:val="none" w:sz="0" w:space="0" w:color="auto"/>
            <w:left w:val="none" w:sz="0" w:space="0" w:color="auto"/>
            <w:bottom w:val="none" w:sz="0" w:space="0" w:color="auto"/>
            <w:right w:val="none" w:sz="0" w:space="0" w:color="auto"/>
          </w:divBdr>
        </w:div>
        <w:div w:id="835414809">
          <w:marLeft w:val="640"/>
          <w:marRight w:val="0"/>
          <w:marTop w:val="0"/>
          <w:marBottom w:val="0"/>
          <w:divBdr>
            <w:top w:val="none" w:sz="0" w:space="0" w:color="auto"/>
            <w:left w:val="none" w:sz="0" w:space="0" w:color="auto"/>
            <w:bottom w:val="none" w:sz="0" w:space="0" w:color="auto"/>
            <w:right w:val="none" w:sz="0" w:space="0" w:color="auto"/>
          </w:divBdr>
        </w:div>
        <w:div w:id="1221207067">
          <w:marLeft w:val="640"/>
          <w:marRight w:val="0"/>
          <w:marTop w:val="0"/>
          <w:marBottom w:val="0"/>
          <w:divBdr>
            <w:top w:val="none" w:sz="0" w:space="0" w:color="auto"/>
            <w:left w:val="none" w:sz="0" w:space="0" w:color="auto"/>
            <w:bottom w:val="none" w:sz="0" w:space="0" w:color="auto"/>
            <w:right w:val="none" w:sz="0" w:space="0" w:color="auto"/>
          </w:divBdr>
        </w:div>
        <w:div w:id="1038310575">
          <w:marLeft w:val="640"/>
          <w:marRight w:val="0"/>
          <w:marTop w:val="0"/>
          <w:marBottom w:val="0"/>
          <w:divBdr>
            <w:top w:val="none" w:sz="0" w:space="0" w:color="auto"/>
            <w:left w:val="none" w:sz="0" w:space="0" w:color="auto"/>
            <w:bottom w:val="none" w:sz="0" w:space="0" w:color="auto"/>
            <w:right w:val="none" w:sz="0" w:space="0" w:color="auto"/>
          </w:divBdr>
        </w:div>
        <w:div w:id="1524436135">
          <w:marLeft w:val="640"/>
          <w:marRight w:val="0"/>
          <w:marTop w:val="0"/>
          <w:marBottom w:val="0"/>
          <w:divBdr>
            <w:top w:val="none" w:sz="0" w:space="0" w:color="auto"/>
            <w:left w:val="none" w:sz="0" w:space="0" w:color="auto"/>
            <w:bottom w:val="none" w:sz="0" w:space="0" w:color="auto"/>
            <w:right w:val="none" w:sz="0" w:space="0" w:color="auto"/>
          </w:divBdr>
        </w:div>
        <w:div w:id="2095273753">
          <w:marLeft w:val="640"/>
          <w:marRight w:val="0"/>
          <w:marTop w:val="0"/>
          <w:marBottom w:val="0"/>
          <w:divBdr>
            <w:top w:val="none" w:sz="0" w:space="0" w:color="auto"/>
            <w:left w:val="none" w:sz="0" w:space="0" w:color="auto"/>
            <w:bottom w:val="none" w:sz="0" w:space="0" w:color="auto"/>
            <w:right w:val="none" w:sz="0" w:space="0" w:color="auto"/>
          </w:divBdr>
        </w:div>
        <w:div w:id="84151782">
          <w:marLeft w:val="640"/>
          <w:marRight w:val="0"/>
          <w:marTop w:val="0"/>
          <w:marBottom w:val="0"/>
          <w:divBdr>
            <w:top w:val="none" w:sz="0" w:space="0" w:color="auto"/>
            <w:left w:val="none" w:sz="0" w:space="0" w:color="auto"/>
            <w:bottom w:val="none" w:sz="0" w:space="0" w:color="auto"/>
            <w:right w:val="none" w:sz="0" w:space="0" w:color="auto"/>
          </w:divBdr>
        </w:div>
      </w:divsChild>
    </w:div>
    <w:div w:id="1340540494">
      <w:bodyDiv w:val="1"/>
      <w:marLeft w:val="0"/>
      <w:marRight w:val="0"/>
      <w:marTop w:val="0"/>
      <w:marBottom w:val="0"/>
      <w:divBdr>
        <w:top w:val="none" w:sz="0" w:space="0" w:color="auto"/>
        <w:left w:val="none" w:sz="0" w:space="0" w:color="auto"/>
        <w:bottom w:val="none" w:sz="0" w:space="0" w:color="auto"/>
        <w:right w:val="none" w:sz="0" w:space="0" w:color="auto"/>
      </w:divBdr>
      <w:divsChild>
        <w:div w:id="1224483175">
          <w:marLeft w:val="640"/>
          <w:marRight w:val="0"/>
          <w:marTop w:val="0"/>
          <w:marBottom w:val="0"/>
          <w:divBdr>
            <w:top w:val="none" w:sz="0" w:space="0" w:color="auto"/>
            <w:left w:val="none" w:sz="0" w:space="0" w:color="auto"/>
            <w:bottom w:val="none" w:sz="0" w:space="0" w:color="auto"/>
            <w:right w:val="none" w:sz="0" w:space="0" w:color="auto"/>
          </w:divBdr>
        </w:div>
        <w:div w:id="1067412776">
          <w:marLeft w:val="640"/>
          <w:marRight w:val="0"/>
          <w:marTop w:val="0"/>
          <w:marBottom w:val="0"/>
          <w:divBdr>
            <w:top w:val="none" w:sz="0" w:space="0" w:color="auto"/>
            <w:left w:val="none" w:sz="0" w:space="0" w:color="auto"/>
            <w:bottom w:val="none" w:sz="0" w:space="0" w:color="auto"/>
            <w:right w:val="none" w:sz="0" w:space="0" w:color="auto"/>
          </w:divBdr>
        </w:div>
        <w:div w:id="85882574">
          <w:marLeft w:val="640"/>
          <w:marRight w:val="0"/>
          <w:marTop w:val="0"/>
          <w:marBottom w:val="0"/>
          <w:divBdr>
            <w:top w:val="none" w:sz="0" w:space="0" w:color="auto"/>
            <w:left w:val="none" w:sz="0" w:space="0" w:color="auto"/>
            <w:bottom w:val="none" w:sz="0" w:space="0" w:color="auto"/>
            <w:right w:val="none" w:sz="0" w:space="0" w:color="auto"/>
          </w:divBdr>
        </w:div>
        <w:div w:id="337972804">
          <w:marLeft w:val="640"/>
          <w:marRight w:val="0"/>
          <w:marTop w:val="0"/>
          <w:marBottom w:val="0"/>
          <w:divBdr>
            <w:top w:val="none" w:sz="0" w:space="0" w:color="auto"/>
            <w:left w:val="none" w:sz="0" w:space="0" w:color="auto"/>
            <w:bottom w:val="none" w:sz="0" w:space="0" w:color="auto"/>
            <w:right w:val="none" w:sz="0" w:space="0" w:color="auto"/>
          </w:divBdr>
        </w:div>
        <w:div w:id="1741444313">
          <w:marLeft w:val="640"/>
          <w:marRight w:val="0"/>
          <w:marTop w:val="0"/>
          <w:marBottom w:val="0"/>
          <w:divBdr>
            <w:top w:val="none" w:sz="0" w:space="0" w:color="auto"/>
            <w:left w:val="none" w:sz="0" w:space="0" w:color="auto"/>
            <w:bottom w:val="none" w:sz="0" w:space="0" w:color="auto"/>
            <w:right w:val="none" w:sz="0" w:space="0" w:color="auto"/>
          </w:divBdr>
        </w:div>
      </w:divsChild>
    </w:div>
    <w:div w:id="1347172235">
      <w:bodyDiv w:val="1"/>
      <w:marLeft w:val="0"/>
      <w:marRight w:val="0"/>
      <w:marTop w:val="0"/>
      <w:marBottom w:val="0"/>
      <w:divBdr>
        <w:top w:val="none" w:sz="0" w:space="0" w:color="auto"/>
        <w:left w:val="none" w:sz="0" w:space="0" w:color="auto"/>
        <w:bottom w:val="none" w:sz="0" w:space="0" w:color="auto"/>
        <w:right w:val="none" w:sz="0" w:space="0" w:color="auto"/>
      </w:divBdr>
    </w:div>
    <w:div w:id="1359820538">
      <w:bodyDiv w:val="1"/>
      <w:marLeft w:val="0"/>
      <w:marRight w:val="0"/>
      <w:marTop w:val="0"/>
      <w:marBottom w:val="0"/>
      <w:divBdr>
        <w:top w:val="none" w:sz="0" w:space="0" w:color="auto"/>
        <w:left w:val="none" w:sz="0" w:space="0" w:color="auto"/>
        <w:bottom w:val="none" w:sz="0" w:space="0" w:color="auto"/>
        <w:right w:val="none" w:sz="0" w:space="0" w:color="auto"/>
      </w:divBdr>
    </w:div>
    <w:div w:id="1419641041">
      <w:bodyDiv w:val="1"/>
      <w:marLeft w:val="0"/>
      <w:marRight w:val="0"/>
      <w:marTop w:val="0"/>
      <w:marBottom w:val="0"/>
      <w:divBdr>
        <w:top w:val="none" w:sz="0" w:space="0" w:color="auto"/>
        <w:left w:val="none" w:sz="0" w:space="0" w:color="auto"/>
        <w:bottom w:val="none" w:sz="0" w:space="0" w:color="auto"/>
        <w:right w:val="none" w:sz="0" w:space="0" w:color="auto"/>
      </w:divBdr>
    </w:div>
    <w:div w:id="1458720067">
      <w:bodyDiv w:val="1"/>
      <w:marLeft w:val="0"/>
      <w:marRight w:val="0"/>
      <w:marTop w:val="0"/>
      <w:marBottom w:val="0"/>
      <w:divBdr>
        <w:top w:val="none" w:sz="0" w:space="0" w:color="auto"/>
        <w:left w:val="none" w:sz="0" w:space="0" w:color="auto"/>
        <w:bottom w:val="none" w:sz="0" w:space="0" w:color="auto"/>
        <w:right w:val="none" w:sz="0" w:space="0" w:color="auto"/>
      </w:divBdr>
      <w:divsChild>
        <w:div w:id="115956530">
          <w:marLeft w:val="480"/>
          <w:marRight w:val="0"/>
          <w:marTop w:val="0"/>
          <w:marBottom w:val="0"/>
          <w:divBdr>
            <w:top w:val="none" w:sz="0" w:space="0" w:color="auto"/>
            <w:left w:val="none" w:sz="0" w:space="0" w:color="auto"/>
            <w:bottom w:val="none" w:sz="0" w:space="0" w:color="auto"/>
            <w:right w:val="none" w:sz="0" w:space="0" w:color="auto"/>
          </w:divBdr>
        </w:div>
        <w:div w:id="454251814">
          <w:marLeft w:val="480"/>
          <w:marRight w:val="0"/>
          <w:marTop w:val="0"/>
          <w:marBottom w:val="0"/>
          <w:divBdr>
            <w:top w:val="none" w:sz="0" w:space="0" w:color="auto"/>
            <w:left w:val="none" w:sz="0" w:space="0" w:color="auto"/>
            <w:bottom w:val="none" w:sz="0" w:space="0" w:color="auto"/>
            <w:right w:val="none" w:sz="0" w:space="0" w:color="auto"/>
          </w:divBdr>
        </w:div>
        <w:div w:id="1738747297">
          <w:marLeft w:val="480"/>
          <w:marRight w:val="0"/>
          <w:marTop w:val="0"/>
          <w:marBottom w:val="0"/>
          <w:divBdr>
            <w:top w:val="none" w:sz="0" w:space="0" w:color="auto"/>
            <w:left w:val="none" w:sz="0" w:space="0" w:color="auto"/>
            <w:bottom w:val="none" w:sz="0" w:space="0" w:color="auto"/>
            <w:right w:val="none" w:sz="0" w:space="0" w:color="auto"/>
          </w:divBdr>
        </w:div>
        <w:div w:id="1839733628">
          <w:marLeft w:val="480"/>
          <w:marRight w:val="0"/>
          <w:marTop w:val="0"/>
          <w:marBottom w:val="0"/>
          <w:divBdr>
            <w:top w:val="none" w:sz="0" w:space="0" w:color="auto"/>
            <w:left w:val="none" w:sz="0" w:space="0" w:color="auto"/>
            <w:bottom w:val="none" w:sz="0" w:space="0" w:color="auto"/>
            <w:right w:val="none" w:sz="0" w:space="0" w:color="auto"/>
          </w:divBdr>
        </w:div>
        <w:div w:id="820388622">
          <w:marLeft w:val="480"/>
          <w:marRight w:val="0"/>
          <w:marTop w:val="0"/>
          <w:marBottom w:val="0"/>
          <w:divBdr>
            <w:top w:val="none" w:sz="0" w:space="0" w:color="auto"/>
            <w:left w:val="none" w:sz="0" w:space="0" w:color="auto"/>
            <w:bottom w:val="none" w:sz="0" w:space="0" w:color="auto"/>
            <w:right w:val="none" w:sz="0" w:space="0" w:color="auto"/>
          </w:divBdr>
        </w:div>
        <w:div w:id="1675181414">
          <w:marLeft w:val="480"/>
          <w:marRight w:val="0"/>
          <w:marTop w:val="0"/>
          <w:marBottom w:val="0"/>
          <w:divBdr>
            <w:top w:val="none" w:sz="0" w:space="0" w:color="auto"/>
            <w:left w:val="none" w:sz="0" w:space="0" w:color="auto"/>
            <w:bottom w:val="none" w:sz="0" w:space="0" w:color="auto"/>
            <w:right w:val="none" w:sz="0" w:space="0" w:color="auto"/>
          </w:divBdr>
        </w:div>
        <w:div w:id="831717570">
          <w:marLeft w:val="480"/>
          <w:marRight w:val="0"/>
          <w:marTop w:val="0"/>
          <w:marBottom w:val="0"/>
          <w:divBdr>
            <w:top w:val="none" w:sz="0" w:space="0" w:color="auto"/>
            <w:left w:val="none" w:sz="0" w:space="0" w:color="auto"/>
            <w:bottom w:val="none" w:sz="0" w:space="0" w:color="auto"/>
            <w:right w:val="none" w:sz="0" w:space="0" w:color="auto"/>
          </w:divBdr>
        </w:div>
        <w:div w:id="863831577">
          <w:marLeft w:val="480"/>
          <w:marRight w:val="0"/>
          <w:marTop w:val="0"/>
          <w:marBottom w:val="0"/>
          <w:divBdr>
            <w:top w:val="none" w:sz="0" w:space="0" w:color="auto"/>
            <w:left w:val="none" w:sz="0" w:space="0" w:color="auto"/>
            <w:bottom w:val="none" w:sz="0" w:space="0" w:color="auto"/>
            <w:right w:val="none" w:sz="0" w:space="0" w:color="auto"/>
          </w:divBdr>
        </w:div>
        <w:div w:id="864253791">
          <w:marLeft w:val="480"/>
          <w:marRight w:val="0"/>
          <w:marTop w:val="0"/>
          <w:marBottom w:val="0"/>
          <w:divBdr>
            <w:top w:val="none" w:sz="0" w:space="0" w:color="auto"/>
            <w:left w:val="none" w:sz="0" w:space="0" w:color="auto"/>
            <w:bottom w:val="none" w:sz="0" w:space="0" w:color="auto"/>
            <w:right w:val="none" w:sz="0" w:space="0" w:color="auto"/>
          </w:divBdr>
        </w:div>
      </w:divsChild>
    </w:div>
    <w:div w:id="1460219918">
      <w:bodyDiv w:val="1"/>
      <w:marLeft w:val="0"/>
      <w:marRight w:val="0"/>
      <w:marTop w:val="0"/>
      <w:marBottom w:val="0"/>
      <w:divBdr>
        <w:top w:val="none" w:sz="0" w:space="0" w:color="auto"/>
        <w:left w:val="none" w:sz="0" w:space="0" w:color="auto"/>
        <w:bottom w:val="none" w:sz="0" w:space="0" w:color="auto"/>
        <w:right w:val="none" w:sz="0" w:space="0" w:color="auto"/>
      </w:divBdr>
    </w:div>
    <w:div w:id="1463575997">
      <w:bodyDiv w:val="1"/>
      <w:marLeft w:val="0"/>
      <w:marRight w:val="0"/>
      <w:marTop w:val="0"/>
      <w:marBottom w:val="0"/>
      <w:divBdr>
        <w:top w:val="none" w:sz="0" w:space="0" w:color="auto"/>
        <w:left w:val="none" w:sz="0" w:space="0" w:color="auto"/>
        <w:bottom w:val="none" w:sz="0" w:space="0" w:color="auto"/>
        <w:right w:val="none" w:sz="0" w:space="0" w:color="auto"/>
      </w:divBdr>
    </w:div>
    <w:div w:id="1502817939">
      <w:bodyDiv w:val="1"/>
      <w:marLeft w:val="0"/>
      <w:marRight w:val="0"/>
      <w:marTop w:val="0"/>
      <w:marBottom w:val="0"/>
      <w:divBdr>
        <w:top w:val="none" w:sz="0" w:space="0" w:color="auto"/>
        <w:left w:val="none" w:sz="0" w:space="0" w:color="auto"/>
        <w:bottom w:val="none" w:sz="0" w:space="0" w:color="auto"/>
        <w:right w:val="none" w:sz="0" w:space="0" w:color="auto"/>
      </w:divBdr>
    </w:div>
    <w:div w:id="1514298467">
      <w:bodyDiv w:val="1"/>
      <w:marLeft w:val="0"/>
      <w:marRight w:val="0"/>
      <w:marTop w:val="0"/>
      <w:marBottom w:val="0"/>
      <w:divBdr>
        <w:top w:val="none" w:sz="0" w:space="0" w:color="auto"/>
        <w:left w:val="none" w:sz="0" w:space="0" w:color="auto"/>
        <w:bottom w:val="none" w:sz="0" w:space="0" w:color="auto"/>
        <w:right w:val="none" w:sz="0" w:space="0" w:color="auto"/>
      </w:divBdr>
    </w:div>
    <w:div w:id="1525365663">
      <w:bodyDiv w:val="1"/>
      <w:marLeft w:val="0"/>
      <w:marRight w:val="0"/>
      <w:marTop w:val="0"/>
      <w:marBottom w:val="0"/>
      <w:divBdr>
        <w:top w:val="none" w:sz="0" w:space="0" w:color="auto"/>
        <w:left w:val="none" w:sz="0" w:space="0" w:color="auto"/>
        <w:bottom w:val="none" w:sz="0" w:space="0" w:color="auto"/>
        <w:right w:val="none" w:sz="0" w:space="0" w:color="auto"/>
      </w:divBdr>
    </w:div>
    <w:div w:id="1537156315">
      <w:bodyDiv w:val="1"/>
      <w:marLeft w:val="0"/>
      <w:marRight w:val="0"/>
      <w:marTop w:val="0"/>
      <w:marBottom w:val="0"/>
      <w:divBdr>
        <w:top w:val="none" w:sz="0" w:space="0" w:color="auto"/>
        <w:left w:val="none" w:sz="0" w:space="0" w:color="auto"/>
        <w:bottom w:val="none" w:sz="0" w:space="0" w:color="auto"/>
        <w:right w:val="none" w:sz="0" w:space="0" w:color="auto"/>
      </w:divBdr>
      <w:divsChild>
        <w:div w:id="1450473582">
          <w:marLeft w:val="480"/>
          <w:marRight w:val="0"/>
          <w:marTop w:val="0"/>
          <w:marBottom w:val="0"/>
          <w:divBdr>
            <w:top w:val="none" w:sz="0" w:space="0" w:color="auto"/>
            <w:left w:val="none" w:sz="0" w:space="0" w:color="auto"/>
            <w:bottom w:val="none" w:sz="0" w:space="0" w:color="auto"/>
            <w:right w:val="none" w:sz="0" w:space="0" w:color="auto"/>
          </w:divBdr>
        </w:div>
        <w:div w:id="80027938">
          <w:marLeft w:val="480"/>
          <w:marRight w:val="0"/>
          <w:marTop w:val="0"/>
          <w:marBottom w:val="0"/>
          <w:divBdr>
            <w:top w:val="none" w:sz="0" w:space="0" w:color="auto"/>
            <w:left w:val="none" w:sz="0" w:space="0" w:color="auto"/>
            <w:bottom w:val="none" w:sz="0" w:space="0" w:color="auto"/>
            <w:right w:val="none" w:sz="0" w:space="0" w:color="auto"/>
          </w:divBdr>
        </w:div>
        <w:div w:id="1012341619">
          <w:marLeft w:val="480"/>
          <w:marRight w:val="0"/>
          <w:marTop w:val="0"/>
          <w:marBottom w:val="0"/>
          <w:divBdr>
            <w:top w:val="none" w:sz="0" w:space="0" w:color="auto"/>
            <w:left w:val="none" w:sz="0" w:space="0" w:color="auto"/>
            <w:bottom w:val="none" w:sz="0" w:space="0" w:color="auto"/>
            <w:right w:val="none" w:sz="0" w:space="0" w:color="auto"/>
          </w:divBdr>
        </w:div>
        <w:div w:id="622268297">
          <w:marLeft w:val="480"/>
          <w:marRight w:val="0"/>
          <w:marTop w:val="0"/>
          <w:marBottom w:val="0"/>
          <w:divBdr>
            <w:top w:val="none" w:sz="0" w:space="0" w:color="auto"/>
            <w:left w:val="none" w:sz="0" w:space="0" w:color="auto"/>
            <w:bottom w:val="none" w:sz="0" w:space="0" w:color="auto"/>
            <w:right w:val="none" w:sz="0" w:space="0" w:color="auto"/>
          </w:divBdr>
        </w:div>
        <w:div w:id="228196756">
          <w:marLeft w:val="480"/>
          <w:marRight w:val="0"/>
          <w:marTop w:val="0"/>
          <w:marBottom w:val="0"/>
          <w:divBdr>
            <w:top w:val="none" w:sz="0" w:space="0" w:color="auto"/>
            <w:left w:val="none" w:sz="0" w:space="0" w:color="auto"/>
            <w:bottom w:val="none" w:sz="0" w:space="0" w:color="auto"/>
            <w:right w:val="none" w:sz="0" w:space="0" w:color="auto"/>
          </w:divBdr>
        </w:div>
        <w:div w:id="1492059541">
          <w:marLeft w:val="480"/>
          <w:marRight w:val="0"/>
          <w:marTop w:val="0"/>
          <w:marBottom w:val="0"/>
          <w:divBdr>
            <w:top w:val="none" w:sz="0" w:space="0" w:color="auto"/>
            <w:left w:val="none" w:sz="0" w:space="0" w:color="auto"/>
            <w:bottom w:val="none" w:sz="0" w:space="0" w:color="auto"/>
            <w:right w:val="none" w:sz="0" w:space="0" w:color="auto"/>
          </w:divBdr>
        </w:div>
        <w:div w:id="710685796">
          <w:marLeft w:val="480"/>
          <w:marRight w:val="0"/>
          <w:marTop w:val="0"/>
          <w:marBottom w:val="0"/>
          <w:divBdr>
            <w:top w:val="none" w:sz="0" w:space="0" w:color="auto"/>
            <w:left w:val="none" w:sz="0" w:space="0" w:color="auto"/>
            <w:bottom w:val="none" w:sz="0" w:space="0" w:color="auto"/>
            <w:right w:val="none" w:sz="0" w:space="0" w:color="auto"/>
          </w:divBdr>
        </w:div>
      </w:divsChild>
    </w:div>
    <w:div w:id="1554928409">
      <w:bodyDiv w:val="1"/>
      <w:marLeft w:val="0"/>
      <w:marRight w:val="0"/>
      <w:marTop w:val="0"/>
      <w:marBottom w:val="0"/>
      <w:divBdr>
        <w:top w:val="none" w:sz="0" w:space="0" w:color="auto"/>
        <w:left w:val="none" w:sz="0" w:space="0" w:color="auto"/>
        <w:bottom w:val="none" w:sz="0" w:space="0" w:color="auto"/>
        <w:right w:val="none" w:sz="0" w:space="0" w:color="auto"/>
      </w:divBdr>
      <w:divsChild>
        <w:div w:id="918904213">
          <w:marLeft w:val="640"/>
          <w:marRight w:val="0"/>
          <w:marTop w:val="0"/>
          <w:marBottom w:val="0"/>
          <w:divBdr>
            <w:top w:val="none" w:sz="0" w:space="0" w:color="auto"/>
            <w:left w:val="none" w:sz="0" w:space="0" w:color="auto"/>
            <w:bottom w:val="none" w:sz="0" w:space="0" w:color="auto"/>
            <w:right w:val="none" w:sz="0" w:space="0" w:color="auto"/>
          </w:divBdr>
        </w:div>
        <w:div w:id="1020014696">
          <w:marLeft w:val="640"/>
          <w:marRight w:val="0"/>
          <w:marTop w:val="0"/>
          <w:marBottom w:val="0"/>
          <w:divBdr>
            <w:top w:val="none" w:sz="0" w:space="0" w:color="auto"/>
            <w:left w:val="none" w:sz="0" w:space="0" w:color="auto"/>
            <w:bottom w:val="none" w:sz="0" w:space="0" w:color="auto"/>
            <w:right w:val="none" w:sz="0" w:space="0" w:color="auto"/>
          </w:divBdr>
        </w:div>
        <w:div w:id="310058390">
          <w:marLeft w:val="640"/>
          <w:marRight w:val="0"/>
          <w:marTop w:val="0"/>
          <w:marBottom w:val="0"/>
          <w:divBdr>
            <w:top w:val="none" w:sz="0" w:space="0" w:color="auto"/>
            <w:left w:val="none" w:sz="0" w:space="0" w:color="auto"/>
            <w:bottom w:val="none" w:sz="0" w:space="0" w:color="auto"/>
            <w:right w:val="none" w:sz="0" w:space="0" w:color="auto"/>
          </w:divBdr>
        </w:div>
        <w:div w:id="416825654">
          <w:marLeft w:val="640"/>
          <w:marRight w:val="0"/>
          <w:marTop w:val="0"/>
          <w:marBottom w:val="0"/>
          <w:divBdr>
            <w:top w:val="none" w:sz="0" w:space="0" w:color="auto"/>
            <w:left w:val="none" w:sz="0" w:space="0" w:color="auto"/>
            <w:bottom w:val="none" w:sz="0" w:space="0" w:color="auto"/>
            <w:right w:val="none" w:sz="0" w:space="0" w:color="auto"/>
          </w:divBdr>
        </w:div>
        <w:div w:id="1503276522">
          <w:marLeft w:val="640"/>
          <w:marRight w:val="0"/>
          <w:marTop w:val="0"/>
          <w:marBottom w:val="0"/>
          <w:divBdr>
            <w:top w:val="none" w:sz="0" w:space="0" w:color="auto"/>
            <w:left w:val="none" w:sz="0" w:space="0" w:color="auto"/>
            <w:bottom w:val="none" w:sz="0" w:space="0" w:color="auto"/>
            <w:right w:val="none" w:sz="0" w:space="0" w:color="auto"/>
          </w:divBdr>
        </w:div>
        <w:div w:id="1843542145">
          <w:marLeft w:val="640"/>
          <w:marRight w:val="0"/>
          <w:marTop w:val="0"/>
          <w:marBottom w:val="0"/>
          <w:divBdr>
            <w:top w:val="none" w:sz="0" w:space="0" w:color="auto"/>
            <w:left w:val="none" w:sz="0" w:space="0" w:color="auto"/>
            <w:bottom w:val="none" w:sz="0" w:space="0" w:color="auto"/>
            <w:right w:val="none" w:sz="0" w:space="0" w:color="auto"/>
          </w:divBdr>
        </w:div>
        <w:div w:id="1105225883">
          <w:marLeft w:val="640"/>
          <w:marRight w:val="0"/>
          <w:marTop w:val="0"/>
          <w:marBottom w:val="0"/>
          <w:divBdr>
            <w:top w:val="none" w:sz="0" w:space="0" w:color="auto"/>
            <w:left w:val="none" w:sz="0" w:space="0" w:color="auto"/>
            <w:bottom w:val="none" w:sz="0" w:space="0" w:color="auto"/>
            <w:right w:val="none" w:sz="0" w:space="0" w:color="auto"/>
          </w:divBdr>
        </w:div>
        <w:div w:id="395248837">
          <w:marLeft w:val="640"/>
          <w:marRight w:val="0"/>
          <w:marTop w:val="0"/>
          <w:marBottom w:val="0"/>
          <w:divBdr>
            <w:top w:val="none" w:sz="0" w:space="0" w:color="auto"/>
            <w:left w:val="none" w:sz="0" w:space="0" w:color="auto"/>
            <w:bottom w:val="none" w:sz="0" w:space="0" w:color="auto"/>
            <w:right w:val="none" w:sz="0" w:space="0" w:color="auto"/>
          </w:divBdr>
        </w:div>
        <w:div w:id="2005276593">
          <w:marLeft w:val="640"/>
          <w:marRight w:val="0"/>
          <w:marTop w:val="0"/>
          <w:marBottom w:val="0"/>
          <w:divBdr>
            <w:top w:val="none" w:sz="0" w:space="0" w:color="auto"/>
            <w:left w:val="none" w:sz="0" w:space="0" w:color="auto"/>
            <w:bottom w:val="none" w:sz="0" w:space="0" w:color="auto"/>
            <w:right w:val="none" w:sz="0" w:space="0" w:color="auto"/>
          </w:divBdr>
        </w:div>
        <w:div w:id="1798645473">
          <w:marLeft w:val="640"/>
          <w:marRight w:val="0"/>
          <w:marTop w:val="0"/>
          <w:marBottom w:val="0"/>
          <w:divBdr>
            <w:top w:val="none" w:sz="0" w:space="0" w:color="auto"/>
            <w:left w:val="none" w:sz="0" w:space="0" w:color="auto"/>
            <w:bottom w:val="none" w:sz="0" w:space="0" w:color="auto"/>
            <w:right w:val="none" w:sz="0" w:space="0" w:color="auto"/>
          </w:divBdr>
        </w:div>
        <w:div w:id="438110081">
          <w:marLeft w:val="640"/>
          <w:marRight w:val="0"/>
          <w:marTop w:val="0"/>
          <w:marBottom w:val="0"/>
          <w:divBdr>
            <w:top w:val="none" w:sz="0" w:space="0" w:color="auto"/>
            <w:left w:val="none" w:sz="0" w:space="0" w:color="auto"/>
            <w:bottom w:val="none" w:sz="0" w:space="0" w:color="auto"/>
            <w:right w:val="none" w:sz="0" w:space="0" w:color="auto"/>
          </w:divBdr>
        </w:div>
        <w:div w:id="1941646047">
          <w:marLeft w:val="640"/>
          <w:marRight w:val="0"/>
          <w:marTop w:val="0"/>
          <w:marBottom w:val="0"/>
          <w:divBdr>
            <w:top w:val="none" w:sz="0" w:space="0" w:color="auto"/>
            <w:left w:val="none" w:sz="0" w:space="0" w:color="auto"/>
            <w:bottom w:val="none" w:sz="0" w:space="0" w:color="auto"/>
            <w:right w:val="none" w:sz="0" w:space="0" w:color="auto"/>
          </w:divBdr>
        </w:div>
        <w:div w:id="860820415">
          <w:marLeft w:val="640"/>
          <w:marRight w:val="0"/>
          <w:marTop w:val="0"/>
          <w:marBottom w:val="0"/>
          <w:divBdr>
            <w:top w:val="none" w:sz="0" w:space="0" w:color="auto"/>
            <w:left w:val="none" w:sz="0" w:space="0" w:color="auto"/>
            <w:bottom w:val="none" w:sz="0" w:space="0" w:color="auto"/>
            <w:right w:val="none" w:sz="0" w:space="0" w:color="auto"/>
          </w:divBdr>
        </w:div>
        <w:div w:id="632641928">
          <w:marLeft w:val="640"/>
          <w:marRight w:val="0"/>
          <w:marTop w:val="0"/>
          <w:marBottom w:val="0"/>
          <w:divBdr>
            <w:top w:val="none" w:sz="0" w:space="0" w:color="auto"/>
            <w:left w:val="none" w:sz="0" w:space="0" w:color="auto"/>
            <w:bottom w:val="none" w:sz="0" w:space="0" w:color="auto"/>
            <w:right w:val="none" w:sz="0" w:space="0" w:color="auto"/>
          </w:divBdr>
        </w:div>
      </w:divsChild>
    </w:div>
    <w:div w:id="1589074807">
      <w:bodyDiv w:val="1"/>
      <w:marLeft w:val="0"/>
      <w:marRight w:val="0"/>
      <w:marTop w:val="0"/>
      <w:marBottom w:val="0"/>
      <w:divBdr>
        <w:top w:val="none" w:sz="0" w:space="0" w:color="auto"/>
        <w:left w:val="none" w:sz="0" w:space="0" w:color="auto"/>
        <w:bottom w:val="none" w:sz="0" w:space="0" w:color="auto"/>
        <w:right w:val="none" w:sz="0" w:space="0" w:color="auto"/>
      </w:divBdr>
    </w:div>
    <w:div w:id="1614247377">
      <w:bodyDiv w:val="1"/>
      <w:marLeft w:val="0"/>
      <w:marRight w:val="0"/>
      <w:marTop w:val="0"/>
      <w:marBottom w:val="0"/>
      <w:divBdr>
        <w:top w:val="none" w:sz="0" w:space="0" w:color="auto"/>
        <w:left w:val="none" w:sz="0" w:space="0" w:color="auto"/>
        <w:bottom w:val="none" w:sz="0" w:space="0" w:color="auto"/>
        <w:right w:val="none" w:sz="0" w:space="0" w:color="auto"/>
      </w:divBdr>
    </w:div>
    <w:div w:id="1673873393">
      <w:bodyDiv w:val="1"/>
      <w:marLeft w:val="0"/>
      <w:marRight w:val="0"/>
      <w:marTop w:val="0"/>
      <w:marBottom w:val="0"/>
      <w:divBdr>
        <w:top w:val="none" w:sz="0" w:space="0" w:color="auto"/>
        <w:left w:val="none" w:sz="0" w:space="0" w:color="auto"/>
        <w:bottom w:val="none" w:sz="0" w:space="0" w:color="auto"/>
        <w:right w:val="none" w:sz="0" w:space="0" w:color="auto"/>
      </w:divBdr>
    </w:div>
    <w:div w:id="1682120631">
      <w:bodyDiv w:val="1"/>
      <w:marLeft w:val="0"/>
      <w:marRight w:val="0"/>
      <w:marTop w:val="0"/>
      <w:marBottom w:val="0"/>
      <w:divBdr>
        <w:top w:val="none" w:sz="0" w:space="0" w:color="auto"/>
        <w:left w:val="none" w:sz="0" w:space="0" w:color="auto"/>
        <w:bottom w:val="none" w:sz="0" w:space="0" w:color="auto"/>
        <w:right w:val="none" w:sz="0" w:space="0" w:color="auto"/>
      </w:divBdr>
    </w:div>
    <w:div w:id="1693265199">
      <w:bodyDiv w:val="1"/>
      <w:marLeft w:val="0"/>
      <w:marRight w:val="0"/>
      <w:marTop w:val="0"/>
      <w:marBottom w:val="0"/>
      <w:divBdr>
        <w:top w:val="none" w:sz="0" w:space="0" w:color="auto"/>
        <w:left w:val="none" w:sz="0" w:space="0" w:color="auto"/>
        <w:bottom w:val="none" w:sz="0" w:space="0" w:color="auto"/>
        <w:right w:val="none" w:sz="0" w:space="0" w:color="auto"/>
      </w:divBdr>
      <w:divsChild>
        <w:div w:id="353384076">
          <w:marLeft w:val="480"/>
          <w:marRight w:val="0"/>
          <w:marTop w:val="0"/>
          <w:marBottom w:val="0"/>
          <w:divBdr>
            <w:top w:val="none" w:sz="0" w:space="0" w:color="auto"/>
            <w:left w:val="none" w:sz="0" w:space="0" w:color="auto"/>
            <w:bottom w:val="none" w:sz="0" w:space="0" w:color="auto"/>
            <w:right w:val="none" w:sz="0" w:space="0" w:color="auto"/>
          </w:divBdr>
        </w:div>
        <w:div w:id="2103143758">
          <w:marLeft w:val="480"/>
          <w:marRight w:val="0"/>
          <w:marTop w:val="0"/>
          <w:marBottom w:val="0"/>
          <w:divBdr>
            <w:top w:val="none" w:sz="0" w:space="0" w:color="auto"/>
            <w:left w:val="none" w:sz="0" w:space="0" w:color="auto"/>
            <w:bottom w:val="none" w:sz="0" w:space="0" w:color="auto"/>
            <w:right w:val="none" w:sz="0" w:space="0" w:color="auto"/>
          </w:divBdr>
        </w:div>
        <w:div w:id="1978097751">
          <w:marLeft w:val="480"/>
          <w:marRight w:val="0"/>
          <w:marTop w:val="0"/>
          <w:marBottom w:val="0"/>
          <w:divBdr>
            <w:top w:val="none" w:sz="0" w:space="0" w:color="auto"/>
            <w:left w:val="none" w:sz="0" w:space="0" w:color="auto"/>
            <w:bottom w:val="none" w:sz="0" w:space="0" w:color="auto"/>
            <w:right w:val="none" w:sz="0" w:space="0" w:color="auto"/>
          </w:divBdr>
        </w:div>
        <w:div w:id="288512479">
          <w:marLeft w:val="480"/>
          <w:marRight w:val="0"/>
          <w:marTop w:val="0"/>
          <w:marBottom w:val="0"/>
          <w:divBdr>
            <w:top w:val="none" w:sz="0" w:space="0" w:color="auto"/>
            <w:left w:val="none" w:sz="0" w:space="0" w:color="auto"/>
            <w:bottom w:val="none" w:sz="0" w:space="0" w:color="auto"/>
            <w:right w:val="none" w:sz="0" w:space="0" w:color="auto"/>
          </w:divBdr>
        </w:div>
        <w:div w:id="870187415">
          <w:marLeft w:val="480"/>
          <w:marRight w:val="0"/>
          <w:marTop w:val="0"/>
          <w:marBottom w:val="0"/>
          <w:divBdr>
            <w:top w:val="none" w:sz="0" w:space="0" w:color="auto"/>
            <w:left w:val="none" w:sz="0" w:space="0" w:color="auto"/>
            <w:bottom w:val="none" w:sz="0" w:space="0" w:color="auto"/>
            <w:right w:val="none" w:sz="0" w:space="0" w:color="auto"/>
          </w:divBdr>
        </w:div>
        <w:div w:id="938413737">
          <w:marLeft w:val="480"/>
          <w:marRight w:val="0"/>
          <w:marTop w:val="0"/>
          <w:marBottom w:val="0"/>
          <w:divBdr>
            <w:top w:val="none" w:sz="0" w:space="0" w:color="auto"/>
            <w:left w:val="none" w:sz="0" w:space="0" w:color="auto"/>
            <w:bottom w:val="none" w:sz="0" w:space="0" w:color="auto"/>
            <w:right w:val="none" w:sz="0" w:space="0" w:color="auto"/>
          </w:divBdr>
        </w:div>
        <w:div w:id="789325271">
          <w:marLeft w:val="480"/>
          <w:marRight w:val="0"/>
          <w:marTop w:val="0"/>
          <w:marBottom w:val="0"/>
          <w:divBdr>
            <w:top w:val="none" w:sz="0" w:space="0" w:color="auto"/>
            <w:left w:val="none" w:sz="0" w:space="0" w:color="auto"/>
            <w:bottom w:val="none" w:sz="0" w:space="0" w:color="auto"/>
            <w:right w:val="none" w:sz="0" w:space="0" w:color="auto"/>
          </w:divBdr>
        </w:div>
        <w:div w:id="371466920">
          <w:marLeft w:val="480"/>
          <w:marRight w:val="0"/>
          <w:marTop w:val="0"/>
          <w:marBottom w:val="0"/>
          <w:divBdr>
            <w:top w:val="none" w:sz="0" w:space="0" w:color="auto"/>
            <w:left w:val="none" w:sz="0" w:space="0" w:color="auto"/>
            <w:bottom w:val="none" w:sz="0" w:space="0" w:color="auto"/>
            <w:right w:val="none" w:sz="0" w:space="0" w:color="auto"/>
          </w:divBdr>
        </w:div>
      </w:divsChild>
    </w:div>
    <w:div w:id="1721049513">
      <w:bodyDiv w:val="1"/>
      <w:marLeft w:val="0"/>
      <w:marRight w:val="0"/>
      <w:marTop w:val="0"/>
      <w:marBottom w:val="0"/>
      <w:divBdr>
        <w:top w:val="none" w:sz="0" w:space="0" w:color="auto"/>
        <w:left w:val="none" w:sz="0" w:space="0" w:color="auto"/>
        <w:bottom w:val="none" w:sz="0" w:space="0" w:color="auto"/>
        <w:right w:val="none" w:sz="0" w:space="0" w:color="auto"/>
      </w:divBdr>
    </w:div>
    <w:div w:id="1734231260">
      <w:bodyDiv w:val="1"/>
      <w:marLeft w:val="0"/>
      <w:marRight w:val="0"/>
      <w:marTop w:val="0"/>
      <w:marBottom w:val="0"/>
      <w:divBdr>
        <w:top w:val="none" w:sz="0" w:space="0" w:color="auto"/>
        <w:left w:val="none" w:sz="0" w:space="0" w:color="auto"/>
        <w:bottom w:val="none" w:sz="0" w:space="0" w:color="auto"/>
        <w:right w:val="none" w:sz="0" w:space="0" w:color="auto"/>
      </w:divBdr>
    </w:div>
    <w:div w:id="1773668431">
      <w:bodyDiv w:val="1"/>
      <w:marLeft w:val="0"/>
      <w:marRight w:val="0"/>
      <w:marTop w:val="0"/>
      <w:marBottom w:val="0"/>
      <w:divBdr>
        <w:top w:val="none" w:sz="0" w:space="0" w:color="auto"/>
        <w:left w:val="none" w:sz="0" w:space="0" w:color="auto"/>
        <w:bottom w:val="none" w:sz="0" w:space="0" w:color="auto"/>
        <w:right w:val="none" w:sz="0" w:space="0" w:color="auto"/>
      </w:divBdr>
      <w:divsChild>
        <w:div w:id="1606381603">
          <w:marLeft w:val="480"/>
          <w:marRight w:val="0"/>
          <w:marTop w:val="0"/>
          <w:marBottom w:val="0"/>
          <w:divBdr>
            <w:top w:val="none" w:sz="0" w:space="0" w:color="auto"/>
            <w:left w:val="none" w:sz="0" w:space="0" w:color="auto"/>
            <w:bottom w:val="none" w:sz="0" w:space="0" w:color="auto"/>
            <w:right w:val="none" w:sz="0" w:space="0" w:color="auto"/>
          </w:divBdr>
        </w:div>
        <w:div w:id="675419967">
          <w:marLeft w:val="480"/>
          <w:marRight w:val="0"/>
          <w:marTop w:val="0"/>
          <w:marBottom w:val="0"/>
          <w:divBdr>
            <w:top w:val="none" w:sz="0" w:space="0" w:color="auto"/>
            <w:left w:val="none" w:sz="0" w:space="0" w:color="auto"/>
            <w:bottom w:val="none" w:sz="0" w:space="0" w:color="auto"/>
            <w:right w:val="none" w:sz="0" w:space="0" w:color="auto"/>
          </w:divBdr>
        </w:div>
        <w:div w:id="1575120821">
          <w:marLeft w:val="480"/>
          <w:marRight w:val="0"/>
          <w:marTop w:val="0"/>
          <w:marBottom w:val="0"/>
          <w:divBdr>
            <w:top w:val="none" w:sz="0" w:space="0" w:color="auto"/>
            <w:left w:val="none" w:sz="0" w:space="0" w:color="auto"/>
            <w:bottom w:val="none" w:sz="0" w:space="0" w:color="auto"/>
            <w:right w:val="none" w:sz="0" w:space="0" w:color="auto"/>
          </w:divBdr>
        </w:div>
        <w:div w:id="582640279">
          <w:marLeft w:val="480"/>
          <w:marRight w:val="0"/>
          <w:marTop w:val="0"/>
          <w:marBottom w:val="0"/>
          <w:divBdr>
            <w:top w:val="none" w:sz="0" w:space="0" w:color="auto"/>
            <w:left w:val="none" w:sz="0" w:space="0" w:color="auto"/>
            <w:bottom w:val="none" w:sz="0" w:space="0" w:color="auto"/>
            <w:right w:val="none" w:sz="0" w:space="0" w:color="auto"/>
          </w:divBdr>
        </w:div>
        <w:div w:id="1716932110">
          <w:marLeft w:val="480"/>
          <w:marRight w:val="0"/>
          <w:marTop w:val="0"/>
          <w:marBottom w:val="0"/>
          <w:divBdr>
            <w:top w:val="none" w:sz="0" w:space="0" w:color="auto"/>
            <w:left w:val="none" w:sz="0" w:space="0" w:color="auto"/>
            <w:bottom w:val="none" w:sz="0" w:space="0" w:color="auto"/>
            <w:right w:val="none" w:sz="0" w:space="0" w:color="auto"/>
          </w:divBdr>
        </w:div>
        <w:div w:id="4600420">
          <w:marLeft w:val="480"/>
          <w:marRight w:val="0"/>
          <w:marTop w:val="0"/>
          <w:marBottom w:val="0"/>
          <w:divBdr>
            <w:top w:val="none" w:sz="0" w:space="0" w:color="auto"/>
            <w:left w:val="none" w:sz="0" w:space="0" w:color="auto"/>
            <w:bottom w:val="none" w:sz="0" w:space="0" w:color="auto"/>
            <w:right w:val="none" w:sz="0" w:space="0" w:color="auto"/>
          </w:divBdr>
        </w:div>
        <w:div w:id="1071343798">
          <w:marLeft w:val="480"/>
          <w:marRight w:val="0"/>
          <w:marTop w:val="0"/>
          <w:marBottom w:val="0"/>
          <w:divBdr>
            <w:top w:val="none" w:sz="0" w:space="0" w:color="auto"/>
            <w:left w:val="none" w:sz="0" w:space="0" w:color="auto"/>
            <w:bottom w:val="none" w:sz="0" w:space="0" w:color="auto"/>
            <w:right w:val="none" w:sz="0" w:space="0" w:color="auto"/>
          </w:divBdr>
        </w:div>
        <w:div w:id="1207333544">
          <w:marLeft w:val="480"/>
          <w:marRight w:val="0"/>
          <w:marTop w:val="0"/>
          <w:marBottom w:val="0"/>
          <w:divBdr>
            <w:top w:val="none" w:sz="0" w:space="0" w:color="auto"/>
            <w:left w:val="none" w:sz="0" w:space="0" w:color="auto"/>
            <w:bottom w:val="none" w:sz="0" w:space="0" w:color="auto"/>
            <w:right w:val="none" w:sz="0" w:space="0" w:color="auto"/>
          </w:divBdr>
        </w:div>
        <w:div w:id="1060010068">
          <w:marLeft w:val="480"/>
          <w:marRight w:val="0"/>
          <w:marTop w:val="0"/>
          <w:marBottom w:val="0"/>
          <w:divBdr>
            <w:top w:val="none" w:sz="0" w:space="0" w:color="auto"/>
            <w:left w:val="none" w:sz="0" w:space="0" w:color="auto"/>
            <w:bottom w:val="none" w:sz="0" w:space="0" w:color="auto"/>
            <w:right w:val="none" w:sz="0" w:space="0" w:color="auto"/>
          </w:divBdr>
        </w:div>
        <w:div w:id="1237976907">
          <w:marLeft w:val="480"/>
          <w:marRight w:val="0"/>
          <w:marTop w:val="0"/>
          <w:marBottom w:val="0"/>
          <w:divBdr>
            <w:top w:val="none" w:sz="0" w:space="0" w:color="auto"/>
            <w:left w:val="none" w:sz="0" w:space="0" w:color="auto"/>
            <w:bottom w:val="none" w:sz="0" w:space="0" w:color="auto"/>
            <w:right w:val="none" w:sz="0" w:space="0" w:color="auto"/>
          </w:divBdr>
        </w:div>
        <w:div w:id="1558661708">
          <w:marLeft w:val="480"/>
          <w:marRight w:val="0"/>
          <w:marTop w:val="0"/>
          <w:marBottom w:val="0"/>
          <w:divBdr>
            <w:top w:val="none" w:sz="0" w:space="0" w:color="auto"/>
            <w:left w:val="none" w:sz="0" w:space="0" w:color="auto"/>
            <w:bottom w:val="none" w:sz="0" w:space="0" w:color="auto"/>
            <w:right w:val="none" w:sz="0" w:space="0" w:color="auto"/>
          </w:divBdr>
        </w:div>
        <w:div w:id="1629824472">
          <w:marLeft w:val="480"/>
          <w:marRight w:val="0"/>
          <w:marTop w:val="0"/>
          <w:marBottom w:val="0"/>
          <w:divBdr>
            <w:top w:val="none" w:sz="0" w:space="0" w:color="auto"/>
            <w:left w:val="none" w:sz="0" w:space="0" w:color="auto"/>
            <w:bottom w:val="none" w:sz="0" w:space="0" w:color="auto"/>
            <w:right w:val="none" w:sz="0" w:space="0" w:color="auto"/>
          </w:divBdr>
        </w:div>
      </w:divsChild>
    </w:div>
    <w:div w:id="1778059053">
      <w:bodyDiv w:val="1"/>
      <w:marLeft w:val="0"/>
      <w:marRight w:val="0"/>
      <w:marTop w:val="0"/>
      <w:marBottom w:val="0"/>
      <w:divBdr>
        <w:top w:val="none" w:sz="0" w:space="0" w:color="auto"/>
        <w:left w:val="none" w:sz="0" w:space="0" w:color="auto"/>
        <w:bottom w:val="none" w:sz="0" w:space="0" w:color="auto"/>
        <w:right w:val="none" w:sz="0" w:space="0" w:color="auto"/>
      </w:divBdr>
      <w:divsChild>
        <w:div w:id="1105269904">
          <w:marLeft w:val="640"/>
          <w:marRight w:val="0"/>
          <w:marTop w:val="0"/>
          <w:marBottom w:val="0"/>
          <w:divBdr>
            <w:top w:val="none" w:sz="0" w:space="0" w:color="auto"/>
            <w:left w:val="none" w:sz="0" w:space="0" w:color="auto"/>
            <w:bottom w:val="none" w:sz="0" w:space="0" w:color="auto"/>
            <w:right w:val="none" w:sz="0" w:space="0" w:color="auto"/>
          </w:divBdr>
        </w:div>
        <w:div w:id="553003353">
          <w:marLeft w:val="640"/>
          <w:marRight w:val="0"/>
          <w:marTop w:val="0"/>
          <w:marBottom w:val="0"/>
          <w:divBdr>
            <w:top w:val="none" w:sz="0" w:space="0" w:color="auto"/>
            <w:left w:val="none" w:sz="0" w:space="0" w:color="auto"/>
            <w:bottom w:val="none" w:sz="0" w:space="0" w:color="auto"/>
            <w:right w:val="none" w:sz="0" w:space="0" w:color="auto"/>
          </w:divBdr>
        </w:div>
        <w:div w:id="1593514858">
          <w:marLeft w:val="640"/>
          <w:marRight w:val="0"/>
          <w:marTop w:val="0"/>
          <w:marBottom w:val="0"/>
          <w:divBdr>
            <w:top w:val="none" w:sz="0" w:space="0" w:color="auto"/>
            <w:left w:val="none" w:sz="0" w:space="0" w:color="auto"/>
            <w:bottom w:val="none" w:sz="0" w:space="0" w:color="auto"/>
            <w:right w:val="none" w:sz="0" w:space="0" w:color="auto"/>
          </w:divBdr>
        </w:div>
      </w:divsChild>
    </w:div>
    <w:div w:id="1780637833">
      <w:bodyDiv w:val="1"/>
      <w:marLeft w:val="0"/>
      <w:marRight w:val="0"/>
      <w:marTop w:val="0"/>
      <w:marBottom w:val="0"/>
      <w:divBdr>
        <w:top w:val="none" w:sz="0" w:space="0" w:color="auto"/>
        <w:left w:val="none" w:sz="0" w:space="0" w:color="auto"/>
        <w:bottom w:val="none" w:sz="0" w:space="0" w:color="auto"/>
        <w:right w:val="none" w:sz="0" w:space="0" w:color="auto"/>
      </w:divBdr>
      <w:divsChild>
        <w:div w:id="1582913153">
          <w:marLeft w:val="640"/>
          <w:marRight w:val="0"/>
          <w:marTop w:val="0"/>
          <w:marBottom w:val="0"/>
          <w:divBdr>
            <w:top w:val="none" w:sz="0" w:space="0" w:color="auto"/>
            <w:left w:val="none" w:sz="0" w:space="0" w:color="auto"/>
            <w:bottom w:val="none" w:sz="0" w:space="0" w:color="auto"/>
            <w:right w:val="none" w:sz="0" w:space="0" w:color="auto"/>
          </w:divBdr>
        </w:div>
        <w:div w:id="1146554480">
          <w:marLeft w:val="640"/>
          <w:marRight w:val="0"/>
          <w:marTop w:val="0"/>
          <w:marBottom w:val="0"/>
          <w:divBdr>
            <w:top w:val="none" w:sz="0" w:space="0" w:color="auto"/>
            <w:left w:val="none" w:sz="0" w:space="0" w:color="auto"/>
            <w:bottom w:val="none" w:sz="0" w:space="0" w:color="auto"/>
            <w:right w:val="none" w:sz="0" w:space="0" w:color="auto"/>
          </w:divBdr>
        </w:div>
        <w:div w:id="723061415">
          <w:marLeft w:val="640"/>
          <w:marRight w:val="0"/>
          <w:marTop w:val="0"/>
          <w:marBottom w:val="0"/>
          <w:divBdr>
            <w:top w:val="none" w:sz="0" w:space="0" w:color="auto"/>
            <w:left w:val="none" w:sz="0" w:space="0" w:color="auto"/>
            <w:bottom w:val="none" w:sz="0" w:space="0" w:color="auto"/>
            <w:right w:val="none" w:sz="0" w:space="0" w:color="auto"/>
          </w:divBdr>
        </w:div>
        <w:div w:id="889340693">
          <w:marLeft w:val="640"/>
          <w:marRight w:val="0"/>
          <w:marTop w:val="0"/>
          <w:marBottom w:val="0"/>
          <w:divBdr>
            <w:top w:val="none" w:sz="0" w:space="0" w:color="auto"/>
            <w:left w:val="none" w:sz="0" w:space="0" w:color="auto"/>
            <w:bottom w:val="none" w:sz="0" w:space="0" w:color="auto"/>
            <w:right w:val="none" w:sz="0" w:space="0" w:color="auto"/>
          </w:divBdr>
        </w:div>
        <w:div w:id="173809116">
          <w:marLeft w:val="640"/>
          <w:marRight w:val="0"/>
          <w:marTop w:val="0"/>
          <w:marBottom w:val="0"/>
          <w:divBdr>
            <w:top w:val="none" w:sz="0" w:space="0" w:color="auto"/>
            <w:left w:val="none" w:sz="0" w:space="0" w:color="auto"/>
            <w:bottom w:val="none" w:sz="0" w:space="0" w:color="auto"/>
            <w:right w:val="none" w:sz="0" w:space="0" w:color="auto"/>
          </w:divBdr>
        </w:div>
        <w:div w:id="520556213">
          <w:marLeft w:val="640"/>
          <w:marRight w:val="0"/>
          <w:marTop w:val="0"/>
          <w:marBottom w:val="0"/>
          <w:divBdr>
            <w:top w:val="none" w:sz="0" w:space="0" w:color="auto"/>
            <w:left w:val="none" w:sz="0" w:space="0" w:color="auto"/>
            <w:bottom w:val="none" w:sz="0" w:space="0" w:color="auto"/>
            <w:right w:val="none" w:sz="0" w:space="0" w:color="auto"/>
          </w:divBdr>
        </w:div>
        <w:div w:id="1281491674">
          <w:marLeft w:val="640"/>
          <w:marRight w:val="0"/>
          <w:marTop w:val="0"/>
          <w:marBottom w:val="0"/>
          <w:divBdr>
            <w:top w:val="none" w:sz="0" w:space="0" w:color="auto"/>
            <w:left w:val="none" w:sz="0" w:space="0" w:color="auto"/>
            <w:bottom w:val="none" w:sz="0" w:space="0" w:color="auto"/>
            <w:right w:val="none" w:sz="0" w:space="0" w:color="auto"/>
          </w:divBdr>
        </w:div>
        <w:div w:id="1859343264">
          <w:marLeft w:val="640"/>
          <w:marRight w:val="0"/>
          <w:marTop w:val="0"/>
          <w:marBottom w:val="0"/>
          <w:divBdr>
            <w:top w:val="none" w:sz="0" w:space="0" w:color="auto"/>
            <w:left w:val="none" w:sz="0" w:space="0" w:color="auto"/>
            <w:bottom w:val="none" w:sz="0" w:space="0" w:color="auto"/>
            <w:right w:val="none" w:sz="0" w:space="0" w:color="auto"/>
          </w:divBdr>
        </w:div>
        <w:div w:id="1048720153">
          <w:marLeft w:val="640"/>
          <w:marRight w:val="0"/>
          <w:marTop w:val="0"/>
          <w:marBottom w:val="0"/>
          <w:divBdr>
            <w:top w:val="none" w:sz="0" w:space="0" w:color="auto"/>
            <w:left w:val="none" w:sz="0" w:space="0" w:color="auto"/>
            <w:bottom w:val="none" w:sz="0" w:space="0" w:color="auto"/>
            <w:right w:val="none" w:sz="0" w:space="0" w:color="auto"/>
          </w:divBdr>
        </w:div>
        <w:div w:id="1415277135">
          <w:marLeft w:val="640"/>
          <w:marRight w:val="0"/>
          <w:marTop w:val="0"/>
          <w:marBottom w:val="0"/>
          <w:divBdr>
            <w:top w:val="none" w:sz="0" w:space="0" w:color="auto"/>
            <w:left w:val="none" w:sz="0" w:space="0" w:color="auto"/>
            <w:bottom w:val="none" w:sz="0" w:space="0" w:color="auto"/>
            <w:right w:val="none" w:sz="0" w:space="0" w:color="auto"/>
          </w:divBdr>
        </w:div>
        <w:div w:id="299580603">
          <w:marLeft w:val="640"/>
          <w:marRight w:val="0"/>
          <w:marTop w:val="0"/>
          <w:marBottom w:val="0"/>
          <w:divBdr>
            <w:top w:val="none" w:sz="0" w:space="0" w:color="auto"/>
            <w:left w:val="none" w:sz="0" w:space="0" w:color="auto"/>
            <w:bottom w:val="none" w:sz="0" w:space="0" w:color="auto"/>
            <w:right w:val="none" w:sz="0" w:space="0" w:color="auto"/>
          </w:divBdr>
        </w:div>
        <w:div w:id="1691253561">
          <w:marLeft w:val="640"/>
          <w:marRight w:val="0"/>
          <w:marTop w:val="0"/>
          <w:marBottom w:val="0"/>
          <w:divBdr>
            <w:top w:val="none" w:sz="0" w:space="0" w:color="auto"/>
            <w:left w:val="none" w:sz="0" w:space="0" w:color="auto"/>
            <w:bottom w:val="none" w:sz="0" w:space="0" w:color="auto"/>
            <w:right w:val="none" w:sz="0" w:space="0" w:color="auto"/>
          </w:divBdr>
        </w:div>
      </w:divsChild>
    </w:div>
    <w:div w:id="1843428129">
      <w:bodyDiv w:val="1"/>
      <w:marLeft w:val="0"/>
      <w:marRight w:val="0"/>
      <w:marTop w:val="0"/>
      <w:marBottom w:val="0"/>
      <w:divBdr>
        <w:top w:val="none" w:sz="0" w:space="0" w:color="auto"/>
        <w:left w:val="none" w:sz="0" w:space="0" w:color="auto"/>
        <w:bottom w:val="none" w:sz="0" w:space="0" w:color="auto"/>
        <w:right w:val="none" w:sz="0" w:space="0" w:color="auto"/>
      </w:divBdr>
    </w:div>
    <w:div w:id="1847357596">
      <w:bodyDiv w:val="1"/>
      <w:marLeft w:val="0"/>
      <w:marRight w:val="0"/>
      <w:marTop w:val="0"/>
      <w:marBottom w:val="0"/>
      <w:divBdr>
        <w:top w:val="none" w:sz="0" w:space="0" w:color="auto"/>
        <w:left w:val="none" w:sz="0" w:space="0" w:color="auto"/>
        <w:bottom w:val="none" w:sz="0" w:space="0" w:color="auto"/>
        <w:right w:val="none" w:sz="0" w:space="0" w:color="auto"/>
      </w:divBdr>
    </w:div>
    <w:div w:id="1851948310">
      <w:bodyDiv w:val="1"/>
      <w:marLeft w:val="0"/>
      <w:marRight w:val="0"/>
      <w:marTop w:val="0"/>
      <w:marBottom w:val="0"/>
      <w:divBdr>
        <w:top w:val="none" w:sz="0" w:space="0" w:color="auto"/>
        <w:left w:val="none" w:sz="0" w:space="0" w:color="auto"/>
        <w:bottom w:val="none" w:sz="0" w:space="0" w:color="auto"/>
        <w:right w:val="none" w:sz="0" w:space="0" w:color="auto"/>
      </w:divBdr>
    </w:div>
    <w:div w:id="1855803294">
      <w:bodyDiv w:val="1"/>
      <w:marLeft w:val="0"/>
      <w:marRight w:val="0"/>
      <w:marTop w:val="0"/>
      <w:marBottom w:val="0"/>
      <w:divBdr>
        <w:top w:val="none" w:sz="0" w:space="0" w:color="auto"/>
        <w:left w:val="none" w:sz="0" w:space="0" w:color="auto"/>
        <w:bottom w:val="none" w:sz="0" w:space="0" w:color="auto"/>
        <w:right w:val="none" w:sz="0" w:space="0" w:color="auto"/>
      </w:divBdr>
    </w:div>
    <w:div w:id="1865628935">
      <w:bodyDiv w:val="1"/>
      <w:marLeft w:val="0"/>
      <w:marRight w:val="0"/>
      <w:marTop w:val="0"/>
      <w:marBottom w:val="0"/>
      <w:divBdr>
        <w:top w:val="none" w:sz="0" w:space="0" w:color="auto"/>
        <w:left w:val="none" w:sz="0" w:space="0" w:color="auto"/>
        <w:bottom w:val="none" w:sz="0" w:space="0" w:color="auto"/>
        <w:right w:val="none" w:sz="0" w:space="0" w:color="auto"/>
      </w:divBdr>
    </w:div>
    <w:div w:id="1879123366">
      <w:bodyDiv w:val="1"/>
      <w:marLeft w:val="0"/>
      <w:marRight w:val="0"/>
      <w:marTop w:val="0"/>
      <w:marBottom w:val="0"/>
      <w:divBdr>
        <w:top w:val="none" w:sz="0" w:space="0" w:color="auto"/>
        <w:left w:val="none" w:sz="0" w:space="0" w:color="auto"/>
        <w:bottom w:val="none" w:sz="0" w:space="0" w:color="auto"/>
        <w:right w:val="none" w:sz="0" w:space="0" w:color="auto"/>
      </w:divBdr>
      <w:divsChild>
        <w:div w:id="1218007546">
          <w:marLeft w:val="640"/>
          <w:marRight w:val="0"/>
          <w:marTop w:val="0"/>
          <w:marBottom w:val="0"/>
          <w:divBdr>
            <w:top w:val="none" w:sz="0" w:space="0" w:color="auto"/>
            <w:left w:val="none" w:sz="0" w:space="0" w:color="auto"/>
            <w:bottom w:val="none" w:sz="0" w:space="0" w:color="auto"/>
            <w:right w:val="none" w:sz="0" w:space="0" w:color="auto"/>
          </w:divBdr>
        </w:div>
        <w:div w:id="715813314">
          <w:marLeft w:val="640"/>
          <w:marRight w:val="0"/>
          <w:marTop w:val="0"/>
          <w:marBottom w:val="0"/>
          <w:divBdr>
            <w:top w:val="none" w:sz="0" w:space="0" w:color="auto"/>
            <w:left w:val="none" w:sz="0" w:space="0" w:color="auto"/>
            <w:bottom w:val="none" w:sz="0" w:space="0" w:color="auto"/>
            <w:right w:val="none" w:sz="0" w:space="0" w:color="auto"/>
          </w:divBdr>
        </w:div>
        <w:div w:id="146409214">
          <w:marLeft w:val="640"/>
          <w:marRight w:val="0"/>
          <w:marTop w:val="0"/>
          <w:marBottom w:val="0"/>
          <w:divBdr>
            <w:top w:val="none" w:sz="0" w:space="0" w:color="auto"/>
            <w:left w:val="none" w:sz="0" w:space="0" w:color="auto"/>
            <w:bottom w:val="none" w:sz="0" w:space="0" w:color="auto"/>
            <w:right w:val="none" w:sz="0" w:space="0" w:color="auto"/>
          </w:divBdr>
        </w:div>
        <w:div w:id="1308238689">
          <w:marLeft w:val="640"/>
          <w:marRight w:val="0"/>
          <w:marTop w:val="0"/>
          <w:marBottom w:val="0"/>
          <w:divBdr>
            <w:top w:val="none" w:sz="0" w:space="0" w:color="auto"/>
            <w:left w:val="none" w:sz="0" w:space="0" w:color="auto"/>
            <w:bottom w:val="none" w:sz="0" w:space="0" w:color="auto"/>
            <w:right w:val="none" w:sz="0" w:space="0" w:color="auto"/>
          </w:divBdr>
        </w:div>
        <w:div w:id="1626543551">
          <w:marLeft w:val="640"/>
          <w:marRight w:val="0"/>
          <w:marTop w:val="0"/>
          <w:marBottom w:val="0"/>
          <w:divBdr>
            <w:top w:val="none" w:sz="0" w:space="0" w:color="auto"/>
            <w:left w:val="none" w:sz="0" w:space="0" w:color="auto"/>
            <w:bottom w:val="none" w:sz="0" w:space="0" w:color="auto"/>
            <w:right w:val="none" w:sz="0" w:space="0" w:color="auto"/>
          </w:divBdr>
        </w:div>
        <w:div w:id="494535963">
          <w:marLeft w:val="640"/>
          <w:marRight w:val="0"/>
          <w:marTop w:val="0"/>
          <w:marBottom w:val="0"/>
          <w:divBdr>
            <w:top w:val="none" w:sz="0" w:space="0" w:color="auto"/>
            <w:left w:val="none" w:sz="0" w:space="0" w:color="auto"/>
            <w:bottom w:val="none" w:sz="0" w:space="0" w:color="auto"/>
            <w:right w:val="none" w:sz="0" w:space="0" w:color="auto"/>
          </w:divBdr>
        </w:div>
      </w:divsChild>
    </w:div>
    <w:div w:id="1883050841">
      <w:bodyDiv w:val="1"/>
      <w:marLeft w:val="0"/>
      <w:marRight w:val="0"/>
      <w:marTop w:val="0"/>
      <w:marBottom w:val="0"/>
      <w:divBdr>
        <w:top w:val="none" w:sz="0" w:space="0" w:color="auto"/>
        <w:left w:val="none" w:sz="0" w:space="0" w:color="auto"/>
        <w:bottom w:val="none" w:sz="0" w:space="0" w:color="auto"/>
        <w:right w:val="none" w:sz="0" w:space="0" w:color="auto"/>
      </w:divBdr>
    </w:div>
    <w:div w:id="1929192032">
      <w:bodyDiv w:val="1"/>
      <w:marLeft w:val="0"/>
      <w:marRight w:val="0"/>
      <w:marTop w:val="0"/>
      <w:marBottom w:val="0"/>
      <w:divBdr>
        <w:top w:val="none" w:sz="0" w:space="0" w:color="auto"/>
        <w:left w:val="none" w:sz="0" w:space="0" w:color="auto"/>
        <w:bottom w:val="none" w:sz="0" w:space="0" w:color="auto"/>
        <w:right w:val="none" w:sz="0" w:space="0" w:color="auto"/>
      </w:divBdr>
    </w:div>
    <w:div w:id="1962883767">
      <w:bodyDiv w:val="1"/>
      <w:marLeft w:val="0"/>
      <w:marRight w:val="0"/>
      <w:marTop w:val="0"/>
      <w:marBottom w:val="0"/>
      <w:divBdr>
        <w:top w:val="none" w:sz="0" w:space="0" w:color="auto"/>
        <w:left w:val="none" w:sz="0" w:space="0" w:color="auto"/>
        <w:bottom w:val="none" w:sz="0" w:space="0" w:color="auto"/>
        <w:right w:val="none" w:sz="0" w:space="0" w:color="auto"/>
      </w:divBdr>
    </w:div>
    <w:div w:id="1968510934">
      <w:bodyDiv w:val="1"/>
      <w:marLeft w:val="0"/>
      <w:marRight w:val="0"/>
      <w:marTop w:val="0"/>
      <w:marBottom w:val="0"/>
      <w:divBdr>
        <w:top w:val="none" w:sz="0" w:space="0" w:color="auto"/>
        <w:left w:val="none" w:sz="0" w:space="0" w:color="auto"/>
        <w:bottom w:val="none" w:sz="0" w:space="0" w:color="auto"/>
        <w:right w:val="none" w:sz="0" w:space="0" w:color="auto"/>
      </w:divBdr>
    </w:div>
    <w:div w:id="1968732457">
      <w:bodyDiv w:val="1"/>
      <w:marLeft w:val="0"/>
      <w:marRight w:val="0"/>
      <w:marTop w:val="0"/>
      <w:marBottom w:val="0"/>
      <w:divBdr>
        <w:top w:val="none" w:sz="0" w:space="0" w:color="auto"/>
        <w:left w:val="none" w:sz="0" w:space="0" w:color="auto"/>
        <w:bottom w:val="none" w:sz="0" w:space="0" w:color="auto"/>
        <w:right w:val="none" w:sz="0" w:space="0" w:color="auto"/>
      </w:divBdr>
      <w:divsChild>
        <w:div w:id="624970326">
          <w:marLeft w:val="640"/>
          <w:marRight w:val="0"/>
          <w:marTop w:val="0"/>
          <w:marBottom w:val="0"/>
          <w:divBdr>
            <w:top w:val="none" w:sz="0" w:space="0" w:color="auto"/>
            <w:left w:val="none" w:sz="0" w:space="0" w:color="auto"/>
            <w:bottom w:val="none" w:sz="0" w:space="0" w:color="auto"/>
            <w:right w:val="none" w:sz="0" w:space="0" w:color="auto"/>
          </w:divBdr>
        </w:div>
        <w:div w:id="808279322">
          <w:marLeft w:val="640"/>
          <w:marRight w:val="0"/>
          <w:marTop w:val="0"/>
          <w:marBottom w:val="0"/>
          <w:divBdr>
            <w:top w:val="none" w:sz="0" w:space="0" w:color="auto"/>
            <w:left w:val="none" w:sz="0" w:space="0" w:color="auto"/>
            <w:bottom w:val="none" w:sz="0" w:space="0" w:color="auto"/>
            <w:right w:val="none" w:sz="0" w:space="0" w:color="auto"/>
          </w:divBdr>
        </w:div>
        <w:div w:id="285815992">
          <w:marLeft w:val="640"/>
          <w:marRight w:val="0"/>
          <w:marTop w:val="0"/>
          <w:marBottom w:val="0"/>
          <w:divBdr>
            <w:top w:val="none" w:sz="0" w:space="0" w:color="auto"/>
            <w:left w:val="none" w:sz="0" w:space="0" w:color="auto"/>
            <w:bottom w:val="none" w:sz="0" w:space="0" w:color="auto"/>
            <w:right w:val="none" w:sz="0" w:space="0" w:color="auto"/>
          </w:divBdr>
        </w:div>
      </w:divsChild>
    </w:div>
    <w:div w:id="1991324529">
      <w:bodyDiv w:val="1"/>
      <w:marLeft w:val="0"/>
      <w:marRight w:val="0"/>
      <w:marTop w:val="0"/>
      <w:marBottom w:val="0"/>
      <w:divBdr>
        <w:top w:val="none" w:sz="0" w:space="0" w:color="auto"/>
        <w:left w:val="none" w:sz="0" w:space="0" w:color="auto"/>
        <w:bottom w:val="none" w:sz="0" w:space="0" w:color="auto"/>
        <w:right w:val="none" w:sz="0" w:space="0" w:color="auto"/>
      </w:divBdr>
      <w:divsChild>
        <w:div w:id="416096902">
          <w:marLeft w:val="480"/>
          <w:marRight w:val="0"/>
          <w:marTop w:val="0"/>
          <w:marBottom w:val="0"/>
          <w:divBdr>
            <w:top w:val="none" w:sz="0" w:space="0" w:color="auto"/>
            <w:left w:val="none" w:sz="0" w:space="0" w:color="auto"/>
            <w:bottom w:val="none" w:sz="0" w:space="0" w:color="auto"/>
            <w:right w:val="none" w:sz="0" w:space="0" w:color="auto"/>
          </w:divBdr>
        </w:div>
        <w:div w:id="2130199398">
          <w:marLeft w:val="480"/>
          <w:marRight w:val="0"/>
          <w:marTop w:val="0"/>
          <w:marBottom w:val="0"/>
          <w:divBdr>
            <w:top w:val="none" w:sz="0" w:space="0" w:color="auto"/>
            <w:left w:val="none" w:sz="0" w:space="0" w:color="auto"/>
            <w:bottom w:val="none" w:sz="0" w:space="0" w:color="auto"/>
            <w:right w:val="none" w:sz="0" w:space="0" w:color="auto"/>
          </w:divBdr>
        </w:div>
        <w:div w:id="807283840">
          <w:marLeft w:val="480"/>
          <w:marRight w:val="0"/>
          <w:marTop w:val="0"/>
          <w:marBottom w:val="0"/>
          <w:divBdr>
            <w:top w:val="none" w:sz="0" w:space="0" w:color="auto"/>
            <w:left w:val="none" w:sz="0" w:space="0" w:color="auto"/>
            <w:bottom w:val="none" w:sz="0" w:space="0" w:color="auto"/>
            <w:right w:val="none" w:sz="0" w:space="0" w:color="auto"/>
          </w:divBdr>
        </w:div>
        <w:div w:id="1504667133">
          <w:marLeft w:val="480"/>
          <w:marRight w:val="0"/>
          <w:marTop w:val="0"/>
          <w:marBottom w:val="0"/>
          <w:divBdr>
            <w:top w:val="none" w:sz="0" w:space="0" w:color="auto"/>
            <w:left w:val="none" w:sz="0" w:space="0" w:color="auto"/>
            <w:bottom w:val="none" w:sz="0" w:space="0" w:color="auto"/>
            <w:right w:val="none" w:sz="0" w:space="0" w:color="auto"/>
          </w:divBdr>
        </w:div>
        <w:div w:id="1367292405">
          <w:marLeft w:val="480"/>
          <w:marRight w:val="0"/>
          <w:marTop w:val="0"/>
          <w:marBottom w:val="0"/>
          <w:divBdr>
            <w:top w:val="none" w:sz="0" w:space="0" w:color="auto"/>
            <w:left w:val="none" w:sz="0" w:space="0" w:color="auto"/>
            <w:bottom w:val="none" w:sz="0" w:space="0" w:color="auto"/>
            <w:right w:val="none" w:sz="0" w:space="0" w:color="auto"/>
          </w:divBdr>
        </w:div>
        <w:div w:id="352346910">
          <w:marLeft w:val="480"/>
          <w:marRight w:val="0"/>
          <w:marTop w:val="0"/>
          <w:marBottom w:val="0"/>
          <w:divBdr>
            <w:top w:val="none" w:sz="0" w:space="0" w:color="auto"/>
            <w:left w:val="none" w:sz="0" w:space="0" w:color="auto"/>
            <w:bottom w:val="none" w:sz="0" w:space="0" w:color="auto"/>
            <w:right w:val="none" w:sz="0" w:space="0" w:color="auto"/>
          </w:divBdr>
        </w:div>
        <w:div w:id="371149949">
          <w:marLeft w:val="480"/>
          <w:marRight w:val="0"/>
          <w:marTop w:val="0"/>
          <w:marBottom w:val="0"/>
          <w:divBdr>
            <w:top w:val="none" w:sz="0" w:space="0" w:color="auto"/>
            <w:left w:val="none" w:sz="0" w:space="0" w:color="auto"/>
            <w:bottom w:val="none" w:sz="0" w:space="0" w:color="auto"/>
            <w:right w:val="none" w:sz="0" w:space="0" w:color="auto"/>
          </w:divBdr>
        </w:div>
      </w:divsChild>
    </w:div>
    <w:div w:id="1998994072">
      <w:bodyDiv w:val="1"/>
      <w:marLeft w:val="0"/>
      <w:marRight w:val="0"/>
      <w:marTop w:val="0"/>
      <w:marBottom w:val="0"/>
      <w:divBdr>
        <w:top w:val="none" w:sz="0" w:space="0" w:color="auto"/>
        <w:left w:val="none" w:sz="0" w:space="0" w:color="auto"/>
        <w:bottom w:val="none" w:sz="0" w:space="0" w:color="auto"/>
        <w:right w:val="none" w:sz="0" w:space="0" w:color="auto"/>
      </w:divBdr>
    </w:div>
    <w:div w:id="1999916012">
      <w:bodyDiv w:val="1"/>
      <w:marLeft w:val="0"/>
      <w:marRight w:val="0"/>
      <w:marTop w:val="0"/>
      <w:marBottom w:val="0"/>
      <w:divBdr>
        <w:top w:val="none" w:sz="0" w:space="0" w:color="auto"/>
        <w:left w:val="none" w:sz="0" w:space="0" w:color="auto"/>
        <w:bottom w:val="none" w:sz="0" w:space="0" w:color="auto"/>
        <w:right w:val="none" w:sz="0" w:space="0" w:color="auto"/>
      </w:divBdr>
    </w:div>
    <w:div w:id="2051564094">
      <w:bodyDiv w:val="1"/>
      <w:marLeft w:val="0"/>
      <w:marRight w:val="0"/>
      <w:marTop w:val="0"/>
      <w:marBottom w:val="0"/>
      <w:divBdr>
        <w:top w:val="none" w:sz="0" w:space="0" w:color="auto"/>
        <w:left w:val="none" w:sz="0" w:space="0" w:color="auto"/>
        <w:bottom w:val="none" w:sz="0" w:space="0" w:color="auto"/>
        <w:right w:val="none" w:sz="0" w:space="0" w:color="auto"/>
      </w:divBdr>
      <w:divsChild>
        <w:div w:id="473565977">
          <w:marLeft w:val="640"/>
          <w:marRight w:val="0"/>
          <w:marTop w:val="0"/>
          <w:marBottom w:val="0"/>
          <w:divBdr>
            <w:top w:val="none" w:sz="0" w:space="0" w:color="auto"/>
            <w:left w:val="none" w:sz="0" w:space="0" w:color="auto"/>
            <w:bottom w:val="none" w:sz="0" w:space="0" w:color="auto"/>
            <w:right w:val="none" w:sz="0" w:space="0" w:color="auto"/>
          </w:divBdr>
        </w:div>
        <w:div w:id="1201283214">
          <w:marLeft w:val="640"/>
          <w:marRight w:val="0"/>
          <w:marTop w:val="0"/>
          <w:marBottom w:val="0"/>
          <w:divBdr>
            <w:top w:val="none" w:sz="0" w:space="0" w:color="auto"/>
            <w:left w:val="none" w:sz="0" w:space="0" w:color="auto"/>
            <w:bottom w:val="none" w:sz="0" w:space="0" w:color="auto"/>
            <w:right w:val="none" w:sz="0" w:space="0" w:color="auto"/>
          </w:divBdr>
        </w:div>
        <w:div w:id="1063530959">
          <w:marLeft w:val="640"/>
          <w:marRight w:val="0"/>
          <w:marTop w:val="0"/>
          <w:marBottom w:val="0"/>
          <w:divBdr>
            <w:top w:val="none" w:sz="0" w:space="0" w:color="auto"/>
            <w:left w:val="none" w:sz="0" w:space="0" w:color="auto"/>
            <w:bottom w:val="none" w:sz="0" w:space="0" w:color="auto"/>
            <w:right w:val="none" w:sz="0" w:space="0" w:color="auto"/>
          </w:divBdr>
        </w:div>
      </w:divsChild>
    </w:div>
    <w:div w:id="2098087887">
      <w:bodyDiv w:val="1"/>
      <w:marLeft w:val="0"/>
      <w:marRight w:val="0"/>
      <w:marTop w:val="0"/>
      <w:marBottom w:val="0"/>
      <w:divBdr>
        <w:top w:val="none" w:sz="0" w:space="0" w:color="auto"/>
        <w:left w:val="none" w:sz="0" w:space="0" w:color="auto"/>
        <w:bottom w:val="none" w:sz="0" w:space="0" w:color="auto"/>
        <w:right w:val="none" w:sz="0" w:space="0" w:color="auto"/>
      </w:divBdr>
    </w:div>
    <w:div w:id="2103380852">
      <w:bodyDiv w:val="1"/>
      <w:marLeft w:val="0"/>
      <w:marRight w:val="0"/>
      <w:marTop w:val="0"/>
      <w:marBottom w:val="0"/>
      <w:divBdr>
        <w:top w:val="none" w:sz="0" w:space="0" w:color="auto"/>
        <w:left w:val="none" w:sz="0" w:space="0" w:color="auto"/>
        <w:bottom w:val="none" w:sz="0" w:space="0" w:color="auto"/>
        <w:right w:val="none" w:sz="0" w:space="0" w:color="auto"/>
      </w:divBdr>
    </w:div>
    <w:div w:id="2133669380">
      <w:bodyDiv w:val="1"/>
      <w:marLeft w:val="0"/>
      <w:marRight w:val="0"/>
      <w:marTop w:val="0"/>
      <w:marBottom w:val="0"/>
      <w:divBdr>
        <w:top w:val="none" w:sz="0" w:space="0" w:color="auto"/>
        <w:left w:val="none" w:sz="0" w:space="0" w:color="auto"/>
        <w:bottom w:val="none" w:sz="0" w:space="0" w:color="auto"/>
        <w:right w:val="none" w:sz="0" w:space="0" w:color="auto"/>
      </w:divBdr>
    </w:div>
    <w:div w:id="2143645399">
      <w:bodyDiv w:val="1"/>
      <w:marLeft w:val="0"/>
      <w:marRight w:val="0"/>
      <w:marTop w:val="0"/>
      <w:marBottom w:val="0"/>
      <w:divBdr>
        <w:top w:val="none" w:sz="0" w:space="0" w:color="auto"/>
        <w:left w:val="none" w:sz="0" w:space="0" w:color="auto"/>
        <w:bottom w:val="none" w:sz="0" w:space="0" w:color="auto"/>
        <w:right w:val="none" w:sz="0" w:space="0" w:color="auto"/>
      </w:divBdr>
      <w:divsChild>
        <w:div w:id="1884560656">
          <w:marLeft w:val="480"/>
          <w:marRight w:val="0"/>
          <w:marTop w:val="0"/>
          <w:marBottom w:val="0"/>
          <w:divBdr>
            <w:top w:val="none" w:sz="0" w:space="0" w:color="auto"/>
            <w:left w:val="none" w:sz="0" w:space="0" w:color="auto"/>
            <w:bottom w:val="none" w:sz="0" w:space="0" w:color="auto"/>
            <w:right w:val="none" w:sz="0" w:space="0" w:color="auto"/>
          </w:divBdr>
        </w:div>
        <w:div w:id="46413997">
          <w:marLeft w:val="480"/>
          <w:marRight w:val="0"/>
          <w:marTop w:val="0"/>
          <w:marBottom w:val="0"/>
          <w:divBdr>
            <w:top w:val="none" w:sz="0" w:space="0" w:color="auto"/>
            <w:left w:val="none" w:sz="0" w:space="0" w:color="auto"/>
            <w:bottom w:val="none" w:sz="0" w:space="0" w:color="auto"/>
            <w:right w:val="none" w:sz="0" w:space="0" w:color="auto"/>
          </w:divBdr>
        </w:div>
        <w:div w:id="1593858728">
          <w:marLeft w:val="480"/>
          <w:marRight w:val="0"/>
          <w:marTop w:val="0"/>
          <w:marBottom w:val="0"/>
          <w:divBdr>
            <w:top w:val="none" w:sz="0" w:space="0" w:color="auto"/>
            <w:left w:val="none" w:sz="0" w:space="0" w:color="auto"/>
            <w:bottom w:val="none" w:sz="0" w:space="0" w:color="auto"/>
            <w:right w:val="none" w:sz="0" w:space="0" w:color="auto"/>
          </w:divBdr>
        </w:div>
        <w:div w:id="1392271149">
          <w:marLeft w:val="480"/>
          <w:marRight w:val="0"/>
          <w:marTop w:val="0"/>
          <w:marBottom w:val="0"/>
          <w:divBdr>
            <w:top w:val="none" w:sz="0" w:space="0" w:color="auto"/>
            <w:left w:val="none" w:sz="0" w:space="0" w:color="auto"/>
            <w:bottom w:val="none" w:sz="0" w:space="0" w:color="auto"/>
            <w:right w:val="none" w:sz="0" w:space="0" w:color="auto"/>
          </w:divBdr>
        </w:div>
        <w:div w:id="1559053906">
          <w:marLeft w:val="480"/>
          <w:marRight w:val="0"/>
          <w:marTop w:val="0"/>
          <w:marBottom w:val="0"/>
          <w:divBdr>
            <w:top w:val="none" w:sz="0" w:space="0" w:color="auto"/>
            <w:left w:val="none" w:sz="0" w:space="0" w:color="auto"/>
            <w:bottom w:val="none" w:sz="0" w:space="0" w:color="auto"/>
            <w:right w:val="none" w:sz="0" w:space="0" w:color="auto"/>
          </w:divBdr>
        </w:div>
        <w:div w:id="752894109">
          <w:marLeft w:val="480"/>
          <w:marRight w:val="0"/>
          <w:marTop w:val="0"/>
          <w:marBottom w:val="0"/>
          <w:divBdr>
            <w:top w:val="none" w:sz="0" w:space="0" w:color="auto"/>
            <w:left w:val="none" w:sz="0" w:space="0" w:color="auto"/>
            <w:bottom w:val="none" w:sz="0" w:space="0" w:color="auto"/>
            <w:right w:val="none" w:sz="0" w:space="0" w:color="auto"/>
          </w:divBdr>
        </w:div>
      </w:divsChild>
    </w:div>
    <w:div w:id="214500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tar.perusic@tfzv.ues.rs.ba" TargetMode="External"/><Relationship Id="rId13" Type="http://schemas.openxmlformats.org/officeDocument/2006/relationships/chart" Target="charts/chart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Stopic@metallurgie.rwth-aachen.de"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ljbalanovic@tfbor.bg.ac.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c@birac.ba" TargetMode="Externa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Users\admin\Documents\UNIVERZITET\TITAN%20PROJEKAT%202024\Preuzmi%20komponente_diagram.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Podaci!$B$1</c:f>
              <c:strCache>
                <c:ptCount val="1"/>
                <c:pt idx="0">
                  <c:v>%</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93DA-874B-8629-1605AF40248F}"/>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93DA-874B-8629-1605AF40248F}"/>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93DA-874B-8629-1605AF40248F}"/>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93DA-874B-8629-1605AF40248F}"/>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93DA-874B-8629-1605AF40248F}"/>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B-93DA-874B-8629-1605AF40248F}"/>
              </c:ext>
            </c:extLst>
          </c:dPt>
          <c:dPt>
            <c:idx val="6"/>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D-93DA-874B-8629-1605AF4024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Podaci!$A$2:$A$8</c:f>
              <c:strCache>
                <c:ptCount val="7"/>
                <c:pt idx="0">
                  <c:v>Al2O3</c:v>
                </c:pt>
                <c:pt idx="1">
                  <c:v>Fe2O3</c:v>
                </c:pt>
                <c:pt idx="2">
                  <c:v>SiO2</c:v>
                </c:pt>
                <c:pt idx="3">
                  <c:v>TiO2</c:v>
                </c:pt>
                <c:pt idx="4">
                  <c:v>CaO</c:v>
                </c:pt>
                <c:pt idx="5">
                  <c:v>г.ж.</c:v>
                </c:pt>
                <c:pt idx="6">
                  <c:v>влага</c:v>
                </c:pt>
              </c:strCache>
            </c:strRef>
          </c:cat>
          <c:val>
            <c:numRef>
              <c:f>Podaci!$B$2:$B$8</c:f>
              <c:numCache>
                <c:formatCode>General</c:formatCode>
                <c:ptCount val="7"/>
                <c:pt idx="0">
                  <c:v>14.53</c:v>
                </c:pt>
                <c:pt idx="1">
                  <c:v>51.07</c:v>
                </c:pt>
                <c:pt idx="2">
                  <c:v>8.58</c:v>
                </c:pt>
                <c:pt idx="3">
                  <c:v>5.6</c:v>
                </c:pt>
                <c:pt idx="4">
                  <c:v>8.17</c:v>
                </c:pt>
                <c:pt idx="5">
                  <c:v>7.04</c:v>
                </c:pt>
                <c:pt idx="6">
                  <c:v>2.5</c:v>
                </c:pt>
              </c:numCache>
            </c:numRef>
          </c:val>
          <c:extLst>
            <c:ext xmlns:c16="http://schemas.microsoft.com/office/drawing/2014/chart" uri="{C3380CC4-5D6E-409C-BE32-E72D297353CC}">
              <c16:uniqueId val="{0000000E-93DA-874B-8629-1605AF40248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6">
          <a:lumMod val="40000"/>
          <a:lumOff val="60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Opšte"/>
          <w:gallery w:val="placeholder"/>
        </w:category>
        <w:types>
          <w:type w:val="bbPlcHdr"/>
        </w:types>
        <w:behaviors>
          <w:behavior w:val="content"/>
        </w:behaviors>
        <w:guid w:val="{8594753A-5682-4B27-B7B4-00F94135CC75}"/>
      </w:docPartPr>
      <w:docPartBody>
        <w:p w:rsidR="00C11C4F" w:rsidRDefault="001A1B66">
          <w:r w:rsidRPr="00DE6231">
            <w:rPr>
              <w:rStyle w:val="PlaceholderText"/>
            </w:rPr>
            <w:t>Kliknite ili dodirnite ovde da biste uneli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B66"/>
    <w:rsid w:val="000C119F"/>
    <w:rsid w:val="00111978"/>
    <w:rsid w:val="0016135D"/>
    <w:rsid w:val="001A1B66"/>
    <w:rsid w:val="001A5160"/>
    <w:rsid w:val="001C2575"/>
    <w:rsid w:val="002021C9"/>
    <w:rsid w:val="002D4FC3"/>
    <w:rsid w:val="00350912"/>
    <w:rsid w:val="0047420E"/>
    <w:rsid w:val="00491BFA"/>
    <w:rsid w:val="006129FE"/>
    <w:rsid w:val="0073111D"/>
    <w:rsid w:val="0079500D"/>
    <w:rsid w:val="0082548C"/>
    <w:rsid w:val="00853823"/>
    <w:rsid w:val="0094713B"/>
    <w:rsid w:val="009558BA"/>
    <w:rsid w:val="00A350D5"/>
    <w:rsid w:val="00B03CCC"/>
    <w:rsid w:val="00B318A6"/>
    <w:rsid w:val="00B369CC"/>
    <w:rsid w:val="00BB3D27"/>
    <w:rsid w:val="00C11C4F"/>
    <w:rsid w:val="00CD4B25"/>
    <w:rsid w:val="00DB28BF"/>
    <w:rsid w:val="00E04CBE"/>
    <w:rsid w:val="00E22783"/>
    <w:rsid w:val="00E2289F"/>
    <w:rsid w:val="00EB61E1"/>
    <w:rsid w:val="00F50692"/>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r-Latn-BA" w:eastAsia="sr-Latn-B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1BF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00B7B26-27B8-4189-9AFC-5D273FF5A97C}">
  <we:reference id="wa104382081" version="1.55.1.0" store="en-US" storeType="OMEX"/>
  <we:alternateReferences>
    <we:reference id="wa104382081" version="1.55.1.0" store="" storeType="OMEX"/>
  </we:alternateReferences>
  <we:properties>
    <we:property name="MENDELEY_CITATIONS" value="[{&quot;citationID&quot;:&quot;MENDELEY_CITATION_fe4f76c4-4190-4dcd-85f8-4abc377ce5c9&quot;,&quot;properties&quot;:{&quot;noteIndex&quot;:0},&quot;isEdited&quot;:false,&quot;manualOverride&quot;:{&quot;isManuallyOverridden&quot;:false,&quot;citeprocText&quot;:&quot;(&lt;i&gt;Red Mud Generation Trend across Major Countries, 2018 to 2023&lt;/i&gt;, n.d.)&quot;,&quot;manualOverrideText&quot;:&quot;&quot;},&quot;citationTag&quot;:&quot;MENDELEY_CITATION_v3_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&quot;,&quot;citationItems&quot;:[{&quot;id&quot;:&quot;43010b61-26ed-33dd-8689-755f3202592e&quot;,&quot;itemData&quot;:{&quot;type&quot;:&quot;webpage&quot;,&quot;id&quot;:&quot;43010b61-26ed-33dd-8689-755f3202592e&quot;,&quot;title&quot;:&quot;Red mud generation trend across major countries, 2018 to 2023&quot;,&quot;accessed&quot;:{&quot;date-parts&quot;:[[2025,7,3]]},&quot;URL&quot;:&quot;https://www.alcircle.com/news/red-mud-generation-trend-across-major-countries-2018-to-2023-112752&quot;,&quot;container-title-short&quot;:&quot;&quot;},&quot;isTemporary&quot;:false}]},{&quot;citationID&quot;:&quot;MENDELEY_CITATION_9439322f-c58f-4097-9cf2-47faef18595f&quot;,&quot;properties&quot;:{&quot;noteIndex&quot;:0},&quot;isEdited&quot;:false,&quot;manualOverride&quot;:{&quot;isManuallyOverridden&quot;:false,&quot;citeprocText&quot;:&quot;(Dragana Kostic, 2025)&quot;,&quot;manualOverrideText&quot;:&quot;&quot;},&quot;citationTag&quot;:&quot;MENDELEY_CITATION_v3_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&quot;,&quot;citationItems&quot;:[{&quot;id&quot;:&quot;5993f0e9-e40f-33ae-8879-8ecc250e617a&quot;,&quot;itemData&quot;:{&quot;type&quot;:&quot;thesis&quot;,&quot;id&quot;:&quot;5993f0e9-e40f-33ae-8879-8ecc250e617a&quot;,&quot;title&quot;:&quot;Analiza i polazna ocjena crvenog mulja u Bajerovom procesu&quot;,&quot;author&quot;:[{&quot;family&quot;:&quot;Dragana Kostic&quot;,&quot;given&quot;:&quot;&quot;,&quot;parse-names&quot;:false,&quot;dropping-particle&quot;:&quot;&quot;,&quot;non-dropping-particle&quot;:&quot;&quot;}],&quot;issued&quot;:{&quot;date-parts&quot;:[[2025]]},&quot;publisher-place&quot;:&quot;Zvornik&quot;,&quot;genre&quot;:&quot;Master rad&quot;,&quot;publisher&quot;:&quot;Univerzitet u Istocnom Sarajevu&quot;,&quot;container-title-short&quot;:&quot;&quot;},&quot;isTemporary&quot;:false}]},{&quot;citationID&quot;:&quot;MENDELEY_CITATION_ec04f5e9-dba8-45ec-98a0-730f524f39df&quot;,&quot;properties&quot;:{&quot;noteIndex&quot;:0},&quot;isEdited&quot;:false,&quot;manualOverride&quot;:{&quot;isManuallyOverridden&quot;:false,&quot;citeprocText&quot;:&quot;(Vuković et al., 2024)&quot;,&quot;manualOverrideText&quot;:&quot;&quot;},&quot;citationTag&quot;:&quot;MENDELEY_CITATION_v3_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&quot;,&quot;citationItems&quot;:[{&quot;id&quot;:&quot;20f3c3e9-2a24-3615-b812-2fdbbced1117&quot;,&quot;itemData&quot;:{&quot;type&quot;:&quot;article-journal&quot;,&quot;id&quot;:&quot;20f3c3e9-2a24-3615-b812-2fdbbced1117&quot;,&quot;title&quot;:&quot;A review of the red mud utilization possibilities&quot;,&quot;author&quot;:[{&quot;family&quot;:&quot;Vuković&quot;,&quot;given&quot;:&quot;Jelena&quot;,&quot;parse-names&quot;:false,&quot;dropping-particle&quot;:&quot;&quot;,&quot;non-dropping-particle&quot;:&quot;&quot;},{&quot;family&quot;:&quot;Perušić&quot;,&quot;given&quot;:&quot;Mitar&quot;,&quot;parse-names&quot;:false,&quot;dropping-particle&quot;:&quot;&quot;,&quot;non-dropping-particle&quot;:&quot;&quot;},{&quot;family&quot;:&quot;Stopić&quot;,&quot;given&quot;:&quot;Srećko&quot;,&quot;parse-names&quot;:false,&quot;dropping-particle&quot;:&quot;&quot;,&quot;non-dropping-particle&quot;:&quot;&quot;},{&quot;family&quot;:&quot;Kostić&quot;,&quot;given&quot;:&quot;Duško&quot;,&quot;parse-names&quot;:false,&quot;dropping-particle&quot;:&quot;&quot;,&quot;non-dropping-particle&quot;:&quot;&quot;},{&quot;family&quot;:&quot;Smiljanić&quot;,&quot;given&quot;:&quot;Slavko&quot;,&quot;parse-names&quot;:false,&quot;dropping-particle&quot;:&quot;&quot;,&quot;non-dropping-particle&quot;:&quot;&quot;},{&quot;family&quot;:&quot;Filipović&quot;,&quot;given&quot;:&quot;Radislav&quot;,&quot;parse-names&quot;:false,&quot;dropping-particle&quot;:&quot;&quot;,&quot;non-dropping-particle&quot;:&quot;&quot;},{&quot;family&quot;:&quot;Damjanović&quot;,&quot;given&quot;:&quot;Vladimir&quot;,&quot;parse-names&quot;:false,&quot;dropping-particle&quot;:&quot;&quot;,&quot;non-dropping-particle&quot;:&quot;&quot;}],&quot;container-title&quot;:&quot;Ovidius University Annals of Chemistry&quot;,&quot;accessed&quot;:{&quot;date-parts&quot;:[[2025,7,7]]},&quot;DOI&quot;:&quot;10.2478/auoc-2024-0021&quot;,&quot;issued&quot;:{&quot;date-parts&quot;:[[2024]]},&quot;page&quot;:&quot;165-173&quot;,&quot;abstract&quot;:&quot;Red mud, a voluminous industrial waste produced during the Bayer process in the alumina industry, has numerous application possibilities across various fields. Its potential uses are diverse, ranging from the construction industry and metallurgy to environmental protection and agriculture. There are three main aspects of red mud utilization. First, it can be analyzed from the point of view of resource utilization, where it could be applied as raw material mostly in the construction industry. Second, it could be a useful source of valuable components, such as rare earths and metals, especially iron. Third, red mud could have different environmental applications, in wastewater treatment, soil remediation, etc.The paper summarizes current data on red mud utilization methods and aims to emphasize the potential for red mud utilization in various fields.&quot;,&quot;issue&quot;:&quot;2&quot;,&quot;volume&quot;:&quot;35&quot;,&quot;container-title-short&quot;:&quot;&quot;},&quot;isTemporary&quot;:false}]},{&quot;citationID&quot;:&quot;MENDELEY_CITATION_df4c22fe-7b7a-436c-8ce1-57904756bc42&quot;,&quot;properties&quot;:{&quot;noteIndex&quot;:0},&quot;isEdited&quot;:false,&quot;manualOverride&quot;:{&quot;isManuallyOverridden&quot;:false,&quot;citeprocText&quot;:&quot;(Stopic et al., 2024)&quot;,&quot;manualOverrideText&quot;:&quot;&quot;},&quot;citationTag&quot;:&quot;MENDELEY_CITATION_v3_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&quot;,&quot;citationItems&quot;:[{&quot;id&quot;:&quot;abc77fa1-655c-3ee0-9ba9-6ea0f7b3c346&quot;,&quot;itemData&quot;:{&quot;type&quot;:&quot;article-journal&quot;,&quot;id&quot;:&quot;abc77fa1-655c-3ee0-9ba9-6ea0f7b3c346&quot;,&quot;title&quot;:&quot;Recovery of Titanium from Red Mud Using Carbothermic Reduction and High Pressure Leaching of the Slag in an Autoclave&quot;,&quot;author&quot;:[{&quot;family&quot;:&quot;Stopic&quot;,&quot;given&quot;:&quot;Srecko&quot;,&quot;parse-names&quot;:false,&quot;dropping-particle&quot;:&quot;&quot;,&quot;non-dropping-particle&quot;:&quot;&quot;},{&quot;family&quot;:&quot;Kostić&quot;,&quot;given&quot;:&quot;Duško&quot;,&quot;parse-names&quot;:false,&quot;dropping-particle&quot;:&quot;&quot;,&quot;non-dropping-particle&quot;:&quot;&quot;},{&quot;family&quot;:&quot;Schneider&quot;,&quot;given&quot;:&quot;Richard&quot;,&quot;parse-names&quot;:false,&quot;dropping-particle&quot;:&quot;&quot;,&quot;non-dropping-particle&quot;:&quot;&quot;},{&quot;family&quot;:&quot;Sievers&quot;,&quot;given&quot;:&quot;Magnus&quot;,&quot;parse-names&quot;:false,&quot;dropping-particle&quot;:&quot;&quot;,&quot;non-dropping-particle&quot;:&quot;&quot;},{&quot;family&quot;:&quot;Wegmann&quot;,&quot;given&quot;:&quot;Florian&quot;,&quot;parse-names&quot;:false,&quot;dropping-particle&quot;:&quot;&quot;,&quot;non-dropping-particle&quot;:&quot;&quot;},{&quot;family&quot;:&quot;Emil Kaya&quot;,&quot;given&quot;:&quot;Elif&quot;,&quot;parse-names&quot;:false,&quot;dropping-particle&quot;:&quot;&quot;,&quot;non-dropping-particle&quot;:&quot;&quot;},{&quot;family&quot;:&quot;Perušić&quot;,&quot;given&quot;:&quot;Mitar&quot;,&quot;parse-names&quot;:false,&quot;dropping-particle&quot;:&quot;&quot;,&quot;non-dropping-particle&quot;:&quot;&quot;},{&quot;family&quot;:&quot;Friedrich&quot;,&quot;given&quot;:&quot;Bernd&quot;,&quot;parse-names&quot;:false,&quot;dropping-particle&quot;:&quot;&quot;,&quot;non-dropping-particle&quot;:&quot;&quot;}],&quot;container-title&quot;:&quot;Minerals 2024, Vol. 14, Page 1151&quot;,&quot;accessed&quot;:{&quot;date-parts&quot;:[[2025,7,3]]},&quot;DOI&quot;:&quot;10.3390/MIN14111151&quot;,&quot;ISSN&quot;:&quot;2075-163X&quot;,&quot;URL&quot;:&quot;https://www.mdpi.com/2075-163X/14/11/1151/htm&quot;,&quot;issued&quot;:{&quot;date-parts&quot;:[[2024,11,13]]},&quot;page&quot;:&quot;1151&quot;,&quot;abstract&quot;:&quot;Red mud is a by-product of alumina production, which is largely stored in landfills that can endanger the environment. Red mud, or bauxite residue, is a mixture of inorganic compounds of iron, aluminum, sodium, titanium, calcium and silicon mostly, as well as a large number of rare earth elements in small quantities. Although certain methods of using red mud already exist, none of them have been widely implemented on a large scale. This paper proposes a combination of two methods for the utilization of red mud, first by carbothermic reduction and then, by leaching under high pressure in an autoclave in order to extract useful components from it with a focus on titanium. In the first part of the work, the red mud was reduced with carbon at 1600 °C in an electric arc furnace, with the aim of removing as much iron as possible using magnetic separation. After separation, the slag is leached in an autoclave at different parameters in order to obtain the highest possible yield of titanium, aiming for the formation of titanium oxysulfate and avoiding silica gel formation. A maximal leaching efficiency of titanium of 95% was reached at 150 °C using 5 mol/L sulfuric acid with 9 bar oxygen in 2 h. We found that high-pressure conditions enabled avoiding the formation of silica gel during leaching of the slag using 5 mol/L sulfuric acid, which is a big problem at atmospheric pressure. Previously silica gel formation was prevented using the dry digestion process with 12 mol/L sulfuric acid under atmospheric pressure.&quot;,&quot;publisher&quot;:&quot;Multidisciplinary Digital Publishing Institute&quot;,&quot;issue&quot;:&quot;11&quot;,&quot;volume&quot;:&quot;14&quot;,&quot;container-title-short&quot;:&quot;&quot;},&quot;isTemporary&quot;:false}]},{&quot;citationID&quot;:&quot;MENDELEY_CITATION_49fe7f1a-2424-44a3-be48-191bd48e7589&quot;,&quot;properties&quot;:{&quot;noteIndex&quot;:0},&quot;isEdited&quot;:false,&quot;manualOverride&quot;:{&quot;isManuallyOverridden&quot;:false,&quot;citeprocText&quot;:&quot;(Piga et al., 1995)&quot;,&quot;manualOverrideText&quot;:&quot;&quot;},&quot;citationTag&quot;:&quot;MENDELEY_CITATION_v3_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&quot;,&quot;citationItems&quot;:[{&quot;id&quot;:&quot;65a32b38-e422-3a21-bb18-ad5737c24db8&quot;,&quot;itemData&quot;:{&quot;type&quot;:&quot;article-journal&quot;,&quot;id&quot;:&quot;65a32b38-e422-3a21-bb18-ad5737c24db8&quot;,&quot;title&quot;:&quot;Application of thermal analysis techniques to a sample of Red Mud — a by-product of the Bayer process — for magnetic separation&quot;,&quot;author&quot;:[{&quot;family&quot;:&quot;Piga&quot;,&quot;given&quot;:&quot;L.&quot;,&quot;parse-names&quot;:false,&quot;dropping-particle&quot;:&quot;&quot;,&quot;non-dropping-particle&quot;:&quot;&quot;},{&quot;family&quot;:&quot;Pochetti&quot;,&quot;given&quot;:&quot;F.&quot;,&quot;parse-names&quot;:false,&quot;dropping-particle&quot;:&quot;&quot;,&quot;non-dropping-particle&quot;:&quot;&quot;},{&quot;family&quot;:&quot;Stoppa&quot;,&quot;given&quot;:&quot;L.&quot;,&quot;parse-names&quot;:false,&quot;dropping-particle&quot;:&quot;&quot;,&quot;non-dropping-particle&quot;:&quot;&quot;}],&quot;container-title&quot;:&quot;Thermochimica Acta&quot;,&quot;container-title-short&quot;:&quot;Thermochim Acta&quot;,&quot;accessed&quot;:{&quot;date-parts&quot;:[[2025,7,7]]},&quot;DOI&quot;:&quot;10.1016/0040-6031(94)01988-S&quot;,&quot;ISSN&quot;:&quot;0040-6031&quot;,&quot;URL&quot;:&quot;https://www.sciencedirect.com/science/article/abs/pii/004060319401988S&quot;,&quot;issued&quot;:{&quot;date-parts&quot;:[[1995,4,15]]},&quot;page&quot;:&quot;337-345&quot;,&quot;abstract&quot;:&quot;In a sample of Red Mud, a by-product of the Bayer process, the reduction of ferric oxides to elemental iron and magnetite, performed prior to subjecting the sample to magnetic separation, was followed by thermogravimetric and differential thermal analysis (TGA/DTA) in an oxidizing atmosphere. The relative quantities of metallic iron and magnetite in the reduced sample can be estimated from the oxidation thermogram; in the case of the magnetic fraction, obtained via magnetic separation of the reduced sample, the absolute quantity of metallic iron and magnetite can be estimated from the relative thermogram. © 1995.&quot;,&quot;publisher&quot;:&quot;Elsevier&quot;,&quot;issue&quot;:&quot;C&quot;,&quot;volume&quot;:&quot;254&quot;},&quot;isTemporary&quot;:false}]},{&quot;citationID&quot;:&quot;MENDELEY_CITATION_f3f45e6b-7320-4392-aef2-0c3bb50a5423&quot;,&quot;properties&quot;:{&quot;noteIndex&quot;:0},&quot;isEdited&quot;:false,&quot;manualOverride&quot;:{&quot;isManuallyOverridden&quot;:false,&quot;citeprocText&quot;:&quot;(&lt;i&gt;Thermogravimetric Analysis (TGA) vs Differential Scanning Calorimetry (DSC): Comparing Thermal Analysis Techniques | Lab Manager&lt;/i&gt;, n.d.)&quot;,&quot;manualOverrideText&quot;:&quot;&quot;},&quot;citationTag&quot;:&quot;MENDELEY_CITATION_v3_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&quot;,&quot;citationItems&quot;:[{&quot;id&quot;:&quot;59aeeada-4e85-35f9-9207-16218c6186be&quot;,&quot;itemData&quot;:{&quot;type&quot;:&quot;webpage&quot;,&quot;id&quot;:&quot;59aeeada-4e85-35f9-9207-16218c6186be&quot;,&quot;title&quot;:&quot;Thermogravimetric Analysis (TGA) vs Differential Scanning Calorimetry (DSC): Comparing Thermal Analysis Techniques | Lab Manager&quot;,&quot;accessed&quot;:{&quot;date-parts&quot;:[[2025,7,7]]},&quot;URL&quot;:&quot;https://www.labmanager.com/thermogravimetric-analysis-tga-vs-differential-scanning-calorimetry-dsc-comparing-thermal-analysis-techniques-33678&quot;,&quot;container-title-short&quot;:&quot;&quot;},&quot;isTemporary&quot;:false}]},{&quot;citationID&quot;:&quot;MENDELEY_CITATION_ebd3295b-6892-4448-ae63-41c43904b6a9&quot;,&quot;properties&quot;:{&quot;noteIndex&quot;:0},&quot;isEdited&quot;:false,&quot;manualOverride&quot;:{&quot;isManuallyOverridden&quot;:false,&quot;citeprocText&quot;:&quot;(&lt;i&gt;Thermogravimetric Analysis (TGA) vs Differential Scanning Calorimetry (DSC): Comparing Thermal Analysis Techniques | Lab Manager&lt;/i&gt;, n.d.)&quot;,&quot;manualOverrideText&quot;:&quot;&quot;},&quot;citationTag&quot;:&quot;MENDELEY_CITATION_v3_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&quot;,&quot;citationItems&quot;:[{&quot;id&quot;:&quot;59aeeada-4e85-35f9-9207-16218c6186be&quot;,&quot;itemData&quot;:{&quot;type&quot;:&quot;webpage&quot;,&quot;id&quot;:&quot;59aeeada-4e85-35f9-9207-16218c6186be&quot;,&quot;title&quot;:&quot;Thermogravimetric Analysis (TGA) vs Differential Scanning Calorimetry (DSC): Comparing Thermal Analysis Techniques | Lab Manager&quot;,&quot;accessed&quot;:{&quot;date-parts&quot;:[[2025,7,7]]},&quot;URL&quot;:&quot;https://www.labmanager.com/thermogravimetric-analysis-tga-vs-differential-scanning-calorimetry-dsc-comparing-thermal-analysis-techniques-33678&quot;,&quot;container-title-short&quot;:&quot;&quot;},&quot;isTemporary&quot;:false}]},{&quot;citationID&quot;:&quot;MENDELEY_CITATION_76c7d8ac-a36e-45bd-a2fb-2167757d046c&quot;,&quot;properties&quot;:{&quot;noteIndex&quot;:0},&quot;isEdited&quot;:false,&quot;manualOverride&quot;:{&quot;isManuallyOverridden&quot;:false,&quot;citeprocText&quot;:&quot;(&lt;i&gt;Simultaneous Thermal Analysis | TGA/DSC&lt;/i&gt;, n.d.)&quot;,&quot;manualOverrideText&quot;:&quot;&quot;},&quot;citationTag&quot;:&quot;MENDELEY_CITATION_v3_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&quot;,&quot;citationItems&quot;:[{&quot;id&quot;:&quot;db1b78cf-4891-37d0-ba9e-2d2ffa814de5&quot;,&quot;itemData&quot;:{&quot;type&quot;:&quot;webpage&quot;,&quot;id&quot;:&quot;db1b78cf-4891-37d0-ba9e-2d2ffa814de5&quot;,&quot;title&quot;:&quot;Simultaneous Thermal Analysis | TGA/DSC&quot;,&quot;accessed&quot;:{&quot;date-parts&quot;:[[2025,7,4]]},&quot;URL&quot;:&quot;https://www.mt.com/us/en/home/products/Laboratory_Analytics_Browse/TA_Family_Browse/TGA_DSC.html&quot;,&quot;container-title-short&quot;:&quot;&quot;},&quot;isTemporary&quot;:false}]},{&quot;citationID&quot;:&quot;MENDELEY_CITATION_e91cee76-dc84-45fe-be68-256f38c9f0ce&quot;,&quot;properties&quot;:{&quot;noteIndex&quot;:0},&quot;isEdited&quot;:false,&quot;manualOverride&quot;:{&quot;isManuallyOverridden&quot;:false,&quot;citeprocText&quot;:&quot;(&lt;i&gt;TA Instruments&lt;/i&gt;, n.d.)&quot;,&quot;manualOverrideText&quot;:&quot;&quot;},&quot;citationTag&quot;:&quot;MENDELEY_CITATION_v3_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&quot;,&quot;citationItems&quot;:[{&quot;id&quot;:&quot;dce54308-ee41-3b06-8055-0e94aa7dc42f&quot;,&quot;itemData&quot;:{&quot;type&quot;:&quot;article-journal&quot;,&quot;id&quot;:&quot;dce54308-ee41-3b06-8055-0e94aa7dc42f&quot;,&quot;title&quot;:&quot;TA Instruments&quot;,&quot;accessed&quot;:{&quot;date-parts&quot;:[[2025,7,4]]},&quot;container-title-short&quot;:&quot;&quot;},&quot;isTemporary&quot;:false}]},{&quot;citationID&quot;:&quot;MENDELEY_CITATION_b9034515-0c35-4feb-b726-eff3470c1d30&quot;,&quot;properties&quot;:{&quot;noteIndex&quot;:0},&quot;isEdited&quot;:false,&quot;manualOverride&quot;:{&quot;isManuallyOverridden&quot;:false,&quot;citeprocText&quot;:&quot;(&lt;i&gt;TA Instruments&lt;/i&gt;, n.d.)&quot;,&quot;manualOverrideText&quot;:&quot;&quot;},&quot;citationTag&quot;:&quot;MENDELEY_CITATION_v3_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&quot;,&quot;citationItems&quot;:[{&quot;id&quot;:&quot;dce54308-ee41-3b06-8055-0e94aa7dc42f&quot;,&quot;itemData&quot;:{&quot;type&quot;:&quot;article-journal&quot;,&quot;id&quot;:&quot;dce54308-ee41-3b06-8055-0e94aa7dc42f&quot;,&quot;title&quot;:&quot;TA Instruments&quot;,&quot;accessed&quot;:{&quot;date-parts&quot;:[[2025,7,4]]},&quot;container-title-short&quot;:&quot;&quot;},&quot;isTemporary&quot;:false}]},{&quot;citationID&quot;:&quot;MENDELEY_CITATION_1492a976-b631-436b-9c2f-44ddbdd47146&quot;,&quot;properties&quot;:{&quot;noteIndex&quot;:0},&quot;isEdited&quot;:false,&quot;manualOverride&quot;:{&quot;isManuallyOverridden&quot;:false,&quot;citeprocText&quot;:&quot;(Dragana Kostić, 2024)&quot;,&quot;manualOverrideText&quot;:&quot;&quot;},&quot;citationTag&quot;:&quot;MENDELEY_CITATION_v3_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&quot;,&quot;citationItems&quot;:[{&quot;id&quot;:&quot;d3a80271-722a-3988-8e20-74907bdd0af4&quot;,&quot;itemData&quot;:{&quot;type&quot;:&quot;paper-conference&quot;,&quot;id&quot;:&quot;d3a80271-722a-3988-8e20-74907bdd0af4&quot;,&quot;title&quot;:&quot;Analysis and initial qualitative assessment of red mud in the Bayer process&quot;,&quot;author&quot;:[{&quot;family&quot;:&quot;Dragana Kostić&quot;,&quot;given&quot;:&quot;Mitar Perušić, Ljubiša Balanović, Srećko Stopić, Duško Kostić, Vladimir Damjanović, Dragana Kešelj, Slavko Smiljanić, Radislav Filipović&quot;,&quot;parse-names&quot;:false,&quot;dropping-particle&quot;:&quot;&quot;,&quot;non-dropping-particle&quot;:&quot;&quot;}],&quot;container-title&quot;:&quot;Proceeding of the Conference Contemporary Materials&quot;,&quot;issued&quot;:{&quot;date-parts&quot;:[[2024,9,6]]},&quot;publisher-place&quot;:&quot;Banja Luka&quot;,&quot;publisher&quot;:&quot;Academy of Sciences and Arts of Republic of Srpska&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4EB99966-277D-8C4F-99EB-058431B95579}">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41B8D-9EF6-45E5-AA5B-6CA018E70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2142</Words>
  <Characters>12211</Characters>
  <Application>Microsoft Office Word</Application>
  <DocSecurity>0</DocSecurity>
  <Lines>101</Lines>
  <Paragraphs>28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Duško Kostić</dc:creator>
  <cp:keywords/>
  <dc:description/>
  <cp:lastModifiedBy>Projektovanje Procesa</cp:lastModifiedBy>
  <cp:revision>3</cp:revision>
  <dcterms:created xsi:type="dcterms:W3CDTF">2025-07-08T09:45:00Z</dcterms:created>
  <dcterms:modified xsi:type="dcterms:W3CDTF">2025-07-08T09:46:00Z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grammarly_documentId">
    <vt:lpwstr>documentId_4620</vt:lpwstr>
  </property>
  <property fmtid="{D5CDD505-2E9C-101B-9397-08002B2CF9AE}" pid="4" name="grammarly_documentContext">
    <vt:lpwstr>{"goals":[],"domain":"general","emotions":[],"dialect":"british"}</vt:lpwstr>
  </property>
</Properties>
</file>