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3F40B" w14:textId="0E541E22"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14:paraId="3175F754" w14:textId="20CAAD15"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14:paraId="6F53FAD7" w14:textId="2E123D87" w:rsidR="008E56A0" w:rsidRDefault="00F53DBE" w:rsidP="008E56A0">
      <w:pPr>
        <w:ind w:firstLine="0"/>
        <w:jc w:val="center"/>
        <w:rPr>
          <w:rFonts w:ascii="Times New Roman" w:hAnsi="Times New Roman"/>
          <w:b/>
          <w:noProof w:val="0"/>
          <w:sz w:val="24"/>
          <w:szCs w:val="24"/>
          <w:lang w:val="sr-Cyrl-RS"/>
        </w:rPr>
      </w:pPr>
      <w:r>
        <w:rPr>
          <w:rFonts w:ascii="Times New Roman" w:hAnsi="Times New Roman"/>
          <w:sz w:val="20"/>
          <w:szCs w:val="20"/>
          <w:vertAlign w:val="superscript"/>
        </w:rPr>
        <w:drawing>
          <wp:anchor distT="0" distB="0" distL="114300" distR="114300" simplePos="0" relativeHeight="251657728" behindDoc="1" locked="0" layoutInCell="1" allowOverlap="1" wp14:anchorId="37D3E162" wp14:editId="1D80AB63">
            <wp:simplePos x="0" y="0"/>
            <wp:positionH relativeFrom="column">
              <wp:posOffset>-53340</wp:posOffset>
            </wp:positionH>
            <wp:positionV relativeFrom="paragraph">
              <wp:posOffset>69850</wp:posOffset>
            </wp:positionV>
            <wp:extent cx="4563745" cy="5859780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585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65EE">
        <w:rPr>
          <w:rFonts w:ascii="Times New Roman" w:hAnsi="Times New Roman"/>
          <w:b/>
          <w:noProof w:val="0"/>
          <w:sz w:val="24"/>
          <w:szCs w:val="24"/>
          <w:lang w:val="sr-Cyrl-RS"/>
        </w:rPr>
        <w:t>УТИЦАЈ ПРОЦЕСНИХ ПАРАМЕТАРА НА УКЛАЊАЊЕ МЕТИЛЕН ПЛАВОГ ИЗ ВОДЕ ЗЕМЉОМ ЗА БИЈЕЉЕЊЕ</w:t>
      </w:r>
    </w:p>
    <w:p w14:paraId="71379899" w14:textId="77777777" w:rsidR="00DF3E2E" w:rsidRPr="005179F6" w:rsidRDefault="00DF3E2E" w:rsidP="008E56A0">
      <w:pPr>
        <w:ind w:firstLine="0"/>
        <w:jc w:val="center"/>
        <w:rPr>
          <w:rFonts w:ascii="Times New Roman" w:hAnsi="Times New Roman"/>
          <w:noProof w:val="0"/>
        </w:rPr>
      </w:pPr>
    </w:p>
    <w:p w14:paraId="03CB0657" w14:textId="6A6CA154" w:rsidR="008E56A0" w:rsidRPr="00630B78" w:rsidRDefault="008665D2" w:rsidP="008665D2">
      <w:pPr>
        <w:tabs>
          <w:tab w:val="left" w:pos="1615"/>
          <w:tab w:val="center" w:pos="3685"/>
        </w:tabs>
        <w:spacing w:after="60"/>
        <w:ind w:firstLine="0"/>
        <w:jc w:val="left"/>
        <w:rPr>
          <w:rFonts w:ascii="Times New Roman" w:hAnsi="Times New Roman"/>
          <w:i/>
          <w:noProof w:val="0"/>
          <w:lang w:val="sr-Cyrl-RS"/>
        </w:rPr>
      </w:pPr>
      <w:r>
        <w:rPr>
          <w:rFonts w:ascii="Times New Roman" w:hAnsi="Times New Roman"/>
          <w:i/>
          <w:noProof w:val="0"/>
        </w:rPr>
        <w:tab/>
      </w:r>
      <w:r>
        <w:rPr>
          <w:rFonts w:ascii="Times New Roman" w:hAnsi="Times New Roman"/>
          <w:i/>
          <w:noProof w:val="0"/>
        </w:rPr>
        <w:tab/>
      </w:r>
      <w:r w:rsidR="00FA64C5">
        <w:rPr>
          <w:rFonts w:ascii="Times New Roman" w:hAnsi="Times New Roman"/>
          <w:i/>
          <w:noProof w:val="0"/>
          <w:lang w:val="sr-Cyrl-RS"/>
        </w:rPr>
        <w:t>Њ</w:t>
      </w:r>
      <w:r w:rsidR="00630B78">
        <w:rPr>
          <w:rFonts w:ascii="Times New Roman" w:hAnsi="Times New Roman"/>
          <w:i/>
          <w:noProof w:val="0"/>
          <w:lang w:val="sr-Latn-BA"/>
        </w:rPr>
        <w:t>e</w:t>
      </w:r>
      <w:r w:rsidR="00630B78">
        <w:rPr>
          <w:rFonts w:ascii="Times New Roman" w:hAnsi="Times New Roman"/>
          <w:i/>
          <w:noProof w:val="0"/>
          <w:lang w:val="sr-Cyrl-RS"/>
        </w:rPr>
        <w:t>гош</w:t>
      </w:r>
      <w:r w:rsidR="00FA64C5">
        <w:rPr>
          <w:rFonts w:ascii="Times New Roman" w:hAnsi="Times New Roman"/>
          <w:i/>
          <w:noProof w:val="0"/>
          <w:lang w:val="sr-Cyrl-RS"/>
        </w:rPr>
        <w:t xml:space="preserve"> Репић</w:t>
      </w:r>
      <w:r w:rsidR="008E56A0" w:rsidRPr="005179F6">
        <w:rPr>
          <w:rFonts w:ascii="Times New Roman" w:hAnsi="Times New Roman"/>
          <w:i/>
          <w:noProof w:val="0"/>
        </w:rPr>
        <w:t xml:space="preserve">, </w:t>
      </w:r>
      <w:r w:rsidR="00FA64C5">
        <w:rPr>
          <w:rFonts w:ascii="Times New Roman" w:hAnsi="Times New Roman"/>
          <w:i/>
          <w:noProof w:val="0"/>
          <w:lang w:val="sr-Cyrl-RS"/>
        </w:rPr>
        <w:t>Н</w:t>
      </w:r>
      <w:r w:rsidR="00630B78">
        <w:rPr>
          <w:rFonts w:ascii="Times New Roman" w:hAnsi="Times New Roman"/>
          <w:i/>
          <w:noProof w:val="0"/>
          <w:lang w:val="sr-Cyrl-RS"/>
        </w:rPr>
        <w:t>ебојша</w:t>
      </w:r>
      <w:r w:rsidR="00FA64C5">
        <w:rPr>
          <w:rFonts w:ascii="Times New Roman" w:hAnsi="Times New Roman"/>
          <w:i/>
          <w:noProof w:val="0"/>
          <w:lang w:val="sr-Cyrl-RS"/>
        </w:rPr>
        <w:t xml:space="preserve"> Васиљевић</w:t>
      </w:r>
      <w:r w:rsidR="00970706">
        <w:rPr>
          <w:rFonts w:ascii="Times New Roman" w:hAnsi="Times New Roman"/>
          <w:i/>
          <w:noProof w:val="0"/>
          <w:lang w:val="sr-Latn-BA"/>
        </w:rPr>
        <w:t>,</w:t>
      </w:r>
      <w:r w:rsidR="002D5D9F" w:rsidRPr="002D5D9F">
        <w:rPr>
          <w:rFonts w:ascii="Times New Roman" w:hAnsi="Times New Roman"/>
          <w:i/>
          <w:noProof w:val="0"/>
          <w:vertAlign w:val="superscript"/>
        </w:rPr>
        <w:t xml:space="preserve"> </w:t>
      </w:r>
      <w:r w:rsidR="00FA64C5">
        <w:rPr>
          <w:rFonts w:ascii="Times New Roman" w:hAnsi="Times New Roman"/>
          <w:i/>
          <w:noProof w:val="0"/>
          <w:lang w:val="sr-Cyrl-RS"/>
        </w:rPr>
        <w:t xml:space="preserve"> В</w:t>
      </w:r>
      <w:r w:rsidR="00630B78">
        <w:rPr>
          <w:rFonts w:ascii="Times New Roman" w:hAnsi="Times New Roman"/>
          <w:i/>
          <w:noProof w:val="0"/>
          <w:lang w:val="sr-Cyrl-RS"/>
        </w:rPr>
        <w:t>ладан</w:t>
      </w:r>
      <w:r w:rsidR="00FA64C5">
        <w:rPr>
          <w:rFonts w:ascii="Times New Roman" w:hAnsi="Times New Roman"/>
          <w:i/>
          <w:noProof w:val="0"/>
          <w:lang w:val="sr-Cyrl-RS"/>
        </w:rPr>
        <w:t xml:space="preserve"> Мићић</w:t>
      </w:r>
    </w:p>
    <w:p w14:paraId="05DF1B40" w14:textId="3EF667A8" w:rsidR="00FA64C5" w:rsidRPr="00FA64C5" w:rsidRDefault="00FA64C5" w:rsidP="00FA64C5">
      <w:pPr>
        <w:ind w:firstLine="0"/>
        <w:jc w:val="center"/>
        <w:rPr>
          <w:rFonts w:ascii="Times New Roman" w:hAnsi="Times New Roman"/>
          <w:sz w:val="20"/>
          <w:szCs w:val="20"/>
          <w:lang w:val="sr-Cyrl-RS"/>
        </w:rPr>
      </w:pPr>
      <w:r w:rsidRPr="00FA64C5">
        <w:t xml:space="preserve"> </w:t>
      </w:r>
      <w:r w:rsidRPr="00FA64C5">
        <w:rPr>
          <w:rFonts w:ascii="Times New Roman" w:hAnsi="Times New Roman"/>
          <w:sz w:val="20"/>
          <w:szCs w:val="20"/>
        </w:rPr>
        <w:t>Универзитет у Источном Сарајеву, Технолошки факултет Зворник, 75400 Зворник,</w:t>
      </w:r>
      <w:r w:rsidRPr="00FA64C5">
        <w:rPr>
          <w:rFonts w:ascii="Times New Roman" w:hAnsi="Times New Roman"/>
          <w:sz w:val="20"/>
          <w:szCs w:val="20"/>
          <w:lang w:val="sr-Cyrl-RS"/>
        </w:rPr>
        <w:t xml:space="preserve"> </w:t>
      </w:r>
    </w:p>
    <w:p w14:paraId="1EBEF161" w14:textId="7E22B0F4" w:rsidR="008E56A0" w:rsidRDefault="00FA64C5" w:rsidP="00FA64C5">
      <w:pPr>
        <w:ind w:firstLine="0"/>
        <w:jc w:val="center"/>
        <w:rPr>
          <w:rFonts w:ascii="Times New Roman" w:hAnsi="Times New Roman"/>
          <w:sz w:val="20"/>
          <w:szCs w:val="20"/>
          <w:lang w:val="bs-Latn-BA"/>
        </w:rPr>
      </w:pPr>
      <w:r w:rsidRPr="00FA64C5">
        <w:rPr>
          <w:rFonts w:ascii="Times New Roman" w:hAnsi="Times New Roman"/>
          <w:sz w:val="20"/>
          <w:szCs w:val="20"/>
        </w:rPr>
        <w:t xml:space="preserve">Република Српска, e-mail: </w:t>
      </w:r>
      <w:hyperlink r:id="rId8" w:history="1">
        <w:r w:rsidR="00630B78" w:rsidRPr="005306C2">
          <w:rPr>
            <w:rStyle w:val="Hyperlink"/>
            <w:rFonts w:ascii="Times New Roman" w:hAnsi="Times New Roman"/>
            <w:sz w:val="20"/>
            <w:szCs w:val="20"/>
            <w:lang w:val="bs-Latn-BA"/>
          </w:rPr>
          <w:t>repicnjegos@gmail.com</w:t>
        </w:r>
      </w:hyperlink>
    </w:p>
    <w:p w14:paraId="6A0F602D" w14:textId="77777777" w:rsidR="008E56A0" w:rsidRPr="005179F6" w:rsidRDefault="008E56A0" w:rsidP="00970706">
      <w:pPr>
        <w:ind w:firstLine="0"/>
        <w:rPr>
          <w:rFonts w:ascii="Times New Roman" w:hAnsi="Times New Roman"/>
          <w:noProof w:val="0"/>
        </w:rPr>
      </w:pPr>
    </w:p>
    <w:p w14:paraId="753D2E5E" w14:textId="7B72A4FC" w:rsidR="00456382" w:rsidRDefault="008E56A0">
      <w:r w:rsidRPr="00444AFA">
        <w:rPr>
          <w:rFonts w:ascii="Times New Roman" w:hAnsi="Times New Roman"/>
          <w:b/>
          <w:noProof w:val="0"/>
          <w:sz w:val="18"/>
          <w:szCs w:val="18"/>
          <w:lang w:val="ru-RU"/>
        </w:rPr>
        <w:t>Сажетак:</w:t>
      </w:r>
      <w:r w:rsidRPr="00444AFA">
        <w:rPr>
          <w:rFonts w:ascii="Times New Roman" w:hAnsi="Times New Roman"/>
          <w:noProof w:val="0"/>
          <w:sz w:val="18"/>
          <w:szCs w:val="18"/>
          <w:lang w:val="ru-RU"/>
        </w:rPr>
        <w:t xml:space="preserve"> </w:t>
      </w:r>
      <w:r w:rsidR="00456382" w:rsidRPr="00456382">
        <w:rPr>
          <w:rFonts w:ascii="Times New Roman" w:hAnsi="Times New Roman"/>
          <w:noProof w:val="0"/>
          <w:sz w:val="18"/>
          <w:szCs w:val="18"/>
          <w:lang w:val="sr-Cyrl-RS"/>
        </w:rPr>
        <w:t>У овом раду испитиван је утицај температуре (15 – 45°</w:t>
      </w:r>
      <w:r w:rsidR="00AF6F84">
        <w:rPr>
          <w:rFonts w:ascii="Times New Roman" w:hAnsi="Times New Roman"/>
          <w:noProof w:val="0"/>
          <w:sz w:val="18"/>
          <w:szCs w:val="18"/>
          <w:lang w:val="sr-Latn-BA"/>
        </w:rPr>
        <w:t>C</w:t>
      </w:r>
      <w:r w:rsidR="00456382" w:rsidRPr="00456382">
        <w:rPr>
          <w:rFonts w:ascii="Times New Roman" w:hAnsi="Times New Roman"/>
          <w:noProof w:val="0"/>
          <w:sz w:val="18"/>
          <w:szCs w:val="18"/>
          <w:lang w:val="sr-Cyrl-RS"/>
        </w:rPr>
        <w:t>) и концентрације земље за бијељење као адсорбенса (0,</w:t>
      </w:r>
      <w:r w:rsidR="008D7542">
        <w:rPr>
          <w:rFonts w:ascii="Times New Roman" w:hAnsi="Times New Roman"/>
          <w:noProof w:val="0"/>
          <w:sz w:val="18"/>
          <w:szCs w:val="18"/>
          <w:lang w:val="bs-Latn-BA"/>
        </w:rPr>
        <w:t>075</w:t>
      </w:r>
      <w:r w:rsidR="00456382" w:rsidRPr="00456382">
        <w:rPr>
          <w:rFonts w:ascii="Times New Roman" w:hAnsi="Times New Roman"/>
          <w:noProof w:val="0"/>
          <w:sz w:val="18"/>
          <w:szCs w:val="18"/>
          <w:lang w:val="sr-Cyrl-RS"/>
        </w:rPr>
        <w:t xml:space="preserve"> – 0,</w:t>
      </w:r>
      <w:r w:rsidR="008D7542">
        <w:rPr>
          <w:rFonts w:ascii="Times New Roman" w:hAnsi="Times New Roman"/>
          <w:noProof w:val="0"/>
          <w:sz w:val="18"/>
          <w:szCs w:val="18"/>
          <w:lang w:val="bs-Latn-BA"/>
        </w:rPr>
        <w:t>27</w:t>
      </w:r>
      <w:r w:rsidR="00456382" w:rsidRPr="00456382">
        <w:rPr>
          <w:rFonts w:ascii="Times New Roman" w:hAnsi="Times New Roman"/>
          <w:noProof w:val="0"/>
          <w:sz w:val="18"/>
          <w:szCs w:val="18"/>
          <w:lang w:val="sr-Cyrl-RS"/>
        </w:rPr>
        <w:t xml:space="preserve">5 </w:t>
      </w:r>
      <w:r w:rsidR="00456382">
        <w:rPr>
          <w:rFonts w:ascii="Times New Roman" w:hAnsi="Times New Roman"/>
          <w:noProof w:val="0"/>
          <w:sz w:val="18"/>
          <w:szCs w:val="18"/>
          <w:lang w:val="sr-Latn-BA"/>
        </w:rPr>
        <w:t>g</w:t>
      </w:r>
      <w:r w:rsidR="00456382" w:rsidRPr="00456382">
        <w:rPr>
          <w:rFonts w:ascii="Times New Roman" w:hAnsi="Times New Roman"/>
          <w:noProof w:val="0"/>
          <w:sz w:val="18"/>
          <w:szCs w:val="18"/>
          <w:lang w:val="sr-Cyrl-RS"/>
        </w:rPr>
        <w:t>/</w:t>
      </w:r>
      <w:r w:rsidR="00456382">
        <w:rPr>
          <w:rFonts w:ascii="Times New Roman" w:hAnsi="Times New Roman"/>
          <w:noProof w:val="0"/>
          <w:sz w:val="18"/>
          <w:szCs w:val="18"/>
          <w:lang w:val="sr-Latn-BA"/>
        </w:rPr>
        <w:t>L</w:t>
      </w:r>
      <w:r w:rsidR="00456382" w:rsidRPr="00456382">
        <w:rPr>
          <w:rFonts w:ascii="Times New Roman" w:hAnsi="Times New Roman"/>
          <w:noProof w:val="0"/>
          <w:sz w:val="18"/>
          <w:szCs w:val="18"/>
          <w:lang w:val="sr-Cyrl-RS"/>
        </w:rPr>
        <w:t xml:space="preserve">) на степен ефикасности уклањања метилен плавог из воде. Почетна концентрација боје је била у опсегу 10 – 20 </w:t>
      </w:r>
      <w:r w:rsidR="00456382">
        <w:rPr>
          <w:rFonts w:ascii="Times New Roman" w:hAnsi="Times New Roman"/>
          <w:noProof w:val="0"/>
          <w:sz w:val="18"/>
          <w:szCs w:val="18"/>
          <w:lang w:val="sr-Latn-BA"/>
        </w:rPr>
        <w:t>mg</w:t>
      </w:r>
      <w:r w:rsidR="00456382" w:rsidRPr="00456382">
        <w:rPr>
          <w:rFonts w:ascii="Times New Roman" w:hAnsi="Times New Roman"/>
          <w:noProof w:val="0"/>
          <w:sz w:val="18"/>
          <w:szCs w:val="18"/>
          <w:lang w:val="sr-Cyrl-RS"/>
        </w:rPr>
        <w:t>/</w:t>
      </w:r>
      <w:r w:rsidR="00456382">
        <w:rPr>
          <w:rFonts w:ascii="Times New Roman" w:hAnsi="Times New Roman"/>
          <w:noProof w:val="0"/>
          <w:sz w:val="18"/>
          <w:szCs w:val="18"/>
          <w:lang w:val="sr-Latn-BA"/>
        </w:rPr>
        <w:t>L</w:t>
      </w:r>
      <w:r w:rsidR="00456382" w:rsidRPr="00456382">
        <w:rPr>
          <w:rFonts w:ascii="Times New Roman" w:hAnsi="Times New Roman"/>
          <w:noProof w:val="0"/>
          <w:sz w:val="18"/>
          <w:szCs w:val="18"/>
          <w:lang w:val="sr-Cyrl-RS"/>
        </w:rPr>
        <w:t>, а испитивање је праћено у 9 задатих времена, 2, 5, 9, 14, 20, 28, 39, 54 и 75 минута. Највећи утицај на уклањање боје има концентрација адсорбенса, јер њеним повећањем расте број активних места. Тако, степен уклањања од 75% се при 0,</w:t>
      </w:r>
      <w:r w:rsidR="008D7542">
        <w:rPr>
          <w:rFonts w:ascii="Times New Roman" w:hAnsi="Times New Roman"/>
          <w:noProof w:val="0"/>
          <w:sz w:val="18"/>
          <w:szCs w:val="18"/>
          <w:lang w:val="bs-Latn-BA"/>
        </w:rPr>
        <w:t>07</w:t>
      </w:r>
      <w:r w:rsidR="00456382" w:rsidRPr="00456382">
        <w:rPr>
          <w:rFonts w:ascii="Times New Roman" w:hAnsi="Times New Roman"/>
          <w:noProof w:val="0"/>
          <w:sz w:val="18"/>
          <w:szCs w:val="18"/>
          <w:lang w:val="sr-Cyrl-RS"/>
        </w:rPr>
        <w:t xml:space="preserve">5 </w:t>
      </w:r>
      <w:r w:rsidR="00AF6F84">
        <w:rPr>
          <w:rFonts w:ascii="Times New Roman" w:hAnsi="Times New Roman"/>
          <w:noProof w:val="0"/>
          <w:sz w:val="18"/>
          <w:szCs w:val="18"/>
          <w:lang w:val="sr-Latn-BA"/>
        </w:rPr>
        <w:t>g</w:t>
      </w:r>
      <w:r w:rsidR="00456382" w:rsidRPr="00456382">
        <w:rPr>
          <w:rFonts w:ascii="Times New Roman" w:hAnsi="Times New Roman"/>
          <w:noProof w:val="0"/>
          <w:sz w:val="18"/>
          <w:szCs w:val="18"/>
          <w:lang w:val="sr-Cyrl-RS"/>
        </w:rPr>
        <w:t>/</w:t>
      </w:r>
      <w:r w:rsidR="00AF6F84">
        <w:rPr>
          <w:rFonts w:ascii="Times New Roman" w:hAnsi="Times New Roman"/>
          <w:noProof w:val="0"/>
          <w:sz w:val="18"/>
          <w:szCs w:val="18"/>
          <w:lang w:val="sr-Latn-BA"/>
        </w:rPr>
        <w:t>L</w:t>
      </w:r>
      <w:r w:rsidR="00456382" w:rsidRPr="00456382">
        <w:rPr>
          <w:rFonts w:ascii="Times New Roman" w:hAnsi="Times New Roman"/>
          <w:noProof w:val="0"/>
          <w:sz w:val="18"/>
          <w:szCs w:val="18"/>
          <w:lang w:val="sr-Cyrl-RS"/>
        </w:rPr>
        <w:t xml:space="preserve"> адсорбенса постиже након 75 минута, док се при 0,</w:t>
      </w:r>
      <w:r w:rsidR="008D7542">
        <w:rPr>
          <w:rFonts w:ascii="Times New Roman" w:hAnsi="Times New Roman"/>
          <w:noProof w:val="0"/>
          <w:sz w:val="18"/>
          <w:szCs w:val="18"/>
          <w:lang w:val="bs-Latn-BA"/>
        </w:rPr>
        <w:t>175</w:t>
      </w:r>
      <w:r w:rsidR="00456382" w:rsidRPr="00456382">
        <w:rPr>
          <w:rFonts w:ascii="Times New Roman" w:hAnsi="Times New Roman"/>
          <w:noProof w:val="0"/>
          <w:sz w:val="18"/>
          <w:szCs w:val="18"/>
          <w:lang w:val="sr-Cyrl-RS"/>
        </w:rPr>
        <w:t xml:space="preserve"> </w:t>
      </w:r>
      <w:r w:rsidR="00456382">
        <w:rPr>
          <w:rFonts w:ascii="Times New Roman" w:hAnsi="Times New Roman"/>
          <w:noProof w:val="0"/>
          <w:sz w:val="18"/>
          <w:szCs w:val="18"/>
          <w:lang w:val="sr-Latn-BA"/>
        </w:rPr>
        <w:t>g</w:t>
      </w:r>
      <w:r w:rsidR="00456382" w:rsidRPr="00456382">
        <w:rPr>
          <w:rFonts w:ascii="Times New Roman" w:hAnsi="Times New Roman"/>
          <w:noProof w:val="0"/>
          <w:sz w:val="18"/>
          <w:szCs w:val="18"/>
          <w:lang w:val="sr-Cyrl-RS"/>
        </w:rPr>
        <w:t>/</w:t>
      </w:r>
      <w:r w:rsidR="00456382">
        <w:rPr>
          <w:rFonts w:ascii="Times New Roman" w:hAnsi="Times New Roman"/>
          <w:noProof w:val="0"/>
          <w:sz w:val="18"/>
          <w:szCs w:val="18"/>
          <w:lang w:val="sr-Latn-BA"/>
        </w:rPr>
        <w:t>L</w:t>
      </w:r>
      <w:r w:rsidR="00456382" w:rsidRPr="00456382">
        <w:rPr>
          <w:rFonts w:ascii="Times New Roman" w:hAnsi="Times New Roman"/>
          <w:noProof w:val="0"/>
          <w:sz w:val="18"/>
          <w:szCs w:val="18"/>
          <w:lang w:val="sr-Cyrl-RS"/>
        </w:rPr>
        <w:t xml:space="preserve"> исти ефекат постиже већ након 2 минута. Повећањем температуре са 15 °</w:t>
      </w:r>
      <w:r w:rsidR="00456382">
        <w:rPr>
          <w:rFonts w:ascii="Times New Roman" w:hAnsi="Times New Roman"/>
          <w:noProof w:val="0"/>
          <w:sz w:val="18"/>
          <w:szCs w:val="18"/>
          <w:lang w:val="sr-Latn-BA"/>
        </w:rPr>
        <w:t>C</w:t>
      </w:r>
      <w:r w:rsidR="00456382" w:rsidRPr="00456382">
        <w:rPr>
          <w:rFonts w:ascii="Times New Roman" w:hAnsi="Times New Roman"/>
          <w:noProof w:val="0"/>
          <w:sz w:val="18"/>
          <w:szCs w:val="18"/>
          <w:lang w:val="sr-Cyrl-RS"/>
        </w:rPr>
        <w:t xml:space="preserve"> на 30 °</w:t>
      </w:r>
      <w:r w:rsidR="00456382">
        <w:rPr>
          <w:rFonts w:ascii="Times New Roman" w:hAnsi="Times New Roman"/>
          <w:noProof w:val="0"/>
          <w:sz w:val="18"/>
          <w:szCs w:val="18"/>
          <w:lang w:val="sr-Latn-BA"/>
        </w:rPr>
        <w:t>C</w:t>
      </w:r>
      <w:r w:rsidR="00456382" w:rsidRPr="00456382">
        <w:rPr>
          <w:rFonts w:ascii="Times New Roman" w:hAnsi="Times New Roman"/>
          <w:noProof w:val="0"/>
          <w:sz w:val="18"/>
          <w:szCs w:val="18"/>
          <w:lang w:val="sr-Cyrl-RS"/>
        </w:rPr>
        <w:t xml:space="preserve"> дошло је до повећања степена ефикасности због повећања дифузионе брзине молекула метилен плавог, док даљим повећањем до 45 °</w:t>
      </w:r>
      <w:r w:rsidR="00456382">
        <w:rPr>
          <w:rFonts w:ascii="Times New Roman" w:hAnsi="Times New Roman"/>
          <w:noProof w:val="0"/>
          <w:sz w:val="18"/>
          <w:szCs w:val="18"/>
          <w:lang w:val="sr-Latn-BA"/>
        </w:rPr>
        <w:t>C</w:t>
      </w:r>
      <w:r w:rsidR="00456382" w:rsidRPr="00456382">
        <w:rPr>
          <w:rFonts w:ascii="Times New Roman" w:hAnsi="Times New Roman"/>
          <w:noProof w:val="0"/>
          <w:sz w:val="18"/>
          <w:szCs w:val="18"/>
          <w:lang w:val="sr-Cyrl-RS"/>
        </w:rPr>
        <w:t xml:space="preserve"> није значајније порастао степен ефикасности јер је постигнута равнотежа адсорпције. И на крају, примјећено је да се већа ефикасност постиже уколико је почетна концентрација боје нижа, јер висока почетна концентрација боје доводи до брзог засићења активних места.</w:t>
      </w:r>
    </w:p>
    <w:p w14:paraId="1CAE58D7" w14:textId="4728B054" w:rsidR="008E56A0" w:rsidRPr="00D521CE" w:rsidRDefault="008E56A0" w:rsidP="008E56A0">
      <w:pPr>
        <w:rPr>
          <w:rFonts w:ascii="Times New Roman" w:hAnsi="Times New Roman"/>
          <w:noProof w:val="0"/>
          <w:sz w:val="18"/>
          <w:szCs w:val="18"/>
          <w:lang w:val="sr-Cyrl-RS"/>
        </w:rPr>
      </w:pPr>
      <w:r w:rsidRPr="005179F6">
        <w:rPr>
          <w:rFonts w:ascii="Times New Roman" w:hAnsi="Times New Roman"/>
          <w:b/>
          <w:noProof w:val="0"/>
          <w:sz w:val="18"/>
          <w:szCs w:val="18"/>
        </w:rPr>
        <w:t>Кључне ријечи:</w:t>
      </w:r>
      <w:r w:rsidRPr="005179F6">
        <w:rPr>
          <w:rFonts w:ascii="Times New Roman" w:hAnsi="Times New Roman"/>
          <w:noProof w:val="0"/>
          <w:sz w:val="18"/>
          <w:szCs w:val="18"/>
        </w:rPr>
        <w:t xml:space="preserve"> </w:t>
      </w:r>
      <w:r w:rsidR="00BE4B3A">
        <w:rPr>
          <w:rFonts w:ascii="Times New Roman" w:hAnsi="Times New Roman"/>
          <w:noProof w:val="0"/>
          <w:sz w:val="18"/>
          <w:szCs w:val="18"/>
          <w:lang w:val="sr-Cyrl-RS"/>
        </w:rPr>
        <w:t xml:space="preserve">адсорпција, </w:t>
      </w:r>
      <w:r w:rsidR="00D521CE">
        <w:rPr>
          <w:rFonts w:ascii="Times New Roman" w:hAnsi="Times New Roman"/>
          <w:noProof w:val="0"/>
          <w:sz w:val="18"/>
          <w:szCs w:val="18"/>
          <w:lang w:val="sr-Cyrl-RS"/>
        </w:rPr>
        <w:t>земља за бијељење, метилен-плаво, степен ефикасности</w:t>
      </w:r>
    </w:p>
    <w:p w14:paraId="6792F7A9" w14:textId="77777777" w:rsidR="00312AA6" w:rsidRDefault="00312AA6" w:rsidP="008E56A0">
      <w:pPr>
        <w:rPr>
          <w:rFonts w:ascii="Times New Roman" w:hAnsi="Times New Roman"/>
          <w:noProof w:val="0"/>
          <w:sz w:val="18"/>
          <w:szCs w:val="18"/>
          <w:lang w:val="sr-Cyrl-RS"/>
        </w:rPr>
      </w:pPr>
    </w:p>
    <w:p w14:paraId="0C33FA25" w14:textId="77777777" w:rsidR="00312AA6" w:rsidRDefault="00312AA6" w:rsidP="008E56A0">
      <w:pPr>
        <w:rPr>
          <w:rFonts w:ascii="Times New Roman" w:hAnsi="Times New Roman"/>
          <w:noProof w:val="0"/>
          <w:sz w:val="18"/>
          <w:szCs w:val="18"/>
          <w:lang w:val="sr-Cyrl-RS"/>
        </w:rPr>
      </w:pPr>
    </w:p>
    <w:p w14:paraId="46CE6FB8" w14:textId="77777777" w:rsidR="00D521CE" w:rsidRDefault="00D521CE" w:rsidP="00091ABE">
      <w:pPr>
        <w:ind w:left="426" w:right="425" w:firstLine="0"/>
        <w:jc w:val="center"/>
        <w:rPr>
          <w:rFonts w:ascii="Times New Roman" w:hAnsi="Times New Roman"/>
          <w:b/>
          <w:sz w:val="24"/>
          <w:szCs w:val="24"/>
          <w:lang w:val="sr-Latn-CS"/>
        </w:rPr>
      </w:pPr>
      <w:r w:rsidRPr="00D521CE">
        <w:rPr>
          <w:rFonts w:ascii="Times New Roman" w:hAnsi="Times New Roman"/>
          <w:b/>
          <w:sz w:val="24"/>
          <w:szCs w:val="24"/>
          <w:lang w:val="sr-Latn-CS"/>
        </w:rPr>
        <w:t>INFLUENCE OF PROCESS PARAMETERS ON THE REMOVAL OF METHYLENE BLUE FROM WATER BY</w:t>
      </w:r>
      <w:r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Pr="00D521CE">
        <w:rPr>
          <w:rFonts w:ascii="Times New Roman" w:hAnsi="Times New Roman"/>
          <w:b/>
          <w:sz w:val="24"/>
          <w:szCs w:val="24"/>
          <w:lang w:val="sr-Latn-CS"/>
        </w:rPr>
        <w:t>BLEACHING</w:t>
      </w:r>
      <w:r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Pr="00D521CE">
        <w:rPr>
          <w:rFonts w:ascii="Times New Roman" w:hAnsi="Times New Roman"/>
          <w:b/>
          <w:sz w:val="24"/>
          <w:szCs w:val="24"/>
          <w:lang w:val="sr-Latn-CS"/>
        </w:rPr>
        <w:t>EARTH</w:t>
      </w:r>
    </w:p>
    <w:p w14:paraId="42F25AA9" w14:textId="77777777" w:rsidR="00D521CE" w:rsidRDefault="00D521CE" w:rsidP="00F53DBE">
      <w:pPr>
        <w:ind w:left="567" w:right="1134" w:firstLine="0"/>
        <w:jc w:val="center"/>
        <w:rPr>
          <w:rFonts w:ascii="Times New Roman" w:hAnsi="Times New Roman"/>
          <w:b/>
          <w:sz w:val="24"/>
          <w:szCs w:val="24"/>
          <w:lang w:val="sr-Latn-CS"/>
        </w:rPr>
      </w:pPr>
    </w:p>
    <w:p w14:paraId="429112AC" w14:textId="64761537" w:rsidR="00D521CE" w:rsidRDefault="00F53DBE" w:rsidP="00B6603F">
      <w:pPr>
        <w:ind w:left="142" w:right="-142" w:firstLine="0"/>
        <w:jc w:val="center"/>
        <w:rPr>
          <w:rFonts w:ascii="Times New Roman" w:hAnsi="Times New Roman"/>
          <w:bCs/>
          <w:i/>
          <w:iCs/>
          <w:vertAlign w:val="superscript"/>
          <w:lang w:val="bs-Latn-BA"/>
        </w:rPr>
      </w:pPr>
      <w:r>
        <w:rPr>
          <w:rFonts w:ascii="Times New Roman" w:hAnsi="Times New Roman"/>
          <w:bCs/>
          <w:i/>
          <w:iCs/>
          <w:lang w:val="bs-Latn-BA"/>
        </w:rPr>
        <w:t>Nj</w:t>
      </w:r>
      <w:r w:rsidR="00630B78">
        <w:rPr>
          <w:rFonts w:ascii="Times New Roman" w:hAnsi="Times New Roman"/>
          <w:bCs/>
          <w:i/>
          <w:iCs/>
          <w:lang w:val="sr-Cyrl-RS"/>
        </w:rPr>
        <w:t>е</w:t>
      </w:r>
      <w:r w:rsidR="00630B78">
        <w:rPr>
          <w:rFonts w:ascii="Times New Roman" w:hAnsi="Times New Roman"/>
          <w:bCs/>
          <w:i/>
          <w:iCs/>
        </w:rPr>
        <w:t>go</w:t>
      </w:r>
      <w:r w:rsidR="00630B78">
        <w:rPr>
          <w:rFonts w:ascii="Times New Roman" w:hAnsi="Times New Roman"/>
          <w:bCs/>
          <w:i/>
          <w:iCs/>
          <w:lang w:val="sr-Latn-BA"/>
        </w:rPr>
        <w:t>š</w:t>
      </w:r>
      <w:r>
        <w:rPr>
          <w:rFonts w:ascii="Times New Roman" w:hAnsi="Times New Roman"/>
          <w:bCs/>
          <w:i/>
          <w:iCs/>
          <w:lang w:val="bs-Latn-BA"/>
        </w:rPr>
        <w:t xml:space="preserve"> Repić,</w:t>
      </w:r>
      <w:r w:rsidR="002D5D9F" w:rsidRPr="002D5D9F">
        <w:rPr>
          <w:rFonts w:ascii="Times New Roman" w:hAnsi="Times New Roman"/>
          <w:bCs/>
          <w:i/>
          <w:iCs/>
          <w:vertAlign w:val="superscript"/>
          <w:lang w:val="bs-Latn-BA"/>
        </w:rPr>
        <w:t xml:space="preserve"> </w:t>
      </w:r>
      <w:r>
        <w:rPr>
          <w:rFonts w:ascii="Times New Roman" w:hAnsi="Times New Roman"/>
          <w:bCs/>
          <w:i/>
          <w:iCs/>
          <w:lang w:val="bs-Latn-BA"/>
        </w:rPr>
        <w:t xml:space="preserve"> N</w:t>
      </w:r>
      <w:r w:rsidR="00630B78">
        <w:rPr>
          <w:rFonts w:ascii="Times New Roman" w:hAnsi="Times New Roman"/>
          <w:bCs/>
          <w:i/>
          <w:iCs/>
          <w:lang w:val="bs-Latn-BA"/>
        </w:rPr>
        <w:t>ebojša</w:t>
      </w:r>
      <w:r>
        <w:rPr>
          <w:rFonts w:ascii="Times New Roman" w:hAnsi="Times New Roman"/>
          <w:bCs/>
          <w:i/>
          <w:iCs/>
          <w:lang w:val="bs-Latn-BA"/>
        </w:rPr>
        <w:t xml:space="preserve"> Vasiljević</w:t>
      </w:r>
      <w:r w:rsidR="002D5D9F">
        <w:rPr>
          <w:rFonts w:ascii="Times New Roman" w:hAnsi="Times New Roman"/>
          <w:bCs/>
          <w:i/>
          <w:iCs/>
          <w:lang w:val="bs-Latn-BA"/>
        </w:rPr>
        <w:t xml:space="preserve">, </w:t>
      </w:r>
      <w:r>
        <w:rPr>
          <w:rFonts w:ascii="Times New Roman" w:hAnsi="Times New Roman"/>
          <w:bCs/>
          <w:i/>
          <w:iCs/>
          <w:lang w:val="bs-Latn-BA"/>
        </w:rPr>
        <w:t>V</w:t>
      </w:r>
      <w:r w:rsidR="00630B78">
        <w:rPr>
          <w:rFonts w:ascii="Times New Roman" w:hAnsi="Times New Roman"/>
          <w:bCs/>
          <w:i/>
          <w:iCs/>
          <w:lang w:val="bs-Latn-BA"/>
        </w:rPr>
        <w:t>ladan</w:t>
      </w:r>
      <w:r>
        <w:rPr>
          <w:rFonts w:ascii="Times New Roman" w:hAnsi="Times New Roman"/>
          <w:bCs/>
          <w:i/>
          <w:iCs/>
          <w:lang w:val="bs-Latn-BA"/>
        </w:rPr>
        <w:t xml:space="preserve"> Mićić</w:t>
      </w:r>
    </w:p>
    <w:p w14:paraId="64C1C0C6" w14:textId="2118C8EE" w:rsidR="00F53DBE" w:rsidRDefault="00F53DBE" w:rsidP="00B6603F">
      <w:pPr>
        <w:ind w:left="142" w:right="-142" w:firstLine="0"/>
        <w:jc w:val="center"/>
        <w:rPr>
          <w:rFonts w:ascii="Times New Roman" w:hAnsi="Times New Roman"/>
          <w:bCs/>
          <w:i/>
          <w:iCs/>
          <w:sz w:val="20"/>
          <w:szCs w:val="20"/>
          <w:lang w:val="bs-Latn-BA"/>
        </w:rPr>
      </w:pPr>
      <w:r w:rsidRPr="00F53DBE">
        <w:rPr>
          <w:rFonts w:ascii="Times New Roman" w:hAnsi="Times New Roman"/>
          <w:bCs/>
          <w:i/>
          <w:iCs/>
          <w:sz w:val="20"/>
          <w:szCs w:val="20"/>
          <w:lang w:val="bs-Latn-BA"/>
        </w:rPr>
        <w:t>U</w:t>
      </w:r>
      <w:r w:rsidR="00630B78">
        <w:rPr>
          <w:rFonts w:ascii="Times New Roman" w:hAnsi="Times New Roman"/>
          <w:bCs/>
          <w:i/>
          <w:iCs/>
          <w:sz w:val="20"/>
          <w:szCs w:val="20"/>
          <w:lang w:val="bs-Latn-BA"/>
        </w:rPr>
        <w:t>n</w:t>
      </w:r>
      <w:r w:rsidRPr="00F53DBE">
        <w:rPr>
          <w:rFonts w:ascii="Times New Roman" w:hAnsi="Times New Roman"/>
          <w:bCs/>
          <w:i/>
          <w:iCs/>
          <w:sz w:val="20"/>
          <w:szCs w:val="20"/>
          <w:lang w:val="bs-Latn-BA"/>
        </w:rPr>
        <w:t>iversity</w:t>
      </w:r>
      <w:r>
        <w:rPr>
          <w:rFonts w:ascii="Times New Roman" w:hAnsi="Times New Roman"/>
          <w:bCs/>
          <w:i/>
          <w:iCs/>
          <w:sz w:val="20"/>
          <w:szCs w:val="20"/>
          <w:lang w:val="bs-Latn-BA"/>
        </w:rPr>
        <w:t xml:space="preserve"> of East Sarajevo, Faculty of Tecnology</w:t>
      </w:r>
      <w:r w:rsidR="00630B78">
        <w:rPr>
          <w:rFonts w:ascii="Times New Roman" w:hAnsi="Times New Roman"/>
          <w:bCs/>
          <w:i/>
          <w:iCs/>
          <w:sz w:val="20"/>
          <w:szCs w:val="20"/>
          <w:lang w:val="bs-Latn-BA"/>
        </w:rPr>
        <w:t xml:space="preserve"> Zvornik</w:t>
      </w:r>
      <w:r>
        <w:rPr>
          <w:rFonts w:ascii="Times New Roman" w:hAnsi="Times New Roman"/>
          <w:bCs/>
          <w:i/>
          <w:iCs/>
          <w:sz w:val="20"/>
          <w:szCs w:val="20"/>
          <w:lang w:val="bs-Latn-BA"/>
        </w:rPr>
        <w:t xml:space="preserve">, 75400 Zvornik, Republic of Srpska, email: </w:t>
      </w:r>
      <w:hyperlink r:id="rId9" w:history="1">
        <w:r w:rsidRPr="000E49D6">
          <w:rPr>
            <w:rStyle w:val="Hyperlink"/>
            <w:rFonts w:ascii="Times New Roman" w:hAnsi="Times New Roman"/>
            <w:bCs/>
            <w:i/>
            <w:iCs/>
            <w:sz w:val="20"/>
            <w:szCs w:val="20"/>
            <w:lang w:val="bs-Latn-BA"/>
          </w:rPr>
          <w:t>repicnjegos@gmail.com</w:t>
        </w:r>
      </w:hyperlink>
    </w:p>
    <w:p w14:paraId="671B0766" w14:textId="77777777" w:rsidR="00F53DBE" w:rsidRPr="00F53DBE" w:rsidRDefault="00F53DBE" w:rsidP="00B6603F">
      <w:pPr>
        <w:ind w:left="142" w:right="283" w:firstLine="0"/>
        <w:jc w:val="center"/>
        <w:rPr>
          <w:rFonts w:ascii="Times New Roman" w:hAnsi="Times New Roman"/>
          <w:bCs/>
          <w:i/>
          <w:iCs/>
          <w:lang w:val="bs-Latn-BA"/>
        </w:rPr>
      </w:pPr>
    </w:p>
    <w:p w14:paraId="6DC4C8CB" w14:textId="1A9E75AB" w:rsidR="00F53DBE" w:rsidRDefault="00312AA6" w:rsidP="00630B78">
      <w:pPr>
        <w:rPr>
          <w:rFonts w:ascii="Times New Roman" w:hAnsi="Times New Roman"/>
          <w:sz w:val="18"/>
          <w:szCs w:val="18"/>
          <w:lang w:val="bs-Latn-BA"/>
        </w:rPr>
      </w:pPr>
      <w:r w:rsidRPr="00312AA6">
        <w:rPr>
          <w:rFonts w:ascii="Times New Roman" w:hAnsi="Times New Roman"/>
          <w:b/>
          <w:sz w:val="18"/>
          <w:szCs w:val="18"/>
          <w:lang w:val="sr-Latn-CS"/>
        </w:rPr>
        <w:t>Abstract</w:t>
      </w:r>
      <w:r w:rsidR="00F53DBE">
        <w:rPr>
          <w:rFonts w:ascii="Times New Roman" w:hAnsi="Times New Roman"/>
          <w:sz w:val="18"/>
          <w:szCs w:val="18"/>
          <w:lang w:val="sr-Latn-CS"/>
        </w:rPr>
        <w:t>:</w:t>
      </w:r>
      <w:r w:rsidR="00F53DBE" w:rsidRPr="00F53DBE">
        <w:t xml:space="preserve"> </w:t>
      </w:r>
      <w:r w:rsidR="00456382" w:rsidRPr="00456382">
        <w:rPr>
          <w:rFonts w:ascii="Times New Roman" w:hAnsi="Times New Roman"/>
          <w:sz w:val="18"/>
          <w:szCs w:val="18"/>
          <w:lang w:val="sr-Latn-CS"/>
        </w:rPr>
        <w:t>In this work, the effect of temperature (15 – 45°C) and concentration of bleaching earth as an adsorbent (0.</w:t>
      </w:r>
      <w:r w:rsidR="008D7542">
        <w:rPr>
          <w:rFonts w:ascii="Times New Roman" w:hAnsi="Times New Roman"/>
          <w:sz w:val="18"/>
          <w:szCs w:val="18"/>
          <w:lang w:val="sr-Latn-CS"/>
        </w:rPr>
        <w:t>075</w:t>
      </w:r>
      <w:r w:rsidR="00456382" w:rsidRPr="00456382">
        <w:rPr>
          <w:rFonts w:ascii="Times New Roman" w:hAnsi="Times New Roman"/>
          <w:sz w:val="18"/>
          <w:szCs w:val="18"/>
          <w:lang w:val="sr-Latn-CS"/>
        </w:rPr>
        <w:t xml:space="preserve"> – 0.</w:t>
      </w:r>
      <w:r w:rsidR="008D7542">
        <w:rPr>
          <w:rFonts w:ascii="Times New Roman" w:hAnsi="Times New Roman"/>
          <w:sz w:val="18"/>
          <w:szCs w:val="18"/>
          <w:lang w:val="sr-Latn-CS"/>
        </w:rPr>
        <w:t>275</w:t>
      </w:r>
      <w:r w:rsidR="00456382" w:rsidRPr="00456382">
        <w:rPr>
          <w:rFonts w:ascii="Times New Roman" w:hAnsi="Times New Roman"/>
          <w:sz w:val="18"/>
          <w:szCs w:val="18"/>
          <w:lang w:val="sr-Latn-CS"/>
        </w:rPr>
        <w:t xml:space="preserve"> g/L) on the </w:t>
      </w:r>
      <w:r w:rsidR="00AF6F84">
        <w:rPr>
          <w:rFonts w:ascii="Times New Roman" w:hAnsi="Times New Roman"/>
          <w:sz w:val="18"/>
          <w:szCs w:val="18"/>
          <w:lang w:val="sr-Latn-CS"/>
        </w:rPr>
        <w:t>removal</w:t>
      </w:r>
      <w:r w:rsidR="00456382" w:rsidRPr="00456382">
        <w:rPr>
          <w:rFonts w:ascii="Times New Roman" w:hAnsi="Times New Roman"/>
          <w:sz w:val="18"/>
          <w:szCs w:val="18"/>
          <w:lang w:val="sr-Latn-CS"/>
        </w:rPr>
        <w:t xml:space="preserve"> efficiency of methylene blue from water was investigated. The initial concentration of the dye was in the range of 10 – 20 mg/L, and the test was monitored at 9 given times, 2, 5, 9, 14, 20, 28, 39, 54 and 75 minutes. The greatest influence on the removal of the dye </w:t>
      </w:r>
      <w:r w:rsidR="00AF6F84">
        <w:rPr>
          <w:rFonts w:ascii="Times New Roman" w:hAnsi="Times New Roman"/>
          <w:sz w:val="18"/>
          <w:szCs w:val="18"/>
          <w:lang w:val="sr-Latn-CS"/>
        </w:rPr>
        <w:t>had</w:t>
      </w:r>
      <w:r w:rsidR="00456382" w:rsidRPr="00456382">
        <w:rPr>
          <w:rFonts w:ascii="Times New Roman" w:hAnsi="Times New Roman"/>
          <w:sz w:val="18"/>
          <w:szCs w:val="18"/>
          <w:lang w:val="sr-Latn-CS"/>
        </w:rPr>
        <w:t xml:space="preserve"> the concentration of the adsorbent, because its increase increases the number of active sites. Thus, a removal </w:t>
      </w:r>
      <w:r w:rsidR="00AF6F84">
        <w:rPr>
          <w:rFonts w:ascii="Times New Roman" w:hAnsi="Times New Roman"/>
          <w:sz w:val="18"/>
          <w:szCs w:val="18"/>
          <w:lang w:val="sr-Latn-CS"/>
        </w:rPr>
        <w:t>efficiency</w:t>
      </w:r>
      <w:r w:rsidR="00456382" w:rsidRPr="00456382">
        <w:rPr>
          <w:rFonts w:ascii="Times New Roman" w:hAnsi="Times New Roman"/>
          <w:sz w:val="18"/>
          <w:szCs w:val="18"/>
          <w:lang w:val="sr-Latn-CS"/>
        </w:rPr>
        <w:t xml:space="preserve"> of 75% is achieved after 75 minutes at 0.</w:t>
      </w:r>
      <w:r w:rsidR="008D7542">
        <w:rPr>
          <w:rFonts w:ascii="Times New Roman" w:hAnsi="Times New Roman"/>
          <w:sz w:val="18"/>
          <w:szCs w:val="18"/>
          <w:lang w:val="sr-Latn-CS"/>
        </w:rPr>
        <w:t>075</w:t>
      </w:r>
      <w:r w:rsidR="00456382" w:rsidRPr="00456382">
        <w:rPr>
          <w:rFonts w:ascii="Times New Roman" w:hAnsi="Times New Roman"/>
          <w:sz w:val="18"/>
          <w:szCs w:val="18"/>
          <w:lang w:val="sr-Latn-CS"/>
        </w:rPr>
        <w:t xml:space="preserve"> g/L of the adsorbent, while at 0.</w:t>
      </w:r>
      <w:r w:rsidR="008D7542">
        <w:rPr>
          <w:rFonts w:ascii="Times New Roman" w:hAnsi="Times New Roman"/>
          <w:sz w:val="18"/>
          <w:szCs w:val="18"/>
          <w:lang w:val="sr-Latn-CS"/>
        </w:rPr>
        <w:t>175</w:t>
      </w:r>
      <w:r w:rsidR="00456382" w:rsidRPr="00456382">
        <w:rPr>
          <w:rFonts w:ascii="Times New Roman" w:hAnsi="Times New Roman"/>
          <w:sz w:val="18"/>
          <w:szCs w:val="18"/>
          <w:lang w:val="sr-Latn-CS"/>
        </w:rPr>
        <w:t xml:space="preserve"> g/L the same effect is achieved after only 2 minutes. Increasing the temperature from 15 °C to 30 °C resulted in an increase in the efficiency due to an increase in the diffusion rate of methylene blue molecules, while a further increase to 45 °C did not significantly increase the efficiency because adsorption equilibrium was reached. Finally, it was observed that higher efficiency is achieved if the initial dye concentration is lower, because a high initial dye concentration leads to rapid saturation of the active sites.</w:t>
      </w:r>
    </w:p>
    <w:p w14:paraId="74367B56" w14:textId="73C5D28E" w:rsidR="00312AA6" w:rsidRPr="00F53DBE" w:rsidRDefault="00312AA6" w:rsidP="00F53DBE">
      <w:pPr>
        <w:ind w:left="567" w:right="1134" w:firstLine="0"/>
        <w:rPr>
          <w:rFonts w:ascii="Times New Roman" w:hAnsi="Times New Roman"/>
          <w:sz w:val="18"/>
          <w:szCs w:val="18"/>
          <w:lang w:val="sr-Cyrl-CS"/>
        </w:rPr>
      </w:pPr>
      <w:r w:rsidRPr="00312AA6">
        <w:rPr>
          <w:rFonts w:ascii="Times New Roman" w:hAnsi="Times New Roman"/>
          <w:b/>
          <w:sz w:val="18"/>
          <w:szCs w:val="18"/>
        </w:rPr>
        <w:t>Keywords</w:t>
      </w:r>
      <w:r w:rsidRPr="00312AA6">
        <w:rPr>
          <w:rFonts w:ascii="Times New Roman" w:hAnsi="Times New Roman"/>
          <w:sz w:val="18"/>
          <w:szCs w:val="18"/>
          <w:lang w:val="sr-Cyrl-RS"/>
        </w:rPr>
        <w:t>:</w:t>
      </w:r>
      <w:r w:rsidRPr="00312AA6">
        <w:rPr>
          <w:rFonts w:ascii="Times New Roman" w:hAnsi="Times New Roman"/>
          <w:sz w:val="18"/>
          <w:szCs w:val="18"/>
          <w:lang w:val="sr-Cyrl-CS"/>
        </w:rPr>
        <w:t xml:space="preserve"> </w:t>
      </w:r>
      <w:r w:rsidR="00456382">
        <w:rPr>
          <w:rFonts w:ascii="Times New Roman" w:hAnsi="Times New Roman"/>
          <w:sz w:val="18"/>
          <w:szCs w:val="18"/>
          <w:lang w:val="sr-Latn-BA"/>
        </w:rPr>
        <w:t xml:space="preserve">adsorption, </w:t>
      </w:r>
      <w:r w:rsidR="00F53DBE" w:rsidRPr="00F53DBE">
        <w:rPr>
          <w:rFonts w:ascii="Times New Roman" w:hAnsi="Times New Roman"/>
          <w:sz w:val="18"/>
          <w:szCs w:val="18"/>
          <w:lang w:val="sr-Cyrl-CS"/>
        </w:rPr>
        <w:t xml:space="preserve">bleaching earth, methylene blue, </w:t>
      </w:r>
      <w:r w:rsidR="00456382">
        <w:rPr>
          <w:rFonts w:ascii="Times New Roman" w:hAnsi="Times New Roman"/>
          <w:sz w:val="18"/>
          <w:szCs w:val="18"/>
          <w:lang w:val="sr-Latn-BA"/>
        </w:rPr>
        <w:t xml:space="preserve">removal </w:t>
      </w:r>
      <w:r w:rsidR="00F53DBE" w:rsidRPr="00F53DBE">
        <w:rPr>
          <w:rFonts w:ascii="Times New Roman" w:hAnsi="Times New Roman"/>
          <w:sz w:val="18"/>
          <w:szCs w:val="18"/>
          <w:lang w:val="sr-Cyrl-CS"/>
        </w:rPr>
        <w:t xml:space="preserve">efficiency </w:t>
      </w:r>
    </w:p>
    <w:p w14:paraId="7DFBE167" w14:textId="77777777" w:rsidR="00456382" w:rsidRPr="00456382" w:rsidRDefault="00456382" w:rsidP="00456382">
      <w:pPr>
        <w:ind w:firstLine="0"/>
        <w:rPr>
          <w:rFonts w:ascii="Times New Roman" w:hAnsi="Times New Roman"/>
          <w:lang w:val="sr-Latn-BA"/>
        </w:rPr>
      </w:pPr>
    </w:p>
    <w:sectPr w:rsidR="00456382" w:rsidRPr="00456382" w:rsidSect="00171D4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9639" w:h="1360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1831E" w14:textId="77777777" w:rsidR="002B23CB" w:rsidRDefault="002B23CB" w:rsidP="008E56A0">
      <w:r>
        <w:separator/>
      </w:r>
    </w:p>
  </w:endnote>
  <w:endnote w:type="continuationSeparator" w:id="0">
    <w:p w14:paraId="6DE66EBE" w14:textId="77777777" w:rsidR="002B23CB" w:rsidRDefault="002B23CB" w:rsidP="008E5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12263" w14:textId="77777777" w:rsidR="00F46053" w:rsidRDefault="00F460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292FE" w14:textId="77777777" w:rsidR="00F46053" w:rsidRDefault="00F4605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F3A26" w14:textId="77777777" w:rsidR="00F46053" w:rsidRDefault="00F460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12FD5" w14:textId="77777777" w:rsidR="002B23CB" w:rsidRDefault="002B23CB" w:rsidP="008E56A0">
      <w:r>
        <w:separator/>
      </w:r>
    </w:p>
  </w:footnote>
  <w:footnote w:type="continuationSeparator" w:id="0">
    <w:p w14:paraId="65434260" w14:textId="77777777" w:rsidR="002B23CB" w:rsidRDefault="002B23CB" w:rsidP="008E5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ACAD4" w14:textId="77777777" w:rsidR="00F46053" w:rsidRDefault="00F460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499CD" w14:textId="77777777" w:rsidR="00F46053" w:rsidRDefault="00F4605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DEE65" w14:textId="77777777" w:rsidR="00542FD1" w:rsidRPr="00351BEC" w:rsidRDefault="00542FD1" w:rsidP="00351BEC">
    <w:pPr>
      <w:tabs>
        <w:tab w:val="center" w:pos="0"/>
        <w:tab w:val="right" w:pos="9072"/>
      </w:tabs>
      <w:ind w:firstLine="0"/>
      <w:jc w:val="center"/>
      <w:rPr>
        <w:rFonts w:ascii="Times New Roman" w:hAnsi="Times New Roman"/>
        <w:sz w:val="17"/>
        <w:szCs w:val="17"/>
        <w:lang w:val="bs-Latn-BA"/>
      </w:rPr>
    </w:pPr>
    <w:r w:rsidRPr="00351BEC">
      <w:rPr>
        <w:rFonts w:ascii="Times New Roman" w:hAnsi="Times New Roman"/>
        <w:sz w:val="17"/>
        <w:szCs w:val="17"/>
        <w:lang w:val="bs-Cyrl-BA"/>
      </w:rPr>
      <w:t xml:space="preserve">Међународни научни скуп </w:t>
    </w:r>
    <w:r w:rsidRPr="00351BEC">
      <w:rPr>
        <w:rFonts w:ascii="Times New Roman" w:hAnsi="Times New Roman"/>
        <w:i/>
        <w:sz w:val="17"/>
        <w:szCs w:val="17"/>
        <w:lang w:val="bs-Cyrl-BA"/>
      </w:rPr>
      <w:t>Савремени материјали</w:t>
    </w:r>
    <w:r w:rsidRPr="00351BEC">
      <w:rPr>
        <w:rFonts w:ascii="Times New Roman" w:hAnsi="Times New Roman"/>
        <w:i/>
        <w:sz w:val="17"/>
        <w:szCs w:val="17"/>
        <w:lang w:val="bs-Latn-BA"/>
      </w:rPr>
      <w:t xml:space="preserve"> – </w:t>
    </w:r>
    <w:r w:rsidR="00F46053">
      <w:rPr>
        <w:rFonts w:ascii="Times New Roman" w:hAnsi="Times New Roman"/>
        <w:sz w:val="17"/>
        <w:szCs w:val="17"/>
        <w:lang w:val="bs-Cyrl-BA"/>
      </w:rPr>
      <w:t xml:space="preserve"> Бања Лука</w:t>
    </w:r>
    <w:r w:rsidRPr="00351BEC">
      <w:rPr>
        <w:rFonts w:ascii="Times New Roman" w:hAnsi="Times New Roman"/>
        <w:sz w:val="17"/>
        <w:szCs w:val="17"/>
        <w:lang w:val="bs-Latn-BA"/>
      </w:rPr>
      <w:t>.</w:t>
    </w:r>
  </w:p>
  <w:p w14:paraId="51EF61BF" w14:textId="77777777" w:rsidR="00542FD1" w:rsidRDefault="00542FD1" w:rsidP="00171D47">
    <w:pPr>
      <w:pBdr>
        <w:bottom w:val="thickThinMediumGap" w:sz="24" w:space="1" w:color="DAEEF3"/>
      </w:pBdr>
      <w:tabs>
        <w:tab w:val="center" w:pos="0"/>
        <w:tab w:val="right" w:pos="9072"/>
      </w:tabs>
      <w:spacing w:after="120" w:line="360" w:lineRule="auto"/>
      <w:ind w:firstLine="0"/>
      <w:jc w:val="center"/>
    </w:pPr>
    <w:r w:rsidRPr="00351BEC">
      <w:rPr>
        <w:rFonts w:ascii="Times New Roman" w:hAnsi="Times New Roman"/>
        <w:sz w:val="17"/>
        <w:szCs w:val="17"/>
        <w:lang w:val="bs-Latn-BA"/>
      </w:rPr>
      <w:t xml:space="preserve">International Scientific Conference </w:t>
    </w:r>
    <w:r w:rsidRPr="00351BEC">
      <w:rPr>
        <w:rFonts w:ascii="Times New Roman" w:hAnsi="Times New Roman"/>
        <w:i/>
        <w:sz w:val="17"/>
        <w:szCs w:val="17"/>
        <w:lang w:val="bs-Latn-BA"/>
      </w:rPr>
      <w:t>Contemporary Materials</w:t>
    </w:r>
    <w:r w:rsidR="003730A4">
      <w:rPr>
        <w:rFonts w:ascii="Times New Roman" w:hAnsi="Times New Roman"/>
        <w:i/>
        <w:sz w:val="17"/>
        <w:szCs w:val="17"/>
        <w:lang w:val="bs-Latn-BA"/>
      </w:rPr>
      <w:t xml:space="preserve"> </w:t>
    </w:r>
    <w:r w:rsidRPr="00351BEC">
      <w:rPr>
        <w:rFonts w:ascii="Times New Roman" w:hAnsi="Times New Roman"/>
        <w:sz w:val="17"/>
        <w:szCs w:val="17"/>
        <w:lang w:val="bs-Latn-BA"/>
      </w:rPr>
      <w:t>– Banja Luka</w:t>
    </w:r>
    <w:r>
      <w:rPr>
        <w:rFonts w:ascii="Times New Roman" w:hAnsi="Times New Roman"/>
        <w:sz w:val="17"/>
        <w:szCs w:val="17"/>
        <w:lang w:val="bs-Latn-BA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ABB"/>
    <w:rsid w:val="00001175"/>
    <w:rsid w:val="00091ABE"/>
    <w:rsid w:val="00092E8C"/>
    <w:rsid w:val="000A642D"/>
    <w:rsid w:val="00103997"/>
    <w:rsid w:val="00171D47"/>
    <w:rsid w:val="001A758C"/>
    <w:rsid w:val="001C4813"/>
    <w:rsid w:val="001D5E90"/>
    <w:rsid w:val="001F5C4B"/>
    <w:rsid w:val="00214FDF"/>
    <w:rsid w:val="002565EE"/>
    <w:rsid w:val="002670D4"/>
    <w:rsid w:val="002B23CB"/>
    <w:rsid w:val="002D5D9F"/>
    <w:rsid w:val="00312AA6"/>
    <w:rsid w:val="00313F18"/>
    <w:rsid w:val="00314DA9"/>
    <w:rsid w:val="003167A6"/>
    <w:rsid w:val="00351BEC"/>
    <w:rsid w:val="00364FCB"/>
    <w:rsid w:val="003706A8"/>
    <w:rsid w:val="003730A4"/>
    <w:rsid w:val="003F6ABB"/>
    <w:rsid w:val="00444AFA"/>
    <w:rsid w:val="00456382"/>
    <w:rsid w:val="00542FD1"/>
    <w:rsid w:val="00551865"/>
    <w:rsid w:val="0056292D"/>
    <w:rsid w:val="00572304"/>
    <w:rsid w:val="00573026"/>
    <w:rsid w:val="005A1AA3"/>
    <w:rsid w:val="005D73F9"/>
    <w:rsid w:val="00626D05"/>
    <w:rsid w:val="00630B78"/>
    <w:rsid w:val="006310A4"/>
    <w:rsid w:val="00643328"/>
    <w:rsid w:val="00643C91"/>
    <w:rsid w:val="00675CF5"/>
    <w:rsid w:val="006C7D9D"/>
    <w:rsid w:val="006F27DF"/>
    <w:rsid w:val="0071339E"/>
    <w:rsid w:val="0075752C"/>
    <w:rsid w:val="0077439B"/>
    <w:rsid w:val="008665D2"/>
    <w:rsid w:val="00892E35"/>
    <w:rsid w:val="008C0304"/>
    <w:rsid w:val="008C1B59"/>
    <w:rsid w:val="008D7542"/>
    <w:rsid w:val="008E56A0"/>
    <w:rsid w:val="00933CDD"/>
    <w:rsid w:val="00970706"/>
    <w:rsid w:val="009B3736"/>
    <w:rsid w:val="009B7E5D"/>
    <w:rsid w:val="00AC3321"/>
    <w:rsid w:val="00AF6F84"/>
    <w:rsid w:val="00B320E2"/>
    <w:rsid w:val="00B56E7E"/>
    <w:rsid w:val="00B64F55"/>
    <w:rsid w:val="00B6603F"/>
    <w:rsid w:val="00BE4B3A"/>
    <w:rsid w:val="00C53FBA"/>
    <w:rsid w:val="00C66A35"/>
    <w:rsid w:val="00C76751"/>
    <w:rsid w:val="00CB43A9"/>
    <w:rsid w:val="00D443CD"/>
    <w:rsid w:val="00D521CE"/>
    <w:rsid w:val="00D56B65"/>
    <w:rsid w:val="00DF3E2E"/>
    <w:rsid w:val="00E0608C"/>
    <w:rsid w:val="00E2243E"/>
    <w:rsid w:val="00EC31DA"/>
    <w:rsid w:val="00F46053"/>
    <w:rsid w:val="00F53DBE"/>
    <w:rsid w:val="00FA64C5"/>
    <w:rsid w:val="00FF0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C394ED"/>
  <w15:chartTrackingRefBased/>
  <w15:docId w15:val="{6529E916-9D0A-4DA0-A170-724B011D8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56A0"/>
    <w:pPr>
      <w:ind w:firstLine="567"/>
      <w:jc w:val="both"/>
    </w:pPr>
    <w:rPr>
      <w:noProof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6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6A0"/>
    <w:rPr>
      <w:rFonts w:ascii="Tahoma" w:hAnsi="Tahoma" w:cs="Tahoma"/>
      <w:noProof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8E56A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56A0"/>
    <w:rPr>
      <w:noProof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8E56A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E56A0"/>
    <w:rPr>
      <w:noProof/>
      <w:lang w:val="en-US"/>
    </w:rPr>
  </w:style>
  <w:style w:type="character" w:styleId="Hyperlink">
    <w:name w:val="Hyperlink"/>
    <w:basedOn w:val="DefaultParagraphFont"/>
    <w:uiPriority w:val="99"/>
    <w:unhideWhenUsed/>
    <w:rsid w:val="008E56A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3D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picnjegos@gmail.com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repicnjegos@gmail.com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%20abstract%20201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5498B-49AA-4D85-8129-06A679306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abstract 2011</Template>
  <TotalTime>152</TotalTime>
  <Pages>1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НАСЛОВ РАДА</vt:lpstr>
    </vt:vector>
  </TitlesOfParts>
  <Company/>
  <LinksUpToDate>false</LinksUpToDate>
  <CharactersWithSpaces>2938</CharactersWithSpaces>
  <SharedDoc>false</SharedDoc>
  <HLinks>
    <vt:vector size="6" baseType="variant">
      <vt:variant>
        <vt:i4>3866748</vt:i4>
      </vt:variant>
      <vt:variant>
        <vt:i4>0</vt:i4>
      </vt:variant>
      <vt:variant>
        <vt:i4>0</vt:i4>
      </vt:variant>
      <vt:variant>
        <vt:i4>5</vt:i4>
      </vt:variant>
      <vt:variant>
        <vt:lpwstr>http://savremenimaterijali.info/index.php?idsek=48&amp;jezik=4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НАСЛОВ РАДА</dc:title>
  <dc:subject/>
  <dc:creator>Repić Njegoš</dc:creator>
  <cp:keywords/>
  <cp:lastModifiedBy>Repić Njegoš</cp:lastModifiedBy>
  <cp:revision>1</cp:revision>
  <dcterms:created xsi:type="dcterms:W3CDTF">2025-07-24T16:56:00Z</dcterms:created>
  <dcterms:modified xsi:type="dcterms:W3CDTF">2025-08-14T14:37:00Z</dcterms:modified>
</cp:coreProperties>
</file>