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400FF" w14:textId="77777777" w:rsidR="0074577B" w:rsidRDefault="0074577B" w:rsidP="00E066F7">
      <w:pPr>
        <w:ind w:firstLine="0"/>
        <w:jc w:val="center"/>
        <w:rPr>
          <w:rFonts w:ascii="Times New Roman" w:hAnsi="Times New Roman"/>
          <w:b/>
          <w:sz w:val="24"/>
          <w:szCs w:val="24"/>
        </w:rPr>
      </w:pPr>
    </w:p>
    <w:p w14:paraId="75B6F952" w14:textId="77777777" w:rsidR="0074577B" w:rsidRDefault="0074577B" w:rsidP="00E066F7">
      <w:pPr>
        <w:ind w:firstLine="0"/>
        <w:jc w:val="center"/>
        <w:rPr>
          <w:rFonts w:ascii="Times New Roman" w:hAnsi="Times New Roman"/>
          <w:b/>
          <w:sz w:val="24"/>
          <w:szCs w:val="24"/>
        </w:rPr>
      </w:pPr>
    </w:p>
    <w:p w14:paraId="0787B1F5" w14:textId="77777777" w:rsidR="008E56A0" w:rsidRPr="00F75AF4" w:rsidRDefault="0074577B" w:rsidP="00E066F7">
      <w:pPr>
        <w:ind w:firstLine="0"/>
        <w:jc w:val="center"/>
        <w:rPr>
          <w:rFonts w:ascii="Times New Roman" w:hAnsi="Times New Roman"/>
          <w:b/>
          <w:sz w:val="24"/>
          <w:szCs w:val="24"/>
          <w:lang w:val="sr-Latn-BA"/>
        </w:rPr>
      </w:pPr>
      <w:r>
        <w:rPr>
          <w:rFonts w:ascii="Times New Roman" w:hAnsi="Times New Roman"/>
          <w:b/>
          <w:sz w:val="24"/>
          <w:szCs w:val="24"/>
          <w:lang w:val="sr-Cyrl-RS"/>
        </w:rPr>
        <w:t>ПОТЕНЦИЈАЛ</w:t>
      </w:r>
      <w:r w:rsidR="00CD2E3C">
        <w:rPr>
          <w:rFonts w:ascii="Times New Roman" w:hAnsi="Times New Roman"/>
          <w:b/>
          <w:sz w:val="24"/>
          <w:szCs w:val="24"/>
          <w:lang w:val="sr-Cyrl-RS"/>
        </w:rPr>
        <w:t xml:space="preserve"> ЦРВЕНОГ МУЉА У ФЕНТОН ПРОЦЕСИМА ЗА РАЗГРАДЊУ </w:t>
      </w:r>
      <w:r w:rsidR="002306A1">
        <w:rPr>
          <w:rFonts w:ascii="Times New Roman" w:hAnsi="Times New Roman"/>
          <w:b/>
          <w:sz w:val="24"/>
          <w:szCs w:val="24"/>
          <w:lang w:val="sr-Cyrl-RS"/>
        </w:rPr>
        <w:t>ОРГАНСКИХ ПОЛУТАНАТА</w:t>
      </w:r>
      <w:r w:rsidR="00CD2E3C">
        <w:rPr>
          <w:rFonts w:ascii="Times New Roman" w:hAnsi="Times New Roman"/>
          <w:b/>
          <w:sz w:val="24"/>
          <w:szCs w:val="24"/>
          <w:lang w:val="sr-Cyrl-RS"/>
        </w:rPr>
        <w:t xml:space="preserve"> ИЗ ВОДЕ – КРАТКИ ПРЕГЛЕД</w:t>
      </w:r>
    </w:p>
    <w:p w14:paraId="7BC2BE85" w14:textId="77777777" w:rsidR="00940904" w:rsidRPr="005179F6" w:rsidRDefault="00940904" w:rsidP="00E066F7">
      <w:pPr>
        <w:ind w:firstLine="0"/>
        <w:jc w:val="center"/>
        <w:rPr>
          <w:rFonts w:ascii="Times New Roman" w:hAnsi="Times New Roman"/>
        </w:rPr>
      </w:pPr>
    </w:p>
    <w:p w14:paraId="7913EF32" w14:textId="77777777" w:rsidR="005F6C9D" w:rsidRPr="00D2436D" w:rsidRDefault="005F6C9D" w:rsidP="00FC3435">
      <w:pPr>
        <w:tabs>
          <w:tab w:val="left" w:pos="1615"/>
          <w:tab w:val="center" w:pos="3685"/>
        </w:tabs>
        <w:ind w:firstLine="0"/>
        <w:jc w:val="center"/>
        <w:rPr>
          <w:rFonts w:ascii="Times New Roman" w:hAnsi="Times New Roman"/>
          <w:i/>
          <w:iCs/>
          <w:lang w:val="sr-Cyrl-RS"/>
        </w:rPr>
      </w:pPr>
      <w:r w:rsidRPr="005F6C9D">
        <w:rPr>
          <w:rFonts w:ascii="Times New Roman" w:hAnsi="Times New Roman"/>
          <w:i/>
          <w:iCs/>
          <w:lang w:val="pt-BR"/>
        </w:rPr>
        <w:t>Н</w:t>
      </w:r>
      <w:r w:rsidR="00603830">
        <w:rPr>
          <w:rFonts w:ascii="Times New Roman" w:hAnsi="Times New Roman"/>
          <w:i/>
          <w:iCs/>
          <w:lang w:val="sr-Cyrl-RS"/>
        </w:rPr>
        <w:t>ебојша</w:t>
      </w:r>
      <w:r w:rsidRPr="005F6C9D">
        <w:rPr>
          <w:rFonts w:ascii="Times New Roman" w:hAnsi="Times New Roman"/>
          <w:i/>
          <w:iCs/>
          <w:lang w:val="pt-BR"/>
        </w:rPr>
        <w:t xml:space="preserve"> Васиљевић</w:t>
      </w:r>
      <w:r w:rsidR="008B3408">
        <w:rPr>
          <w:rFonts w:ascii="Times New Roman" w:hAnsi="Times New Roman"/>
          <w:i/>
          <w:iCs/>
          <w:vertAlign w:val="superscript"/>
          <w:lang w:val="sr-Cyrl-RS"/>
        </w:rPr>
        <w:t>1</w:t>
      </w:r>
      <w:r w:rsidR="00EF5174">
        <w:rPr>
          <w:rFonts w:ascii="Times New Roman" w:hAnsi="Times New Roman"/>
          <w:i/>
          <w:iCs/>
          <w:vertAlign w:val="superscript"/>
          <w:lang w:val="sr-Latn-BA"/>
        </w:rPr>
        <w:t>,2</w:t>
      </w:r>
      <w:r w:rsidRPr="005F6C9D">
        <w:rPr>
          <w:rFonts w:ascii="Times New Roman" w:hAnsi="Times New Roman"/>
          <w:i/>
          <w:iCs/>
          <w:lang w:val="pt-BR"/>
        </w:rPr>
        <w:t xml:space="preserve">, </w:t>
      </w:r>
      <w:r w:rsidR="00603830">
        <w:rPr>
          <w:rFonts w:ascii="Times New Roman" w:hAnsi="Times New Roman"/>
          <w:i/>
          <w:iCs/>
          <w:lang w:val="sr-Cyrl-RS"/>
        </w:rPr>
        <w:t>Митар</w:t>
      </w:r>
      <w:r w:rsidR="00940904">
        <w:rPr>
          <w:rFonts w:ascii="Times New Roman" w:hAnsi="Times New Roman"/>
          <w:i/>
          <w:iCs/>
          <w:lang w:val="pt-BR"/>
        </w:rPr>
        <w:t xml:space="preserve"> </w:t>
      </w:r>
      <w:r w:rsidR="00D2436D">
        <w:rPr>
          <w:rFonts w:ascii="Times New Roman" w:hAnsi="Times New Roman"/>
          <w:i/>
          <w:iCs/>
          <w:lang w:val="sr-Cyrl-RS"/>
        </w:rPr>
        <w:t>Перушић</w:t>
      </w:r>
      <w:r w:rsidR="008B3408">
        <w:rPr>
          <w:rFonts w:ascii="Times New Roman" w:hAnsi="Times New Roman"/>
          <w:i/>
          <w:iCs/>
          <w:vertAlign w:val="superscript"/>
          <w:lang w:val="sr-Cyrl-RS"/>
        </w:rPr>
        <w:t>1</w:t>
      </w:r>
      <w:r w:rsidRPr="005F6C9D">
        <w:rPr>
          <w:rFonts w:ascii="Times New Roman" w:hAnsi="Times New Roman"/>
          <w:i/>
          <w:iCs/>
          <w:lang w:val="pt-BR"/>
        </w:rPr>
        <w:t xml:space="preserve">, </w:t>
      </w:r>
      <w:r w:rsidR="00D2436D">
        <w:rPr>
          <w:rFonts w:ascii="Times New Roman" w:hAnsi="Times New Roman"/>
          <w:i/>
          <w:iCs/>
          <w:lang w:val="sr-Cyrl-RS"/>
        </w:rPr>
        <w:t>Срећко Стопић</w:t>
      </w:r>
      <w:r w:rsidR="00EF5174">
        <w:rPr>
          <w:rFonts w:ascii="Times New Roman" w:hAnsi="Times New Roman"/>
          <w:i/>
          <w:iCs/>
          <w:vertAlign w:val="superscript"/>
          <w:lang w:val="sr-Latn-BA"/>
        </w:rPr>
        <w:t>3</w:t>
      </w:r>
      <w:r w:rsidR="00FC3435">
        <w:rPr>
          <w:rFonts w:ascii="Times New Roman" w:hAnsi="Times New Roman"/>
          <w:i/>
          <w:iCs/>
          <w:lang w:val="sr-Cyrl-RS"/>
        </w:rPr>
        <w:t xml:space="preserve">, </w:t>
      </w:r>
      <w:r w:rsidR="00D2436D">
        <w:rPr>
          <w:rFonts w:ascii="Times New Roman" w:hAnsi="Times New Roman"/>
          <w:i/>
          <w:iCs/>
          <w:lang w:val="sr-Cyrl-RS"/>
        </w:rPr>
        <w:t>Радислав</w:t>
      </w:r>
      <w:r w:rsidR="00FC3435">
        <w:rPr>
          <w:rFonts w:ascii="Times New Roman" w:hAnsi="Times New Roman"/>
          <w:i/>
          <w:iCs/>
          <w:lang w:val="sr-Cyrl-RS"/>
        </w:rPr>
        <w:t xml:space="preserve"> </w:t>
      </w:r>
      <w:r w:rsidR="00D2436D">
        <w:rPr>
          <w:rFonts w:ascii="Times New Roman" w:hAnsi="Times New Roman"/>
          <w:i/>
          <w:iCs/>
          <w:lang w:val="sr-Cyrl-RS"/>
        </w:rPr>
        <w:t>Филиповић</w:t>
      </w:r>
      <w:r w:rsidR="00EF5174">
        <w:rPr>
          <w:rFonts w:ascii="Times New Roman" w:hAnsi="Times New Roman"/>
          <w:i/>
          <w:iCs/>
          <w:vertAlign w:val="superscript"/>
          <w:lang w:val="sr-Latn-BA"/>
        </w:rPr>
        <w:t>4</w:t>
      </w:r>
      <w:r w:rsidR="00FC3435">
        <w:rPr>
          <w:rFonts w:ascii="Times New Roman" w:hAnsi="Times New Roman"/>
          <w:i/>
          <w:iCs/>
          <w:lang w:val="sr-Cyrl-RS"/>
        </w:rPr>
        <w:t>,</w:t>
      </w:r>
      <w:r w:rsidRPr="005F6C9D">
        <w:rPr>
          <w:rFonts w:ascii="Times New Roman" w:hAnsi="Times New Roman"/>
          <w:i/>
          <w:iCs/>
          <w:lang w:val="pt-BR"/>
        </w:rPr>
        <w:t xml:space="preserve"> </w:t>
      </w:r>
      <w:r w:rsidR="00D2436D">
        <w:rPr>
          <w:rFonts w:ascii="Times New Roman" w:hAnsi="Times New Roman"/>
          <w:i/>
          <w:iCs/>
          <w:lang w:val="sr-Cyrl-RS"/>
        </w:rPr>
        <w:t>Душко Костић</w:t>
      </w:r>
      <w:r w:rsidR="00D2436D">
        <w:rPr>
          <w:rFonts w:ascii="Times New Roman" w:hAnsi="Times New Roman"/>
          <w:i/>
          <w:iCs/>
          <w:vertAlign w:val="superscript"/>
          <w:lang w:val="sr-Cyrl-RS"/>
        </w:rPr>
        <w:t>1</w:t>
      </w:r>
      <w:r w:rsidR="00D2436D">
        <w:rPr>
          <w:rFonts w:ascii="Times New Roman" w:hAnsi="Times New Roman"/>
          <w:i/>
          <w:iCs/>
          <w:lang w:val="sr-Cyrl-RS"/>
        </w:rPr>
        <w:t>, Јелена Вуковић</w:t>
      </w:r>
      <w:r w:rsidR="00D2436D" w:rsidRPr="00D2436D">
        <w:rPr>
          <w:rFonts w:ascii="Times New Roman" w:hAnsi="Times New Roman"/>
          <w:i/>
          <w:iCs/>
          <w:vertAlign w:val="superscript"/>
          <w:lang w:val="sr-Cyrl-RS"/>
        </w:rPr>
        <w:t>1</w:t>
      </w:r>
      <w:r w:rsidR="00D2436D">
        <w:rPr>
          <w:rFonts w:ascii="Times New Roman" w:hAnsi="Times New Roman"/>
          <w:i/>
          <w:iCs/>
          <w:lang w:val="sr-Cyrl-RS"/>
        </w:rPr>
        <w:t>, Славко Смиљанић</w:t>
      </w:r>
      <w:r w:rsidR="00D2436D" w:rsidRPr="00D2436D">
        <w:rPr>
          <w:rFonts w:ascii="Times New Roman" w:hAnsi="Times New Roman"/>
          <w:i/>
          <w:iCs/>
          <w:vertAlign w:val="superscript"/>
          <w:lang w:val="sr-Cyrl-RS"/>
        </w:rPr>
        <w:t>1</w:t>
      </w:r>
    </w:p>
    <w:p w14:paraId="0CCC4D2D" w14:textId="77777777" w:rsidR="008B3408" w:rsidRDefault="009501EF" w:rsidP="00E066F7">
      <w:pPr>
        <w:ind w:firstLine="0"/>
        <w:jc w:val="center"/>
        <w:rPr>
          <w:rFonts w:ascii="Times New Roman" w:hAnsi="Times New Roman"/>
          <w:iCs/>
          <w:sz w:val="20"/>
          <w:szCs w:val="20"/>
        </w:rPr>
      </w:pPr>
      <w:r w:rsidRPr="005F6C9D">
        <w:rPr>
          <w:rFonts w:ascii="Times New Roman" w:hAnsi="Times New Roman"/>
          <w:noProof/>
          <w:sz w:val="20"/>
          <w:szCs w:val="20"/>
          <w:vertAlign w:val="superscript"/>
        </w:rPr>
        <w:drawing>
          <wp:anchor distT="0" distB="0" distL="114300" distR="114300" simplePos="0" relativeHeight="251657216" behindDoc="1" locked="0" layoutInCell="1" allowOverlap="1" wp14:anchorId="12A9D16E" wp14:editId="17D42F3F">
            <wp:simplePos x="0" y="0"/>
            <wp:positionH relativeFrom="column">
              <wp:posOffset>260985</wp:posOffset>
            </wp:positionH>
            <wp:positionV relativeFrom="paragraph">
              <wp:posOffset>93345</wp:posOffset>
            </wp:positionV>
            <wp:extent cx="4563745" cy="5859780"/>
            <wp:effectExtent l="0" t="0" r="0" b="0"/>
            <wp:wrapNone/>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63745" cy="5859780"/>
                    </a:xfrm>
                    <a:prstGeom prst="rect">
                      <a:avLst/>
                    </a:prstGeom>
                    <a:noFill/>
                    <a:ln>
                      <a:noFill/>
                    </a:ln>
                  </pic:spPr>
                </pic:pic>
              </a:graphicData>
            </a:graphic>
            <wp14:sizeRelH relativeFrom="page">
              <wp14:pctWidth>0</wp14:pctWidth>
            </wp14:sizeRelH>
            <wp14:sizeRelV relativeFrom="page">
              <wp14:pctHeight>0</wp14:pctHeight>
            </wp14:sizeRelV>
          </wp:anchor>
        </w:drawing>
      </w:r>
      <w:r w:rsidR="005F6C9D" w:rsidRPr="005F6C9D">
        <w:rPr>
          <w:rFonts w:ascii="Times New Roman" w:hAnsi="Times New Roman"/>
          <w:iCs/>
          <w:sz w:val="20"/>
          <w:szCs w:val="20"/>
          <w:lang w:val="en-GB" w:eastAsia="es-ES"/>
        </w:rPr>
        <w:t xml:space="preserve"> </w:t>
      </w:r>
      <w:r w:rsidR="008B3408" w:rsidRPr="00092294">
        <w:rPr>
          <w:rFonts w:ascii="Times New Roman" w:hAnsi="Times New Roman"/>
          <w:iCs/>
          <w:sz w:val="20"/>
          <w:szCs w:val="20"/>
          <w:vertAlign w:val="superscript"/>
          <w:lang w:val="sr-Cyrl-RS" w:eastAsia="es-ES"/>
        </w:rPr>
        <w:t>1</w:t>
      </w:r>
      <w:r w:rsidR="005F6C9D" w:rsidRPr="00092294">
        <w:rPr>
          <w:rFonts w:ascii="Times New Roman" w:hAnsi="Times New Roman"/>
          <w:iCs/>
          <w:sz w:val="20"/>
          <w:szCs w:val="20"/>
          <w:lang w:val="sr-Cyrl-RS" w:eastAsia="es-ES"/>
        </w:rPr>
        <w:t>Универзитет у Источном Сарајеву</w:t>
      </w:r>
      <w:r w:rsidR="005F6C9D" w:rsidRPr="00092294">
        <w:rPr>
          <w:rFonts w:ascii="Times New Roman" w:hAnsi="Times New Roman"/>
          <w:iCs/>
          <w:sz w:val="20"/>
          <w:szCs w:val="20"/>
          <w:lang w:val="en-GB" w:eastAsia="es-ES"/>
        </w:rPr>
        <w:t xml:space="preserve">, </w:t>
      </w:r>
      <w:r w:rsidR="005F6C9D" w:rsidRPr="00092294">
        <w:rPr>
          <w:rFonts w:ascii="Times New Roman" w:hAnsi="Times New Roman"/>
          <w:iCs/>
          <w:sz w:val="20"/>
          <w:szCs w:val="20"/>
          <w:lang w:val="sr-Cyrl-RS" w:eastAsia="es-ES"/>
        </w:rPr>
        <w:t>Технолошки факултет</w:t>
      </w:r>
      <w:r w:rsidR="00BC2FD1">
        <w:rPr>
          <w:rFonts w:ascii="Times New Roman" w:hAnsi="Times New Roman"/>
          <w:iCs/>
          <w:sz w:val="20"/>
          <w:szCs w:val="20"/>
          <w:lang w:val="sr-Cyrl-RS" w:eastAsia="es-ES"/>
        </w:rPr>
        <w:t xml:space="preserve"> Зворник</w:t>
      </w:r>
      <w:r w:rsidR="005F6C9D" w:rsidRPr="00092294">
        <w:rPr>
          <w:rFonts w:ascii="Times New Roman" w:hAnsi="Times New Roman"/>
          <w:iCs/>
          <w:sz w:val="20"/>
          <w:szCs w:val="20"/>
          <w:lang w:val="en-GB" w:eastAsia="es-ES"/>
        </w:rPr>
        <w:t xml:space="preserve">, </w:t>
      </w:r>
      <w:r w:rsidR="005F6C9D" w:rsidRPr="00092294">
        <w:rPr>
          <w:rFonts w:ascii="Times New Roman" w:hAnsi="Times New Roman"/>
          <w:iCs/>
          <w:sz w:val="20"/>
          <w:szCs w:val="20"/>
          <w:lang w:val="sr-Cyrl-RS" w:eastAsia="es-ES"/>
        </w:rPr>
        <w:t>Зворник</w:t>
      </w:r>
      <w:r w:rsidR="005F6C9D" w:rsidRPr="00092294">
        <w:rPr>
          <w:rFonts w:ascii="Times New Roman" w:hAnsi="Times New Roman"/>
          <w:iCs/>
          <w:sz w:val="20"/>
          <w:szCs w:val="20"/>
          <w:lang w:val="en-GB" w:eastAsia="es-ES"/>
        </w:rPr>
        <w:t xml:space="preserve">, </w:t>
      </w:r>
      <w:r w:rsidR="005F6C9D" w:rsidRPr="00092294">
        <w:rPr>
          <w:rFonts w:ascii="Times New Roman" w:hAnsi="Times New Roman"/>
          <w:iCs/>
          <w:sz w:val="20"/>
          <w:szCs w:val="20"/>
          <w:lang w:val="sr-Cyrl-RS" w:eastAsia="es-ES"/>
        </w:rPr>
        <w:t>Република Српска</w:t>
      </w:r>
      <w:r w:rsidR="00E7286F" w:rsidRPr="00092294">
        <w:rPr>
          <w:rFonts w:ascii="Times New Roman" w:hAnsi="Times New Roman"/>
          <w:iCs/>
          <w:sz w:val="20"/>
          <w:szCs w:val="20"/>
        </w:rPr>
        <w:t>, e-</w:t>
      </w:r>
      <w:r w:rsidR="00E7286F" w:rsidRPr="00092294">
        <w:rPr>
          <w:rFonts w:ascii="Times New Roman" w:hAnsi="Times New Roman"/>
          <w:iCs/>
          <w:sz w:val="20"/>
          <w:szCs w:val="20"/>
          <w:lang w:val="sr-Latn-BA"/>
        </w:rPr>
        <w:t xml:space="preserve">mail: </w:t>
      </w:r>
      <w:hyperlink r:id="rId8" w:history="1">
        <w:r w:rsidR="008B3408" w:rsidRPr="00092294">
          <w:rPr>
            <w:rStyle w:val="Hiperveza"/>
            <w:rFonts w:ascii="Times New Roman" w:hAnsi="Times New Roman"/>
            <w:iCs/>
            <w:sz w:val="20"/>
            <w:szCs w:val="20"/>
            <w:shd w:val="clear" w:color="auto" w:fill="FFFFFF"/>
          </w:rPr>
          <w:t>nebojsa.vasiljevic@tfzv.ues.rs.ba</w:t>
        </w:r>
      </w:hyperlink>
      <w:r w:rsidR="008B3408" w:rsidRPr="00092294">
        <w:rPr>
          <w:rFonts w:ascii="Times New Roman" w:hAnsi="Times New Roman"/>
          <w:iCs/>
          <w:sz w:val="20"/>
          <w:szCs w:val="20"/>
          <w:shd w:val="clear" w:color="auto" w:fill="FFFFFF"/>
        </w:rPr>
        <w:t>,</w:t>
      </w:r>
      <w:r w:rsidR="00E7286F" w:rsidRPr="00092294">
        <w:rPr>
          <w:rFonts w:ascii="Times New Roman" w:hAnsi="Times New Roman"/>
          <w:iCs/>
          <w:sz w:val="20"/>
          <w:szCs w:val="20"/>
        </w:rPr>
        <w:t xml:space="preserve"> </w:t>
      </w:r>
    </w:p>
    <w:p w14:paraId="14B95C24" w14:textId="77777777" w:rsidR="00EF5174" w:rsidRDefault="00EF5174" w:rsidP="00E066F7">
      <w:pPr>
        <w:ind w:firstLine="0"/>
        <w:jc w:val="center"/>
        <w:rPr>
          <w:rFonts w:ascii="Times New Roman" w:hAnsi="Times New Roman"/>
          <w:iCs/>
          <w:sz w:val="20"/>
          <w:szCs w:val="20"/>
        </w:rPr>
      </w:pPr>
      <w:r>
        <w:rPr>
          <w:rFonts w:ascii="Times New Roman" w:hAnsi="Times New Roman"/>
          <w:iCs/>
          <w:sz w:val="20"/>
          <w:szCs w:val="20"/>
          <w:vertAlign w:val="superscript"/>
          <w:lang w:val="sr-Cyrl-RS" w:eastAsia="es-ES"/>
        </w:rPr>
        <w:t>2</w:t>
      </w:r>
      <w:r w:rsidRPr="00092294">
        <w:rPr>
          <w:rFonts w:ascii="Times New Roman" w:hAnsi="Times New Roman"/>
          <w:iCs/>
          <w:sz w:val="20"/>
          <w:szCs w:val="20"/>
          <w:lang w:val="sr-Cyrl-RS" w:eastAsia="es-ES"/>
        </w:rPr>
        <w:t xml:space="preserve">Универзитет у </w:t>
      </w:r>
      <w:r>
        <w:rPr>
          <w:rFonts w:ascii="Times New Roman" w:hAnsi="Times New Roman"/>
          <w:iCs/>
          <w:sz w:val="20"/>
          <w:szCs w:val="20"/>
          <w:lang w:val="sr-Cyrl-RS" w:eastAsia="es-ES"/>
        </w:rPr>
        <w:t>Новом Саду</w:t>
      </w:r>
      <w:r w:rsidRPr="00092294">
        <w:rPr>
          <w:rFonts w:ascii="Times New Roman" w:hAnsi="Times New Roman"/>
          <w:iCs/>
          <w:sz w:val="20"/>
          <w:szCs w:val="20"/>
          <w:lang w:val="en-GB" w:eastAsia="es-ES"/>
        </w:rPr>
        <w:t xml:space="preserve">, </w:t>
      </w:r>
      <w:r w:rsidRPr="00092294">
        <w:rPr>
          <w:rFonts w:ascii="Times New Roman" w:hAnsi="Times New Roman"/>
          <w:iCs/>
          <w:sz w:val="20"/>
          <w:szCs w:val="20"/>
          <w:lang w:val="sr-Cyrl-RS" w:eastAsia="es-ES"/>
        </w:rPr>
        <w:t>Технолошки факултет</w:t>
      </w:r>
      <w:r>
        <w:rPr>
          <w:rFonts w:ascii="Times New Roman" w:hAnsi="Times New Roman"/>
          <w:iCs/>
          <w:sz w:val="20"/>
          <w:szCs w:val="20"/>
          <w:lang w:val="sr-Cyrl-RS" w:eastAsia="es-ES"/>
        </w:rPr>
        <w:t xml:space="preserve"> Нови Сад</w:t>
      </w:r>
      <w:r w:rsidRPr="00092294">
        <w:rPr>
          <w:rFonts w:ascii="Times New Roman" w:hAnsi="Times New Roman"/>
          <w:iCs/>
          <w:sz w:val="20"/>
          <w:szCs w:val="20"/>
          <w:lang w:val="en-GB" w:eastAsia="es-ES"/>
        </w:rPr>
        <w:t xml:space="preserve">, </w:t>
      </w:r>
      <w:r>
        <w:rPr>
          <w:rFonts w:ascii="Times New Roman" w:hAnsi="Times New Roman"/>
          <w:iCs/>
          <w:sz w:val="20"/>
          <w:szCs w:val="20"/>
          <w:lang w:val="sr-Cyrl-RS" w:eastAsia="es-ES"/>
        </w:rPr>
        <w:t>Нови Сад</w:t>
      </w:r>
      <w:r w:rsidRPr="00092294">
        <w:rPr>
          <w:rFonts w:ascii="Times New Roman" w:hAnsi="Times New Roman"/>
          <w:iCs/>
          <w:sz w:val="20"/>
          <w:szCs w:val="20"/>
          <w:lang w:val="en-GB" w:eastAsia="es-ES"/>
        </w:rPr>
        <w:t xml:space="preserve">, </w:t>
      </w:r>
      <w:r>
        <w:rPr>
          <w:rFonts w:ascii="Times New Roman" w:hAnsi="Times New Roman"/>
          <w:iCs/>
          <w:sz w:val="20"/>
          <w:szCs w:val="20"/>
          <w:lang w:val="sr-Cyrl-RS" w:eastAsia="es-ES"/>
        </w:rPr>
        <w:t>Србија</w:t>
      </w:r>
      <w:r w:rsidRPr="00092294">
        <w:rPr>
          <w:rFonts w:ascii="Times New Roman" w:hAnsi="Times New Roman"/>
          <w:iCs/>
          <w:sz w:val="20"/>
          <w:szCs w:val="20"/>
        </w:rPr>
        <w:t>,</w:t>
      </w:r>
    </w:p>
    <w:p w14:paraId="26108BAD" w14:textId="77777777" w:rsidR="00F75AF4" w:rsidRPr="00D2436D" w:rsidRDefault="00EF5174" w:rsidP="00F75AF4">
      <w:pPr>
        <w:ind w:firstLine="0"/>
        <w:jc w:val="center"/>
        <w:rPr>
          <w:rFonts w:ascii="Times New Roman" w:hAnsi="Times New Roman"/>
          <w:iCs/>
          <w:sz w:val="20"/>
          <w:szCs w:val="20"/>
          <w:shd w:val="clear" w:color="auto" w:fill="FFFFFF"/>
          <w:lang w:val="sr-Cyrl-RS"/>
        </w:rPr>
      </w:pPr>
      <w:r>
        <w:rPr>
          <w:rFonts w:ascii="Times New Roman" w:hAnsi="Times New Roman"/>
          <w:sz w:val="20"/>
          <w:szCs w:val="20"/>
          <w:vertAlign w:val="superscript"/>
          <w:lang w:val="sr-Cyrl-RS"/>
        </w:rPr>
        <w:t>3</w:t>
      </w:r>
      <w:r w:rsidR="00D2436D" w:rsidRPr="00D2436D">
        <w:rPr>
          <w:rFonts w:ascii="Times New Roman" w:hAnsi="Times New Roman"/>
          <w:sz w:val="20"/>
          <w:szCs w:val="20"/>
          <w:lang w:val="en-GB"/>
        </w:rPr>
        <w:t>RWTH Aachen University, IME Process Metallurgy and Metal Recycling, Aachen, Germany</w:t>
      </w:r>
    </w:p>
    <w:p w14:paraId="63CB20F8" w14:textId="77777777" w:rsidR="008E56A0" w:rsidRPr="00841606" w:rsidRDefault="00EF5174" w:rsidP="00F75AF4">
      <w:pPr>
        <w:jc w:val="center"/>
        <w:rPr>
          <w:rFonts w:ascii="Times New Roman" w:hAnsi="Times New Roman"/>
          <w:i/>
          <w:sz w:val="20"/>
          <w:szCs w:val="20"/>
        </w:rPr>
      </w:pPr>
      <w:r>
        <w:rPr>
          <w:rFonts w:ascii="Times New Roman" w:hAnsi="Times New Roman"/>
          <w:sz w:val="20"/>
          <w:szCs w:val="20"/>
          <w:vertAlign w:val="superscript"/>
          <w:lang w:val="sr-Cyrl-RS"/>
        </w:rPr>
        <w:t>4</w:t>
      </w:r>
      <w:r w:rsidR="00841606" w:rsidRPr="00841606">
        <w:rPr>
          <w:rFonts w:ascii="Times New Roman" w:hAnsi="Times New Roman"/>
          <w:sz w:val="20"/>
          <w:szCs w:val="20"/>
          <w:lang w:val="sr-Cyrl-RS"/>
        </w:rPr>
        <w:t>”</w:t>
      </w:r>
      <w:r w:rsidR="00841606">
        <w:rPr>
          <w:rFonts w:ascii="Times New Roman" w:hAnsi="Times New Roman"/>
          <w:sz w:val="20"/>
          <w:szCs w:val="20"/>
        </w:rPr>
        <w:t>Nova Alumina</w:t>
      </w:r>
      <w:r w:rsidR="00841606" w:rsidRPr="00841606">
        <w:rPr>
          <w:rFonts w:ascii="Times New Roman" w:hAnsi="Times New Roman"/>
          <w:sz w:val="20"/>
          <w:szCs w:val="20"/>
          <w:lang w:val="sr-Cyrl-RS"/>
        </w:rPr>
        <w:t xml:space="preserve">” </w:t>
      </w:r>
      <w:r w:rsidR="00841606" w:rsidRPr="00841606">
        <w:rPr>
          <w:rFonts w:ascii="Times New Roman" w:hAnsi="Times New Roman"/>
          <w:sz w:val="20"/>
          <w:szCs w:val="20"/>
        </w:rPr>
        <w:t xml:space="preserve">д.о.о., Зворник, </w:t>
      </w:r>
      <w:r w:rsidR="00841606" w:rsidRPr="00841606">
        <w:rPr>
          <w:rFonts w:ascii="Times New Roman" w:hAnsi="Times New Roman"/>
          <w:sz w:val="20"/>
          <w:szCs w:val="20"/>
          <w:lang w:val="sr-Cyrl-RS"/>
        </w:rPr>
        <w:t>Република Српска</w:t>
      </w:r>
    </w:p>
    <w:p w14:paraId="02BCC1FC" w14:textId="77777777" w:rsidR="008E56A0" w:rsidRPr="005179F6" w:rsidRDefault="008E56A0" w:rsidP="00E066F7">
      <w:pPr>
        <w:ind w:firstLine="0"/>
        <w:jc w:val="center"/>
        <w:rPr>
          <w:rFonts w:ascii="Times New Roman" w:hAnsi="Times New Roman"/>
        </w:rPr>
      </w:pPr>
    </w:p>
    <w:p w14:paraId="1E6A85A4" w14:textId="77777777" w:rsidR="00523148" w:rsidRDefault="00930B12">
      <w:r w:rsidRPr="004D47AB">
        <w:rPr>
          <w:rFonts w:ascii="Times New Roman" w:hAnsi="Times New Roman"/>
          <w:b/>
          <w:sz w:val="18"/>
          <w:szCs w:val="18"/>
          <w:lang w:val="ru-RU"/>
        </w:rPr>
        <w:t>Сажетак:</w:t>
      </w:r>
      <w:r w:rsidRPr="004D47AB">
        <w:rPr>
          <w:rFonts w:ascii="Times New Roman" w:hAnsi="Times New Roman"/>
          <w:sz w:val="18"/>
          <w:szCs w:val="18"/>
          <w:lang w:val="ru-RU"/>
        </w:rPr>
        <w:t xml:space="preserve"> </w:t>
      </w:r>
      <w:r w:rsidR="00523148" w:rsidRPr="001E43C0">
        <w:rPr>
          <w:rFonts w:ascii="Times New Roman" w:hAnsi="Times New Roman"/>
          <w:sz w:val="18"/>
          <w:szCs w:val="18"/>
          <w:lang w:val="ru-RU"/>
        </w:rPr>
        <w:t xml:space="preserve">Фентон процеси, у којима водоник пероксид у присуству </w:t>
      </w:r>
      <w:r w:rsidR="001E43C0" w:rsidRPr="001E43C0">
        <w:rPr>
          <w:rFonts w:ascii="Times New Roman" w:hAnsi="Times New Roman"/>
          <w:sz w:val="18"/>
          <w:szCs w:val="18"/>
          <w:lang w:val="sr-Cyrl-RS"/>
        </w:rPr>
        <w:t>двовалентног јона</w:t>
      </w:r>
      <w:r w:rsidR="00954616" w:rsidRPr="001E43C0">
        <w:rPr>
          <w:rFonts w:ascii="Times New Roman" w:hAnsi="Times New Roman"/>
          <w:sz w:val="18"/>
          <w:szCs w:val="18"/>
        </w:rPr>
        <w:t xml:space="preserve"> </w:t>
      </w:r>
      <w:r w:rsidR="00523148" w:rsidRPr="001E43C0">
        <w:rPr>
          <w:rFonts w:ascii="Times New Roman" w:hAnsi="Times New Roman"/>
          <w:sz w:val="18"/>
          <w:szCs w:val="18"/>
          <w:lang w:val="ru-RU"/>
        </w:rPr>
        <w:t>жељеза генерише хидроксилне радикале</w:t>
      </w:r>
      <w:r w:rsidR="00EF5174" w:rsidRPr="001E43C0">
        <w:rPr>
          <w:rFonts w:ascii="Times New Roman" w:hAnsi="Times New Roman"/>
          <w:sz w:val="18"/>
          <w:szCs w:val="18"/>
        </w:rPr>
        <w:t xml:space="preserve"> (</w:t>
      </w:r>
      <w:r w:rsidR="00EF5174" w:rsidRPr="001E43C0">
        <w:rPr>
          <w:rFonts w:ascii="Times New Roman" w:hAnsi="Times New Roman"/>
          <w:sz w:val="18"/>
          <w:szCs w:val="18"/>
          <w:vertAlign w:val="superscript"/>
          <w:lang w:val="ru-RU"/>
        </w:rPr>
        <w:t>•</w:t>
      </w:r>
      <w:r w:rsidR="00EF5174" w:rsidRPr="001E43C0">
        <w:rPr>
          <w:rFonts w:ascii="Times New Roman" w:hAnsi="Times New Roman"/>
          <w:sz w:val="18"/>
          <w:szCs w:val="18"/>
          <w:lang w:val="ru-RU"/>
        </w:rPr>
        <w:t>О</w:t>
      </w:r>
      <w:r w:rsidR="00335E44" w:rsidRPr="001E43C0">
        <w:rPr>
          <w:rFonts w:ascii="Times New Roman" w:hAnsi="Times New Roman"/>
          <w:sz w:val="18"/>
          <w:szCs w:val="18"/>
          <w:lang w:val="sr-Latn-BA"/>
        </w:rPr>
        <w:t>H</w:t>
      </w:r>
      <w:r w:rsidR="00EF5174" w:rsidRPr="001E43C0">
        <w:rPr>
          <w:rFonts w:ascii="Times New Roman" w:hAnsi="Times New Roman"/>
          <w:sz w:val="18"/>
          <w:szCs w:val="18"/>
        </w:rPr>
        <w:t>)</w:t>
      </w:r>
      <w:r w:rsidR="00523148" w:rsidRPr="001E43C0">
        <w:rPr>
          <w:rFonts w:ascii="Times New Roman" w:hAnsi="Times New Roman"/>
          <w:sz w:val="18"/>
          <w:szCs w:val="18"/>
          <w:lang w:val="ru-RU"/>
        </w:rPr>
        <w:t xml:space="preserve">, се нашироко користе за разградњу органских загађивача (феноли, антибиотици, боје). У овом прегледном раду је анализиран црвени муљ као јефтин извор </w:t>
      </w:r>
      <w:r w:rsidR="001E43C0" w:rsidRPr="001E43C0">
        <w:rPr>
          <w:rFonts w:ascii="Times New Roman" w:hAnsi="Times New Roman"/>
          <w:sz w:val="18"/>
          <w:szCs w:val="18"/>
          <w:lang w:val="sr-Cyrl-RS"/>
        </w:rPr>
        <w:t>јона</w:t>
      </w:r>
      <w:r w:rsidR="00954616" w:rsidRPr="001E43C0">
        <w:rPr>
          <w:rFonts w:ascii="Times New Roman" w:hAnsi="Times New Roman"/>
          <w:sz w:val="18"/>
          <w:szCs w:val="18"/>
        </w:rPr>
        <w:t xml:space="preserve"> </w:t>
      </w:r>
      <w:r w:rsidR="001E43C0" w:rsidRPr="001E43C0">
        <w:rPr>
          <w:rFonts w:ascii="Times New Roman" w:hAnsi="Times New Roman"/>
          <w:sz w:val="18"/>
          <w:szCs w:val="18"/>
          <w:lang w:val="ru-RU"/>
        </w:rPr>
        <w:t>жељеза</w:t>
      </w:r>
      <w:r w:rsidR="00523148" w:rsidRPr="001E43C0">
        <w:rPr>
          <w:rFonts w:ascii="Times New Roman" w:hAnsi="Times New Roman"/>
          <w:sz w:val="18"/>
          <w:szCs w:val="18"/>
          <w:lang w:val="ru-RU"/>
        </w:rPr>
        <w:t xml:space="preserve"> у Фентон процесима. Сирови црвени муљ се може без додатних модификација користити, али за повећање </w:t>
      </w:r>
      <w:r w:rsidR="00EF5174" w:rsidRPr="001E43C0">
        <w:rPr>
          <w:rFonts w:ascii="Times New Roman" w:hAnsi="Times New Roman"/>
          <w:sz w:val="18"/>
          <w:szCs w:val="18"/>
          <w:lang w:val="ru-RU"/>
        </w:rPr>
        <w:t>каталитичке</w:t>
      </w:r>
      <w:r w:rsidR="00523148" w:rsidRPr="001E43C0">
        <w:rPr>
          <w:rFonts w:ascii="Times New Roman" w:hAnsi="Times New Roman"/>
          <w:sz w:val="18"/>
          <w:szCs w:val="18"/>
          <w:lang w:val="ru-RU"/>
        </w:rPr>
        <w:t xml:space="preserve"> ефикасности, потребна је његова модификација, која обухвата хемијску редукцију, карботермалну обраду</w:t>
      </w:r>
      <w:r w:rsidR="003520CA" w:rsidRPr="001E43C0">
        <w:rPr>
          <w:rFonts w:ascii="Times New Roman" w:hAnsi="Times New Roman"/>
          <w:sz w:val="18"/>
          <w:szCs w:val="18"/>
        </w:rPr>
        <w:t xml:space="preserve"> </w:t>
      </w:r>
      <w:r w:rsidR="003520CA" w:rsidRPr="001E43C0">
        <w:rPr>
          <w:rFonts w:ascii="Times New Roman" w:hAnsi="Times New Roman"/>
          <w:sz w:val="18"/>
          <w:szCs w:val="18"/>
          <w:lang w:val="sr-Cyrl-RS"/>
        </w:rPr>
        <w:t>или</w:t>
      </w:r>
      <w:r w:rsidR="00523148" w:rsidRPr="001E43C0">
        <w:rPr>
          <w:rFonts w:ascii="Times New Roman" w:hAnsi="Times New Roman"/>
          <w:sz w:val="18"/>
          <w:szCs w:val="18"/>
          <w:lang w:val="ru-RU"/>
        </w:rPr>
        <w:t xml:space="preserve"> допирање металима. Посебно су значајни фото‑Фентон и електро‑Фентон</w:t>
      </w:r>
      <w:r w:rsidR="00954616" w:rsidRPr="001E43C0">
        <w:rPr>
          <w:rFonts w:ascii="Times New Roman" w:hAnsi="Times New Roman"/>
          <w:sz w:val="18"/>
          <w:szCs w:val="18"/>
        </w:rPr>
        <w:t xml:space="preserve"> </w:t>
      </w:r>
      <w:r w:rsidR="001E43C0" w:rsidRPr="001E43C0">
        <w:rPr>
          <w:rFonts w:ascii="Times New Roman" w:hAnsi="Times New Roman"/>
          <w:sz w:val="18"/>
          <w:szCs w:val="18"/>
          <w:lang w:val="sr-Cyrl-RS"/>
        </w:rPr>
        <w:t>процеси</w:t>
      </w:r>
      <w:r w:rsidR="00523148" w:rsidRPr="001E43C0">
        <w:rPr>
          <w:rFonts w:ascii="Times New Roman" w:hAnsi="Times New Roman"/>
          <w:sz w:val="18"/>
          <w:szCs w:val="18"/>
          <w:lang w:val="ru-RU"/>
        </w:rPr>
        <w:t xml:space="preserve">, у којима црвени муљ допиран са </w:t>
      </w:r>
      <w:r w:rsidR="00523148" w:rsidRPr="001E43C0">
        <w:rPr>
          <w:rFonts w:ascii="Times New Roman" w:hAnsi="Times New Roman"/>
          <w:sz w:val="18"/>
          <w:szCs w:val="18"/>
        </w:rPr>
        <w:t>C</w:t>
      </w:r>
      <w:r w:rsidR="00523148" w:rsidRPr="001E43C0">
        <w:rPr>
          <w:rFonts w:ascii="Times New Roman" w:hAnsi="Times New Roman"/>
          <w:sz w:val="18"/>
          <w:szCs w:val="18"/>
          <w:lang w:val="ru-RU"/>
        </w:rPr>
        <w:t xml:space="preserve">о, </w:t>
      </w:r>
      <w:r w:rsidR="00523148" w:rsidRPr="001E43C0">
        <w:rPr>
          <w:rFonts w:ascii="Times New Roman" w:hAnsi="Times New Roman"/>
          <w:sz w:val="18"/>
          <w:szCs w:val="18"/>
        </w:rPr>
        <w:t>Sn</w:t>
      </w:r>
      <w:r w:rsidR="00523148" w:rsidRPr="001E43C0">
        <w:rPr>
          <w:rFonts w:ascii="Times New Roman" w:hAnsi="Times New Roman"/>
          <w:sz w:val="18"/>
          <w:szCs w:val="18"/>
          <w:lang w:val="ru-RU"/>
        </w:rPr>
        <w:t xml:space="preserve"> или </w:t>
      </w:r>
      <w:r w:rsidR="00523148" w:rsidRPr="001E43C0">
        <w:rPr>
          <w:rFonts w:ascii="Times New Roman" w:hAnsi="Times New Roman"/>
          <w:sz w:val="18"/>
          <w:szCs w:val="18"/>
        </w:rPr>
        <w:t>C</w:t>
      </w:r>
      <w:r w:rsidR="00523148" w:rsidRPr="001E43C0">
        <w:rPr>
          <w:rFonts w:ascii="Times New Roman" w:hAnsi="Times New Roman"/>
          <w:sz w:val="18"/>
          <w:szCs w:val="18"/>
          <w:lang w:val="ru-RU"/>
        </w:rPr>
        <w:t>е, или у комбинацији са редукованим графен оксидом и биоугљем, омогућавају генерисање не само хидроксилног радикала (</w:t>
      </w:r>
      <w:r w:rsidR="00523148" w:rsidRPr="001E43C0">
        <w:rPr>
          <w:rFonts w:ascii="Times New Roman" w:hAnsi="Times New Roman"/>
          <w:sz w:val="18"/>
          <w:szCs w:val="18"/>
          <w:vertAlign w:val="superscript"/>
          <w:lang w:val="ru-RU"/>
        </w:rPr>
        <w:t>•</w:t>
      </w:r>
      <w:r w:rsidR="00523148" w:rsidRPr="001E43C0">
        <w:rPr>
          <w:rFonts w:ascii="Times New Roman" w:hAnsi="Times New Roman"/>
          <w:sz w:val="18"/>
          <w:szCs w:val="18"/>
          <w:lang w:val="ru-RU"/>
        </w:rPr>
        <w:t>О</w:t>
      </w:r>
      <w:r w:rsidR="00335E44" w:rsidRPr="001E43C0">
        <w:rPr>
          <w:rFonts w:ascii="Times New Roman" w:hAnsi="Times New Roman"/>
          <w:sz w:val="18"/>
          <w:szCs w:val="18"/>
          <w:lang w:val="sr-Latn-BA"/>
        </w:rPr>
        <w:t>H</w:t>
      </w:r>
      <w:r w:rsidR="00523148" w:rsidRPr="001E43C0">
        <w:rPr>
          <w:rFonts w:ascii="Times New Roman" w:hAnsi="Times New Roman"/>
          <w:sz w:val="18"/>
          <w:szCs w:val="18"/>
          <w:lang w:val="ru-RU"/>
        </w:rPr>
        <w:t>) већ и синглетног кисеоника (</w:t>
      </w:r>
      <w:r w:rsidR="00523148" w:rsidRPr="001E43C0">
        <w:rPr>
          <w:rFonts w:ascii="Times New Roman" w:hAnsi="Times New Roman"/>
          <w:sz w:val="18"/>
          <w:szCs w:val="18"/>
          <w:vertAlign w:val="superscript"/>
          <w:lang w:val="sr-Latn-BA"/>
        </w:rPr>
        <w:t>1</w:t>
      </w:r>
      <w:r w:rsidR="00523148" w:rsidRPr="001E43C0">
        <w:rPr>
          <w:rFonts w:ascii="Times New Roman" w:hAnsi="Times New Roman"/>
          <w:sz w:val="18"/>
          <w:szCs w:val="18"/>
          <w:lang w:val="ru-RU"/>
        </w:rPr>
        <w:t>О</w:t>
      </w:r>
      <w:r w:rsidR="00523148" w:rsidRPr="001E43C0">
        <w:rPr>
          <w:rFonts w:ascii="Times New Roman" w:hAnsi="Times New Roman"/>
          <w:sz w:val="18"/>
          <w:szCs w:val="18"/>
          <w:vertAlign w:val="subscript"/>
          <w:lang w:val="sr-Latn-BA"/>
        </w:rPr>
        <w:t>2</w:t>
      </w:r>
      <w:r w:rsidR="00523148" w:rsidRPr="001E43C0">
        <w:rPr>
          <w:rFonts w:ascii="Times New Roman" w:hAnsi="Times New Roman"/>
          <w:sz w:val="18"/>
          <w:szCs w:val="18"/>
          <w:lang w:val="ru-RU"/>
        </w:rPr>
        <w:t>) и супероксидних радикала (</w:t>
      </w:r>
      <w:r w:rsidR="001E43C0" w:rsidRPr="001E43C0">
        <w:rPr>
          <w:rFonts w:ascii="Times New Roman" w:hAnsi="Times New Roman"/>
          <w:sz w:val="18"/>
          <w:szCs w:val="18"/>
          <w:vertAlign w:val="superscript"/>
          <w:lang w:val="ru-RU"/>
        </w:rPr>
        <w:t>•</w:t>
      </w:r>
      <w:r w:rsidR="00523148" w:rsidRPr="001E43C0">
        <w:rPr>
          <w:rFonts w:ascii="Times New Roman" w:hAnsi="Times New Roman"/>
          <w:sz w:val="18"/>
          <w:szCs w:val="18"/>
          <w:lang w:val="ru-RU"/>
        </w:rPr>
        <w:t>О</w:t>
      </w:r>
      <w:r w:rsidR="00523148" w:rsidRPr="001E43C0">
        <w:rPr>
          <w:rFonts w:ascii="Times New Roman" w:hAnsi="Times New Roman"/>
          <w:sz w:val="18"/>
          <w:szCs w:val="18"/>
          <w:vertAlign w:val="subscript"/>
          <w:lang w:val="sr-Latn-BA"/>
        </w:rPr>
        <w:t>2</w:t>
      </w:r>
      <w:r w:rsidR="001E43C0" w:rsidRPr="001E43C0">
        <w:rPr>
          <w:rFonts w:cs="Calibri"/>
          <w:sz w:val="18"/>
          <w:szCs w:val="18"/>
          <w:vertAlign w:val="superscript"/>
        </w:rPr>
        <w:t>-</w:t>
      </w:r>
      <w:r w:rsidR="00523148" w:rsidRPr="001E43C0">
        <w:rPr>
          <w:rFonts w:ascii="Times New Roman" w:hAnsi="Times New Roman"/>
          <w:sz w:val="18"/>
          <w:szCs w:val="18"/>
          <w:lang w:val="ru-RU"/>
        </w:rPr>
        <w:t xml:space="preserve">), постижући ≥ 99 % уклањања загађивача. Уједно, синтетисани катализатори су показали високу стабилност и могућност поновне употребе. На основу компаративне анализе више од 30 студија, закључује се да црвени муљ представља јефтин извор </w:t>
      </w:r>
      <w:r w:rsidR="001E43C0" w:rsidRPr="001E43C0">
        <w:rPr>
          <w:rFonts w:ascii="Times New Roman" w:hAnsi="Times New Roman"/>
          <w:sz w:val="18"/>
          <w:szCs w:val="18"/>
          <w:lang w:val="sr-Cyrl-RS"/>
        </w:rPr>
        <w:t>јона</w:t>
      </w:r>
      <w:r w:rsidR="008070DA" w:rsidRPr="001E43C0">
        <w:rPr>
          <w:rFonts w:ascii="Times New Roman" w:hAnsi="Times New Roman"/>
          <w:sz w:val="18"/>
          <w:szCs w:val="18"/>
        </w:rPr>
        <w:t xml:space="preserve"> </w:t>
      </w:r>
      <w:r w:rsidR="00EF5174" w:rsidRPr="001E43C0">
        <w:rPr>
          <w:rFonts w:ascii="Times New Roman" w:hAnsi="Times New Roman"/>
          <w:sz w:val="18"/>
          <w:szCs w:val="18"/>
          <w:lang w:val="ru-RU"/>
        </w:rPr>
        <w:t>жељеза</w:t>
      </w:r>
      <w:r w:rsidR="00523148" w:rsidRPr="001E43C0">
        <w:rPr>
          <w:rFonts w:ascii="Times New Roman" w:hAnsi="Times New Roman"/>
          <w:sz w:val="18"/>
          <w:szCs w:val="18"/>
          <w:lang w:val="ru-RU"/>
        </w:rPr>
        <w:t xml:space="preserve"> за хетерогене Фентон </w:t>
      </w:r>
      <w:r w:rsidR="001E43C0" w:rsidRPr="001E43C0">
        <w:rPr>
          <w:rFonts w:ascii="Times New Roman" w:hAnsi="Times New Roman"/>
          <w:sz w:val="18"/>
          <w:szCs w:val="18"/>
          <w:lang w:val="ru-RU"/>
        </w:rPr>
        <w:t>процесе</w:t>
      </w:r>
      <w:r w:rsidR="00523148" w:rsidRPr="001E43C0">
        <w:rPr>
          <w:rFonts w:ascii="Times New Roman" w:hAnsi="Times New Roman"/>
          <w:sz w:val="18"/>
          <w:szCs w:val="18"/>
          <w:lang w:val="ru-RU"/>
        </w:rPr>
        <w:t>, са значајним потенцијалом за индустријску примену.</w:t>
      </w:r>
    </w:p>
    <w:p w14:paraId="779594AE" w14:textId="77777777" w:rsidR="00930B12" w:rsidRPr="00F01A01" w:rsidRDefault="00413452" w:rsidP="00930B12">
      <w:pPr>
        <w:ind w:firstLine="562"/>
        <w:rPr>
          <w:rFonts w:ascii="Times New Roman" w:hAnsi="Times New Roman"/>
          <w:sz w:val="18"/>
          <w:szCs w:val="18"/>
          <w:lang w:val="sr-Latn-BA"/>
        </w:rPr>
      </w:pPr>
      <w:r w:rsidRPr="00F01A01">
        <w:rPr>
          <w:rFonts w:ascii="Times New Roman" w:hAnsi="Times New Roman"/>
          <w:sz w:val="18"/>
          <w:szCs w:val="18"/>
          <w:lang w:val="ru-RU"/>
        </w:rPr>
        <w:t xml:space="preserve"> </w:t>
      </w:r>
    </w:p>
    <w:p w14:paraId="4075DF95" w14:textId="77777777" w:rsidR="00930B12" w:rsidRPr="00E52FB4" w:rsidRDefault="00930B12" w:rsidP="00930B12">
      <w:pPr>
        <w:rPr>
          <w:rFonts w:ascii="Times New Roman" w:hAnsi="Times New Roman"/>
          <w:sz w:val="18"/>
          <w:szCs w:val="18"/>
          <w:lang w:val="sr-Cyrl-RS"/>
        </w:rPr>
      </w:pPr>
      <w:r w:rsidRPr="005179F6">
        <w:rPr>
          <w:rFonts w:ascii="Times New Roman" w:hAnsi="Times New Roman"/>
          <w:b/>
          <w:sz w:val="18"/>
          <w:szCs w:val="18"/>
        </w:rPr>
        <w:t>Кључне ријечи:</w:t>
      </w:r>
      <w:r w:rsidRPr="005179F6">
        <w:rPr>
          <w:rFonts w:ascii="Times New Roman" w:hAnsi="Times New Roman"/>
          <w:sz w:val="18"/>
          <w:szCs w:val="18"/>
        </w:rPr>
        <w:t xml:space="preserve"> </w:t>
      </w:r>
      <w:r w:rsidR="003520CA">
        <w:rPr>
          <w:rFonts w:ascii="Times New Roman" w:hAnsi="Times New Roman"/>
          <w:sz w:val="18"/>
          <w:szCs w:val="18"/>
          <w:lang w:val="sr-Cyrl-RS"/>
        </w:rPr>
        <w:t>органски полутанти, Фентон процес, хидроксилни радикали, црвени муљ</w:t>
      </w:r>
      <w:r w:rsidRPr="00092294">
        <w:rPr>
          <w:rFonts w:ascii="Times New Roman" w:hAnsi="Times New Roman"/>
          <w:sz w:val="18"/>
          <w:szCs w:val="18"/>
          <w:lang w:val="sr-Cyrl-RS"/>
        </w:rPr>
        <w:t>.</w:t>
      </w:r>
    </w:p>
    <w:p w14:paraId="050F2116" w14:textId="77777777" w:rsidR="00930B12" w:rsidRDefault="00930B12" w:rsidP="00930B12"/>
    <w:p w14:paraId="3075072F" w14:textId="77777777" w:rsidR="0074577B" w:rsidRDefault="0074577B" w:rsidP="00930B12"/>
    <w:p w14:paraId="14A166C6" w14:textId="77777777" w:rsidR="0074577B" w:rsidRDefault="0074577B" w:rsidP="00930B12"/>
    <w:p w14:paraId="0EF08576" w14:textId="77777777" w:rsidR="0074577B" w:rsidRDefault="0074577B" w:rsidP="00930B12"/>
    <w:p w14:paraId="3C3CB6F1" w14:textId="77777777" w:rsidR="0074577B" w:rsidRDefault="0074577B" w:rsidP="00930B12"/>
    <w:p w14:paraId="00430270" w14:textId="77777777" w:rsidR="0074577B" w:rsidRDefault="0074577B" w:rsidP="00930B12"/>
    <w:p w14:paraId="25C12FB9" w14:textId="77777777" w:rsidR="0074577B" w:rsidRDefault="0074577B" w:rsidP="00930B12"/>
    <w:p w14:paraId="7F50860D" w14:textId="77777777" w:rsidR="0074577B" w:rsidRDefault="0074577B" w:rsidP="00930B12"/>
    <w:p w14:paraId="4F3391A4" w14:textId="77777777" w:rsidR="0074577B" w:rsidRDefault="0074577B" w:rsidP="00930B12"/>
    <w:p w14:paraId="0867103B" w14:textId="77777777" w:rsidR="0074577B" w:rsidRDefault="0074577B" w:rsidP="00930B12"/>
    <w:p w14:paraId="74E65E21" w14:textId="77777777" w:rsidR="0074577B" w:rsidRDefault="0074577B" w:rsidP="00930B12"/>
    <w:p w14:paraId="44B608C1" w14:textId="77777777" w:rsidR="0074577B" w:rsidRDefault="0074577B" w:rsidP="00930B12"/>
    <w:p w14:paraId="167ABC31" w14:textId="77777777" w:rsidR="00335E44" w:rsidRDefault="00335E44" w:rsidP="00930B12">
      <w:pPr>
        <w:ind w:firstLine="0"/>
        <w:jc w:val="center"/>
        <w:rPr>
          <w:rFonts w:ascii="Times New Roman" w:hAnsi="Times New Roman"/>
          <w:b/>
          <w:sz w:val="24"/>
          <w:szCs w:val="24"/>
        </w:rPr>
      </w:pPr>
    </w:p>
    <w:p w14:paraId="7D9262BD" w14:textId="77777777" w:rsidR="00335E44" w:rsidRDefault="00335E44" w:rsidP="00930B12">
      <w:pPr>
        <w:ind w:firstLine="0"/>
        <w:jc w:val="center"/>
        <w:rPr>
          <w:rFonts w:ascii="Times New Roman" w:hAnsi="Times New Roman"/>
          <w:b/>
          <w:sz w:val="24"/>
          <w:szCs w:val="24"/>
        </w:rPr>
      </w:pPr>
    </w:p>
    <w:p w14:paraId="73E2DCAD" w14:textId="77777777" w:rsidR="006E61F9" w:rsidRDefault="0074577B" w:rsidP="00930B12">
      <w:pPr>
        <w:ind w:firstLine="0"/>
        <w:jc w:val="center"/>
        <w:rPr>
          <w:rFonts w:ascii="Times New Roman" w:hAnsi="Times New Roman"/>
          <w:b/>
          <w:sz w:val="24"/>
          <w:szCs w:val="24"/>
          <w:lang w:val="sr-Cyrl-RS"/>
        </w:rPr>
      </w:pPr>
      <w:r w:rsidRPr="0074577B">
        <w:rPr>
          <w:rFonts w:ascii="Times New Roman" w:hAnsi="Times New Roman"/>
          <w:b/>
          <w:sz w:val="24"/>
          <w:szCs w:val="24"/>
          <w:lang w:val="sr-Cyrl-RS"/>
        </w:rPr>
        <w:lastRenderedPageBreak/>
        <w:t xml:space="preserve">POTENTIAL OF RED MUD IN FENTON PROCESSES FOR THE DEGRADATION OF ORGANIC POLLUTANTS IN WATER: A </w:t>
      </w:r>
      <w:r>
        <w:rPr>
          <w:rFonts w:ascii="Times New Roman" w:hAnsi="Times New Roman"/>
          <w:b/>
          <w:sz w:val="24"/>
          <w:szCs w:val="24"/>
        </w:rPr>
        <w:t>MINI</w:t>
      </w:r>
      <w:r w:rsidRPr="0074577B">
        <w:rPr>
          <w:rFonts w:ascii="Times New Roman" w:hAnsi="Times New Roman"/>
          <w:b/>
          <w:sz w:val="24"/>
          <w:szCs w:val="24"/>
          <w:lang w:val="sr-Cyrl-RS"/>
        </w:rPr>
        <w:t xml:space="preserve"> REVIEW</w:t>
      </w:r>
    </w:p>
    <w:p w14:paraId="6138C7F7" w14:textId="77777777" w:rsidR="005D7A85" w:rsidRPr="005179F6" w:rsidRDefault="005D7A85" w:rsidP="00E066F7">
      <w:pPr>
        <w:ind w:firstLine="0"/>
        <w:jc w:val="center"/>
        <w:rPr>
          <w:rFonts w:ascii="Times New Roman" w:hAnsi="Times New Roman"/>
        </w:rPr>
      </w:pPr>
    </w:p>
    <w:p w14:paraId="5A5C36F4" w14:textId="77777777" w:rsidR="005D7A85" w:rsidRPr="00EF5174" w:rsidRDefault="005D7A85" w:rsidP="00E066F7">
      <w:pPr>
        <w:tabs>
          <w:tab w:val="left" w:pos="1615"/>
          <w:tab w:val="center" w:pos="3685"/>
        </w:tabs>
        <w:spacing w:after="60"/>
        <w:ind w:firstLine="0"/>
        <w:jc w:val="center"/>
        <w:rPr>
          <w:rFonts w:ascii="Times New Roman" w:hAnsi="Times New Roman"/>
          <w:b/>
          <w:i/>
          <w:iCs/>
          <w:lang w:val="sr-Latn-BA"/>
        </w:rPr>
      </w:pPr>
      <w:r w:rsidRPr="005F6C9D">
        <w:rPr>
          <w:rFonts w:ascii="Times New Roman" w:hAnsi="Times New Roman"/>
          <w:i/>
          <w:iCs/>
          <w:lang w:val="pt-BR"/>
        </w:rPr>
        <w:t>N</w:t>
      </w:r>
      <w:r w:rsidR="00EF5174">
        <w:rPr>
          <w:rFonts w:ascii="Times New Roman" w:hAnsi="Times New Roman"/>
          <w:i/>
          <w:iCs/>
          <w:lang w:val="pt-BR"/>
        </w:rPr>
        <w:t>eboj</w:t>
      </w:r>
      <w:r w:rsidR="00EF5174">
        <w:rPr>
          <w:rFonts w:ascii="Times New Roman" w:hAnsi="Times New Roman"/>
          <w:i/>
          <w:iCs/>
          <w:lang w:val="sr-Latn-BA"/>
        </w:rPr>
        <w:t>ša</w:t>
      </w:r>
      <w:r w:rsidRPr="005F6C9D">
        <w:rPr>
          <w:rFonts w:ascii="Times New Roman" w:hAnsi="Times New Roman"/>
          <w:i/>
          <w:iCs/>
          <w:lang w:val="pt-BR"/>
        </w:rPr>
        <w:t xml:space="preserve"> Vasiljević</w:t>
      </w:r>
      <w:r>
        <w:rPr>
          <w:rFonts w:ascii="Times New Roman" w:hAnsi="Times New Roman"/>
          <w:i/>
          <w:iCs/>
          <w:vertAlign w:val="superscript"/>
          <w:lang w:val="sr-Cyrl-RS"/>
        </w:rPr>
        <w:t>1</w:t>
      </w:r>
      <w:r w:rsidR="00EF5174">
        <w:rPr>
          <w:rFonts w:ascii="Times New Roman" w:hAnsi="Times New Roman"/>
          <w:i/>
          <w:iCs/>
          <w:vertAlign w:val="superscript"/>
          <w:lang w:val="sr-Latn-BA"/>
        </w:rPr>
        <w:t>,2</w:t>
      </w:r>
      <w:r w:rsidRPr="005F6C9D">
        <w:rPr>
          <w:rFonts w:ascii="Times New Roman" w:hAnsi="Times New Roman"/>
          <w:i/>
          <w:iCs/>
          <w:lang w:val="pt-BR"/>
        </w:rPr>
        <w:t xml:space="preserve">, </w:t>
      </w:r>
      <w:r>
        <w:rPr>
          <w:rFonts w:ascii="Times New Roman" w:hAnsi="Times New Roman"/>
          <w:i/>
          <w:iCs/>
          <w:lang w:val="pt-BR"/>
        </w:rPr>
        <w:t>M</w:t>
      </w:r>
      <w:r w:rsidR="00EF5174">
        <w:rPr>
          <w:rFonts w:ascii="Times New Roman" w:hAnsi="Times New Roman"/>
          <w:i/>
          <w:iCs/>
          <w:lang w:val="pt-BR"/>
        </w:rPr>
        <w:t>itar</w:t>
      </w:r>
      <w:r>
        <w:rPr>
          <w:rFonts w:ascii="Times New Roman" w:hAnsi="Times New Roman"/>
          <w:i/>
          <w:iCs/>
          <w:lang w:val="pt-BR"/>
        </w:rPr>
        <w:t xml:space="preserve"> </w:t>
      </w:r>
      <w:r w:rsidR="00EF5174">
        <w:rPr>
          <w:rFonts w:ascii="Times New Roman" w:hAnsi="Times New Roman"/>
          <w:i/>
          <w:iCs/>
          <w:lang w:val="sr-Latn-BA"/>
        </w:rPr>
        <w:t>Perušić</w:t>
      </w:r>
      <w:r>
        <w:rPr>
          <w:rFonts w:ascii="Times New Roman" w:hAnsi="Times New Roman"/>
          <w:i/>
          <w:iCs/>
          <w:vertAlign w:val="superscript"/>
          <w:lang w:val="sr-Cyrl-RS"/>
        </w:rPr>
        <w:t>1</w:t>
      </w:r>
      <w:r w:rsidRPr="005F6C9D">
        <w:rPr>
          <w:rFonts w:ascii="Times New Roman" w:hAnsi="Times New Roman"/>
          <w:i/>
          <w:iCs/>
          <w:lang w:val="pt-BR"/>
        </w:rPr>
        <w:t xml:space="preserve">, </w:t>
      </w:r>
      <w:r w:rsidR="00EF5174">
        <w:rPr>
          <w:rFonts w:ascii="Times New Roman" w:hAnsi="Times New Roman"/>
          <w:i/>
          <w:iCs/>
          <w:lang w:val="sr-Latn-BA"/>
        </w:rPr>
        <w:t>Srećko Stopić</w:t>
      </w:r>
      <w:r w:rsidR="00EF5174">
        <w:rPr>
          <w:rFonts w:ascii="Times New Roman" w:hAnsi="Times New Roman"/>
          <w:i/>
          <w:iCs/>
          <w:vertAlign w:val="superscript"/>
          <w:lang w:val="sr-Latn-BA"/>
        </w:rPr>
        <w:t>3</w:t>
      </w:r>
      <w:r w:rsidRPr="005F6C9D">
        <w:rPr>
          <w:rFonts w:ascii="Times New Roman" w:hAnsi="Times New Roman"/>
          <w:i/>
          <w:iCs/>
          <w:lang w:val="pt-BR"/>
        </w:rPr>
        <w:t>,</w:t>
      </w:r>
      <w:r w:rsidR="00F75AF4">
        <w:rPr>
          <w:rFonts w:ascii="Times New Roman" w:hAnsi="Times New Roman"/>
          <w:i/>
          <w:iCs/>
          <w:lang w:val="pt-BR"/>
        </w:rPr>
        <w:t xml:space="preserve"> </w:t>
      </w:r>
      <w:r w:rsidR="00EF5174">
        <w:rPr>
          <w:rFonts w:ascii="Times New Roman" w:hAnsi="Times New Roman"/>
          <w:i/>
          <w:iCs/>
          <w:lang w:val="pt-BR"/>
        </w:rPr>
        <w:t>Radislav Filipović</w:t>
      </w:r>
      <w:r w:rsidR="00EF5174">
        <w:rPr>
          <w:rFonts w:ascii="Times New Roman" w:hAnsi="Times New Roman"/>
          <w:i/>
          <w:iCs/>
          <w:vertAlign w:val="superscript"/>
          <w:lang w:val="pt-BR"/>
        </w:rPr>
        <w:t>4</w:t>
      </w:r>
      <w:r w:rsidR="00F75AF4">
        <w:rPr>
          <w:rFonts w:ascii="Times New Roman" w:hAnsi="Times New Roman"/>
          <w:i/>
          <w:iCs/>
          <w:lang w:val="pt-BR"/>
        </w:rPr>
        <w:t>,</w:t>
      </w:r>
      <w:r w:rsidRPr="005F6C9D">
        <w:rPr>
          <w:rFonts w:ascii="Times New Roman" w:hAnsi="Times New Roman"/>
          <w:i/>
          <w:iCs/>
          <w:lang w:val="pt-BR"/>
        </w:rPr>
        <w:t xml:space="preserve"> </w:t>
      </w:r>
      <w:r w:rsidR="00EF5174">
        <w:rPr>
          <w:rFonts w:ascii="Times New Roman" w:hAnsi="Times New Roman"/>
          <w:i/>
          <w:iCs/>
          <w:lang w:val="pt-BR"/>
        </w:rPr>
        <w:t>Duško Kostić</w:t>
      </w:r>
      <w:r w:rsidR="00F75AF4">
        <w:rPr>
          <w:rFonts w:ascii="Times New Roman" w:hAnsi="Times New Roman"/>
          <w:i/>
          <w:iCs/>
          <w:vertAlign w:val="superscript"/>
          <w:lang w:val="sr-Latn-BA"/>
        </w:rPr>
        <w:t>1</w:t>
      </w:r>
      <w:r w:rsidR="00EF5174">
        <w:rPr>
          <w:rFonts w:ascii="Times New Roman" w:hAnsi="Times New Roman"/>
          <w:i/>
          <w:iCs/>
          <w:lang w:val="sr-Latn-BA"/>
        </w:rPr>
        <w:t>, Jelena Vuković</w:t>
      </w:r>
      <w:r w:rsidR="00EF5174" w:rsidRPr="00EF5174">
        <w:rPr>
          <w:rFonts w:ascii="Times New Roman" w:hAnsi="Times New Roman"/>
          <w:i/>
          <w:iCs/>
          <w:vertAlign w:val="superscript"/>
          <w:lang w:val="sr-Latn-BA"/>
        </w:rPr>
        <w:t>1</w:t>
      </w:r>
      <w:r w:rsidR="00EF5174">
        <w:rPr>
          <w:rFonts w:ascii="Times New Roman" w:hAnsi="Times New Roman"/>
          <w:i/>
          <w:iCs/>
          <w:lang w:val="sr-Latn-BA"/>
        </w:rPr>
        <w:t>, Slavko Smiljanić</w:t>
      </w:r>
      <w:r w:rsidR="00EF5174" w:rsidRPr="00EF5174">
        <w:rPr>
          <w:rFonts w:ascii="Times New Roman" w:hAnsi="Times New Roman"/>
          <w:i/>
          <w:iCs/>
          <w:vertAlign w:val="superscript"/>
          <w:lang w:val="sr-Latn-BA"/>
        </w:rPr>
        <w:t>1</w:t>
      </w:r>
    </w:p>
    <w:p w14:paraId="1EB521E2" w14:textId="77777777" w:rsidR="005D7A85" w:rsidRDefault="009501EF" w:rsidP="00E066F7">
      <w:pPr>
        <w:ind w:firstLine="0"/>
        <w:jc w:val="center"/>
        <w:rPr>
          <w:rFonts w:ascii="Times New Roman" w:hAnsi="Times New Roman"/>
          <w:iCs/>
          <w:sz w:val="20"/>
          <w:szCs w:val="20"/>
          <w:lang w:val="sr-Cyrl-RS"/>
        </w:rPr>
      </w:pPr>
      <w:r w:rsidRPr="005F6C9D">
        <w:rPr>
          <w:rFonts w:ascii="Times New Roman" w:hAnsi="Times New Roman"/>
          <w:noProof/>
          <w:sz w:val="20"/>
          <w:szCs w:val="20"/>
          <w:vertAlign w:val="superscript"/>
        </w:rPr>
        <w:drawing>
          <wp:anchor distT="0" distB="0" distL="114300" distR="114300" simplePos="0" relativeHeight="251658240" behindDoc="1" locked="0" layoutInCell="1" allowOverlap="1" wp14:anchorId="422545E6" wp14:editId="2AF7635F">
            <wp:simplePos x="0" y="0"/>
            <wp:positionH relativeFrom="column">
              <wp:posOffset>260985</wp:posOffset>
            </wp:positionH>
            <wp:positionV relativeFrom="paragraph">
              <wp:posOffset>93345</wp:posOffset>
            </wp:positionV>
            <wp:extent cx="4563745" cy="5859780"/>
            <wp:effectExtent l="0" t="0" r="0" b="0"/>
            <wp:wrapNone/>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63745" cy="5859780"/>
                    </a:xfrm>
                    <a:prstGeom prst="rect">
                      <a:avLst/>
                    </a:prstGeom>
                    <a:noFill/>
                    <a:ln>
                      <a:noFill/>
                    </a:ln>
                  </pic:spPr>
                </pic:pic>
              </a:graphicData>
            </a:graphic>
            <wp14:sizeRelH relativeFrom="page">
              <wp14:pctWidth>0</wp14:pctWidth>
            </wp14:sizeRelH>
            <wp14:sizeRelV relativeFrom="page">
              <wp14:pctHeight>0</wp14:pctHeight>
            </wp14:sizeRelV>
          </wp:anchor>
        </w:drawing>
      </w:r>
      <w:r w:rsidR="006E61F9" w:rsidRPr="005F6C9D">
        <w:rPr>
          <w:rFonts w:ascii="Times New Roman" w:hAnsi="Times New Roman"/>
          <w:iCs/>
          <w:sz w:val="20"/>
          <w:szCs w:val="20"/>
          <w:lang w:val="en-GB" w:eastAsia="es-ES"/>
        </w:rPr>
        <w:t xml:space="preserve"> </w:t>
      </w:r>
      <w:r w:rsidR="00A5406F">
        <w:rPr>
          <w:rFonts w:ascii="Times New Roman" w:hAnsi="Times New Roman"/>
          <w:iCs/>
          <w:sz w:val="20"/>
          <w:szCs w:val="20"/>
          <w:vertAlign w:val="superscript"/>
          <w:lang w:val="sr-Cyrl-RS" w:eastAsia="es-ES"/>
        </w:rPr>
        <w:t>1</w:t>
      </w:r>
      <w:r w:rsidR="006E61F9" w:rsidRPr="006E61F9">
        <w:rPr>
          <w:rFonts w:ascii="Times New Roman" w:hAnsi="Times New Roman"/>
          <w:iCs/>
          <w:sz w:val="20"/>
          <w:szCs w:val="20"/>
          <w:lang w:val="sr-Cyrl-RS" w:eastAsia="es-ES"/>
        </w:rPr>
        <w:t>University of East Sarajevo, Faculty of Technology</w:t>
      </w:r>
      <w:r w:rsidR="0074577B">
        <w:rPr>
          <w:rFonts w:ascii="Times New Roman" w:hAnsi="Times New Roman"/>
          <w:iCs/>
          <w:sz w:val="20"/>
          <w:szCs w:val="20"/>
          <w:lang w:eastAsia="es-ES"/>
        </w:rPr>
        <w:t xml:space="preserve"> Zvornik</w:t>
      </w:r>
      <w:r w:rsidR="006E61F9" w:rsidRPr="006E61F9">
        <w:rPr>
          <w:rFonts w:ascii="Times New Roman" w:hAnsi="Times New Roman"/>
          <w:iCs/>
          <w:sz w:val="20"/>
          <w:szCs w:val="20"/>
          <w:lang w:val="sr-Cyrl-RS" w:eastAsia="es-ES"/>
        </w:rPr>
        <w:t>, Zvornik, Republic of Srpska</w:t>
      </w:r>
      <w:r w:rsidR="006E61F9">
        <w:rPr>
          <w:rFonts w:ascii="Times New Roman" w:hAnsi="Times New Roman"/>
          <w:sz w:val="20"/>
          <w:szCs w:val="20"/>
        </w:rPr>
        <w:t xml:space="preserve">, </w:t>
      </w:r>
      <w:r w:rsidR="005D7A85" w:rsidRPr="00092294">
        <w:rPr>
          <w:rFonts w:ascii="Times New Roman" w:hAnsi="Times New Roman"/>
          <w:iCs/>
          <w:sz w:val="20"/>
          <w:szCs w:val="20"/>
        </w:rPr>
        <w:t>e-</w:t>
      </w:r>
      <w:r w:rsidR="005D7A85" w:rsidRPr="00092294">
        <w:rPr>
          <w:rFonts w:ascii="Times New Roman" w:hAnsi="Times New Roman"/>
          <w:iCs/>
          <w:sz w:val="20"/>
          <w:szCs w:val="20"/>
          <w:lang w:val="sr-Latn-BA"/>
        </w:rPr>
        <w:t xml:space="preserve">mail: </w:t>
      </w:r>
      <w:hyperlink r:id="rId9" w:history="1">
        <w:r w:rsidR="005D7A85" w:rsidRPr="00092294">
          <w:rPr>
            <w:rStyle w:val="Hiperveza"/>
            <w:rFonts w:ascii="Times New Roman" w:hAnsi="Times New Roman"/>
            <w:iCs/>
            <w:sz w:val="20"/>
            <w:szCs w:val="20"/>
            <w:shd w:val="clear" w:color="auto" w:fill="FFFFFF"/>
          </w:rPr>
          <w:t>nebojsa.vasiljevic@tfzv.ues.rs.ba</w:t>
        </w:r>
      </w:hyperlink>
      <w:r w:rsidR="005D7A85" w:rsidRPr="00092294">
        <w:rPr>
          <w:rFonts w:ascii="Times New Roman" w:hAnsi="Times New Roman"/>
          <w:iCs/>
          <w:sz w:val="20"/>
          <w:szCs w:val="20"/>
          <w:shd w:val="clear" w:color="auto" w:fill="FFFFFF"/>
        </w:rPr>
        <w:t>,</w:t>
      </w:r>
      <w:r w:rsidR="005D7A85" w:rsidRPr="00092294">
        <w:rPr>
          <w:rFonts w:ascii="Times New Roman" w:hAnsi="Times New Roman"/>
          <w:iCs/>
          <w:sz w:val="20"/>
          <w:szCs w:val="20"/>
        </w:rPr>
        <w:t xml:space="preserve"> </w:t>
      </w:r>
    </w:p>
    <w:p w14:paraId="25E19C84" w14:textId="77777777" w:rsidR="00F75AF4" w:rsidRPr="00F75AF4" w:rsidRDefault="00F235E4" w:rsidP="00E066F7">
      <w:pPr>
        <w:ind w:firstLine="0"/>
        <w:jc w:val="center"/>
        <w:rPr>
          <w:rFonts w:ascii="Times New Roman" w:hAnsi="Times New Roman"/>
          <w:iCs/>
          <w:sz w:val="20"/>
          <w:szCs w:val="20"/>
          <w:shd w:val="clear" w:color="auto" w:fill="FFFFFF"/>
          <w:lang w:val="sr-Cyrl-RS"/>
        </w:rPr>
      </w:pPr>
      <w:r>
        <w:rPr>
          <w:rFonts w:ascii="Times New Roman" w:hAnsi="Times New Roman"/>
          <w:sz w:val="20"/>
          <w:szCs w:val="20"/>
          <w:vertAlign w:val="superscript"/>
        </w:rPr>
        <w:t>2</w:t>
      </w:r>
      <w:r w:rsidR="00F75AF4" w:rsidRPr="00F75AF4">
        <w:rPr>
          <w:rFonts w:ascii="Times New Roman" w:hAnsi="Times New Roman"/>
          <w:sz w:val="20"/>
          <w:szCs w:val="20"/>
        </w:rPr>
        <w:t xml:space="preserve">University of </w:t>
      </w:r>
      <w:r w:rsidR="0074577B">
        <w:rPr>
          <w:rFonts w:ascii="Times New Roman" w:hAnsi="Times New Roman"/>
          <w:sz w:val="20"/>
          <w:szCs w:val="20"/>
        </w:rPr>
        <w:t>Novi Sad</w:t>
      </w:r>
      <w:r w:rsidR="00F75AF4">
        <w:rPr>
          <w:rFonts w:ascii="Times New Roman" w:hAnsi="Times New Roman"/>
          <w:sz w:val="20"/>
          <w:szCs w:val="20"/>
        </w:rPr>
        <w:t>,</w:t>
      </w:r>
      <w:r w:rsidR="00F75AF4" w:rsidRPr="00F75AF4">
        <w:rPr>
          <w:rFonts w:ascii="Times New Roman" w:hAnsi="Times New Roman"/>
          <w:sz w:val="20"/>
          <w:szCs w:val="20"/>
        </w:rPr>
        <w:t xml:space="preserve"> Faculty of </w:t>
      </w:r>
      <w:r w:rsidR="0074577B" w:rsidRPr="006E61F9">
        <w:rPr>
          <w:rFonts w:ascii="Times New Roman" w:hAnsi="Times New Roman"/>
          <w:iCs/>
          <w:sz w:val="20"/>
          <w:szCs w:val="20"/>
          <w:lang w:val="sr-Cyrl-RS" w:eastAsia="es-ES"/>
        </w:rPr>
        <w:t>Technology</w:t>
      </w:r>
      <w:r w:rsidR="0074577B">
        <w:rPr>
          <w:rFonts w:ascii="Times New Roman" w:hAnsi="Times New Roman"/>
          <w:iCs/>
          <w:sz w:val="20"/>
          <w:szCs w:val="20"/>
          <w:lang w:eastAsia="es-ES"/>
        </w:rPr>
        <w:t xml:space="preserve"> Novi Sad</w:t>
      </w:r>
      <w:r w:rsidR="00F75AF4" w:rsidRPr="00F75AF4">
        <w:rPr>
          <w:rFonts w:ascii="Times New Roman" w:hAnsi="Times New Roman"/>
          <w:sz w:val="20"/>
          <w:szCs w:val="20"/>
        </w:rPr>
        <w:t xml:space="preserve">, </w:t>
      </w:r>
      <w:r w:rsidR="0074577B">
        <w:rPr>
          <w:rFonts w:ascii="Times New Roman" w:hAnsi="Times New Roman"/>
          <w:sz w:val="20"/>
          <w:szCs w:val="20"/>
        </w:rPr>
        <w:t>Novi Sad</w:t>
      </w:r>
      <w:r w:rsidR="00F75AF4" w:rsidRPr="00F75AF4">
        <w:rPr>
          <w:rFonts w:ascii="Times New Roman" w:hAnsi="Times New Roman"/>
          <w:sz w:val="20"/>
          <w:szCs w:val="20"/>
        </w:rPr>
        <w:t xml:space="preserve">, </w:t>
      </w:r>
      <w:r w:rsidR="0074577B">
        <w:rPr>
          <w:rFonts w:ascii="Times New Roman" w:hAnsi="Times New Roman"/>
          <w:sz w:val="20"/>
          <w:szCs w:val="20"/>
        </w:rPr>
        <w:t>Serbia</w:t>
      </w:r>
      <w:r w:rsidR="00F75AF4">
        <w:rPr>
          <w:rFonts w:ascii="Times New Roman" w:hAnsi="Times New Roman"/>
          <w:sz w:val="20"/>
          <w:szCs w:val="20"/>
        </w:rPr>
        <w:t>,</w:t>
      </w:r>
    </w:p>
    <w:p w14:paraId="5B3E3D62" w14:textId="77777777" w:rsidR="0074577B" w:rsidRDefault="0074577B" w:rsidP="00E066F7">
      <w:pPr>
        <w:jc w:val="center"/>
        <w:rPr>
          <w:rFonts w:ascii="Times New Roman" w:hAnsi="Times New Roman"/>
          <w:sz w:val="20"/>
          <w:szCs w:val="20"/>
          <w:lang w:val="en-GB"/>
        </w:rPr>
      </w:pPr>
      <w:r>
        <w:rPr>
          <w:rFonts w:ascii="Times New Roman" w:hAnsi="Times New Roman"/>
          <w:sz w:val="20"/>
          <w:szCs w:val="20"/>
          <w:vertAlign w:val="superscript"/>
          <w:lang w:val="sr-Cyrl-RS"/>
        </w:rPr>
        <w:t>3</w:t>
      </w:r>
      <w:r w:rsidRPr="00D2436D">
        <w:rPr>
          <w:rFonts w:ascii="Times New Roman" w:hAnsi="Times New Roman"/>
          <w:sz w:val="20"/>
          <w:szCs w:val="20"/>
          <w:lang w:val="en-GB"/>
        </w:rPr>
        <w:t>RWTH Aachen University, IME Process Metallurgy and Metal Recycling, Aachen, Germany</w:t>
      </w:r>
    </w:p>
    <w:p w14:paraId="7DC5B2BD" w14:textId="77777777" w:rsidR="006E61F9" w:rsidRPr="00F75AF4" w:rsidRDefault="0074577B" w:rsidP="00E066F7">
      <w:pPr>
        <w:jc w:val="center"/>
        <w:rPr>
          <w:rFonts w:ascii="Times New Roman" w:hAnsi="Times New Roman"/>
          <w:sz w:val="20"/>
          <w:szCs w:val="20"/>
        </w:rPr>
      </w:pPr>
      <w:r>
        <w:rPr>
          <w:rFonts w:ascii="Times New Roman" w:hAnsi="Times New Roman"/>
          <w:sz w:val="20"/>
          <w:szCs w:val="20"/>
          <w:vertAlign w:val="superscript"/>
          <w:lang w:val="sr-Cyrl-RS"/>
        </w:rPr>
        <w:t>4</w:t>
      </w:r>
      <w:r w:rsidRPr="00841606">
        <w:rPr>
          <w:rFonts w:ascii="Times New Roman" w:hAnsi="Times New Roman"/>
          <w:sz w:val="20"/>
          <w:szCs w:val="20"/>
          <w:lang w:val="sr-Cyrl-RS"/>
        </w:rPr>
        <w:t>”</w:t>
      </w:r>
      <w:r>
        <w:rPr>
          <w:rFonts w:ascii="Times New Roman" w:hAnsi="Times New Roman"/>
          <w:sz w:val="20"/>
          <w:szCs w:val="20"/>
        </w:rPr>
        <w:t>Nova Alumina</w:t>
      </w:r>
      <w:r w:rsidRPr="00841606">
        <w:rPr>
          <w:rFonts w:ascii="Times New Roman" w:hAnsi="Times New Roman"/>
          <w:sz w:val="20"/>
          <w:szCs w:val="20"/>
          <w:lang w:val="sr-Cyrl-RS"/>
        </w:rPr>
        <w:t xml:space="preserve">” </w:t>
      </w:r>
      <w:r>
        <w:rPr>
          <w:rFonts w:ascii="Times New Roman" w:hAnsi="Times New Roman"/>
          <w:sz w:val="20"/>
          <w:szCs w:val="20"/>
        </w:rPr>
        <w:t>d</w:t>
      </w:r>
      <w:r w:rsidRPr="00841606">
        <w:rPr>
          <w:rFonts w:ascii="Times New Roman" w:hAnsi="Times New Roman"/>
          <w:sz w:val="20"/>
          <w:szCs w:val="20"/>
        </w:rPr>
        <w:t xml:space="preserve">.о.о., </w:t>
      </w:r>
      <w:r w:rsidRPr="006E61F9">
        <w:rPr>
          <w:rFonts w:ascii="Times New Roman" w:hAnsi="Times New Roman"/>
          <w:iCs/>
          <w:sz w:val="20"/>
          <w:szCs w:val="20"/>
          <w:lang w:val="sr-Cyrl-RS" w:eastAsia="es-ES"/>
        </w:rPr>
        <w:t>Zvornik, Republic of Srpska</w:t>
      </w:r>
      <w:r w:rsidR="005D7A85" w:rsidRPr="00F75AF4">
        <w:rPr>
          <w:rFonts w:ascii="Times New Roman" w:hAnsi="Times New Roman"/>
          <w:iCs/>
          <w:sz w:val="20"/>
          <w:szCs w:val="20"/>
          <w:lang w:val="en-GB" w:eastAsia="es-ES"/>
        </w:rPr>
        <w:t xml:space="preserve"> </w:t>
      </w:r>
    </w:p>
    <w:p w14:paraId="2466EA35" w14:textId="77777777" w:rsidR="006E61F9" w:rsidRPr="00847788" w:rsidRDefault="006E61F9" w:rsidP="00E066F7">
      <w:pPr>
        <w:jc w:val="center"/>
        <w:rPr>
          <w:rFonts w:ascii="Times New Roman" w:hAnsi="Times New Roman"/>
          <w:b/>
          <w:sz w:val="21"/>
          <w:szCs w:val="21"/>
          <w:lang w:val="sr-Latn-BA"/>
        </w:rPr>
      </w:pPr>
    </w:p>
    <w:p w14:paraId="1B33BC29" w14:textId="77777777" w:rsidR="004D47AB" w:rsidRPr="004D47AB" w:rsidRDefault="007568D5" w:rsidP="004D47AB">
      <w:pPr>
        <w:ind w:firstLine="562"/>
        <w:rPr>
          <w:rFonts w:ascii="Times New Roman" w:hAnsi="Times New Roman"/>
          <w:sz w:val="18"/>
          <w:szCs w:val="18"/>
          <w:lang w:val="ru-RU"/>
        </w:rPr>
      </w:pPr>
      <w:r w:rsidRPr="00E7286F">
        <w:rPr>
          <w:rFonts w:ascii="Times New Roman" w:hAnsi="Times New Roman"/>
          <w:sz w:val="18"/>
          <w:szCs w:val="18"/>
          <w:lang w:val="sr-Latn-CS"/>
        </w:rPr>
        <w:t xml:space="preserve"> </w:t>
      </w:r>
      <w:r w:rsidR="004D47AB" w:rsidRPr="004D47AB">
        <w:rPr>
          <w:rFonts w:ascii="Times New Roman" w:hAnsi="Times New Roman"/>
          <w:b/>
          <w:sz w:val="18"/>
          <w:szCs w:val="18"/>
        </w:rPr>
        <w:t>Abstract</w:t>
      </w:r>
      <w:r w:rsidR="00095A43" w:rsidRPr="004D47AB">
        <w:rPr>
          <w:rFonts w:ascii="Times New Roman" w:hAnsi="Times New Roman"/>
          <w:b/>
          <w:sz w:val="18"/>
          <w:szCs w:val="18"/>
          <w:lang w:val="ru-RU"/>
        </w:rPr>
        <w:t>:</w:t>
      </w:r>
      <w:r w:rsidR="00095A43" w:rsidRPr="004D47AB">
        <w:rPr>
          <w:rFonts w:ascii="Times New Roman" w:hAnsi="Times New Roman"/>
          <w:sz w:val="18"/>
          <w:szCs w:val="18"/>
          <w:lang w:val="ru-RU"/>
        </w:rPr>
        <w:t xml:space="preserve"> </w:t>
      </w:r>
      <w:r w:rsidR="001E43C0" w:rsidRPr="001E43C0">
        <w:rPr>
          <w:rFonts w:ascii="Times New Roman" w:hAnsi="Times New Roman"/>
          <w:sz w:val="18"/>
          <w:szCs w:val="18"/>
        </w:rPr>
        <w:t>Fenton processes, in which hydrogen peroxide in the presence of divalent iron ion generates hydroxyl radicals (</w:t>
      </w:r>
      <w:r w:rsidR="001E43C0" w:rsidRPr="001E43C0">
        <w:rPr>
          <w:rFonts w:ascii="Times New Roman" w:hAnsi="Times New Roman"/>
          <w:sz w:val="18"/>
          <w:szCs w:val="18"/>
          <w:vertAlign w:val="superscript"/>
        </w:rPr>
        <w:t>•</w:t>
      </w:r>
      <w:r w:rsidR="001E43C0" w:rsidRPr="001E43C0">
        <w:rPr>
          <w:rFonts w:ascii="Times New Roman" w:hAnsi="Times New Roman"/>
          <w:sz w:val="18"/>
          <w:szCs w:val="18"/>
        </w:rPr>
        <w:t>OH), are widely used for the degradation of organic pollutants (phenols, antibiotics, dyes). In this review, red mud is analyzed as a cheap source of iron ions in Fenton processes. Raw red mud can be used without additional modifications, but to increase the catalytic efficiency, its modification is required, which includes chemical reduction, carbothermal treatment or doping with metals. Of particular importance are the photo-Fenton and electro-Fenton processes, in which red mud doped with Cо, Sn or Cе, or in combination with reduced graphene oxide and biochar, allow the generation of not only hydroxyl radicals (</w:t>
      </w:r>
      <w:r w:rsidR="001E43C0" w:rsidRPr="001E43C0">
        <w:rPr>
          <w:rFonts w:ascii="Times New Roman" w:hAnsi="Times New Roman"/>
          <w:sz w:val="18"/>
          <w:szCs w:val="18"/>
          <w:vertAlign w:val="superscript"/>
        </w:rPr>
        <w:t>•</w:t>
      </w:r>
      <w:r w:rsidR="001E43C0" w:rsidRPr="001E43C0">
        <w:rPr>
          <w:rFonts w:ascii="Times New Roman" w:hAnsi="Times New Roman"/>
          <w:sz w:val="18"/>
          <w:szCs w:val="18"/>
        </w:rPr>
        <w:t>OH) but also singlet oxygen (</w:t>
      </w:r>
      <w:r w:rsidR="001E43C0" w:rsidRPr="001E43C0">
        <w:rPr>
          <w:rFonts w:ascii="Times New Roman" w:hAnsi="Times New Roman"/>
          <w:sz w:val="18"/>
          <w:szCs w:val="18"/>
          <w:vertAlign w:val="superscript"/>
        </w:rPr>
        <w:t>1</w:t>
      </w:r>
      <w:r w:rsidR="001E43C0" w:rsidRPr="001E43C0">
        <w:rPr>
          <w:rFonts w:ascii="Times New Roman" w:hAnsi="Times New Roman"/>
          <w:sz w:val="18"/>
          <w:szCs w:val="18"/>
        </w:rPr>
        <w:t>O</w:t>
      </w:r>
      <w:r w:rsidR="001E43C0" w:rsidRPr="001E43C0">
        <w:rPr>
          <w:rFonts w:ascii="Times New Roman" w:hAnsi="Times New Roman"/>
          <w:sz w:val="18"/>
          <w:szCs w:val="18"/>
          <w:vertAlign w:val="subscript"/>
        </w:rPr>
        <w:t>2</w:t>
      </w:r>
      <w:r w:rsidR="001E43C0" w:rsidRPr="001E43C0">
        <w:rPr>
          <w:rFonts w:ascii="Times New Roman" w:hAnsi="Times New Roman"/>
          <w:sz w:val="18"/>
          <w:szCs w:val="18"/>
        </w:rPr>
        <w:t>) and superoxide radicals (</w:t>
      </w:r>
      <w:r w:rsidR="001E43C0" w:rsidRPr="001E43C0">
        <w:rPr>
          <w:rFonts w:ascii="Times New Roman" w:hAnsi="Times New Roman"/>
          <w:sz w:val="18"/>
          <w:szCs w:val="18"/>
          <w:vertAlign w:val="superscript"/>
        </w:rPr>
        <w:t>•</w:t>
      </w:r>
      <w:r w:rsidR="001E43C0" w:rsidRPr="001E43C0">
        <w:rPr>
          <w:rFonts w:ascii="Times New Roman" w:hAnsi="Times New Roman"/>
          <w:sz w:val="18"/>
          <w:szCs w:val="18"/>
        </w:rPr>
        <w:t>O</w:t>
      </w:r>
      <w:r w:rsidR="001E43C0" w:rsidRPr="001E43C0">
        <w:rPr>
          <w:rFonts w:ascii="Times New Roman" w:hAnsi="Times New Roman"/>
          <w:sz w:val="18"/>
          <w:szCs w:val="18"/>
          <w:vertAlign w:val="subscript"/>
        </w:rPr>
        <w:t>2</w:t>
      </w:r>
      <w:r w:rsidR="001E43C0" w:rsidRPr="001E43C0">
        <w:rPr>
          <w:rFonts w:ascii="Times New Roman" w:hAnsi="Times New Roman"/>
          <w:sz w:val="18"/>
          <w:szCs w:val="18"/>
          <w:vertAlign w:val="superscript"/>
        </w:rPr>
        <w:t>-</w:t>
      </w:r>
      <w:r w:rsidR="001E43C0" w:rsidRPr="001E43C0">
        <w:rPr>
          <w:rFonts w:ascii="Times New Roman" w:hAnsi="Times New Roman"/>
          <w:sz w:val="18"/>
          <w:szCs w:val="18"/>
        </w:rPr>
        <w:t>), achieving ≥99% pollutant removal. At the same time, the synthesized catalysts showed high stability and reusability. Based on a comparative analysis of more than 30 studies, it is concluded that red mud represents a cheap source of iron ions for heterogeneous Fenton processes, with significant potential for industrial application.</w:t>
      </w:r>
    </w:p>
    <w:p w14:paraId="2AC6409F" w14:textId="77777777" w:rsidR="008E56A0" w:rsidRPr="00F235E4" w:rsidRDefault="00312AA6" w:rsidP="00F235E4">
      <w:pPr>
        <w:ind w:firstLine="562"/>
        <w:rPr>
          <w:rFonts w:ascii="Times New Roman" w:hAnsi="Times New Roman"/>
          <w:b/>
          <w:bCs/>
          <w:sz w:val="18"/>
          <w:szCs w:val="18"/>
          <w:lang w:val="sr-Latn-BA"/>
        </w:rPr>
      </w:pPr>
      <w:r w:rsidRPr="00E7286F">
        <w:rPr>
          <w:rFonts w:ascii="Times New Roman" w:hAnsi="Times New Roman"/>
          <w:b/>
          <w:bCs/>
          <w:sz w:val="18"/>
          <w:szCs w:val="18"/>
        </w:rPr>
        <w:t>Keywords</w:t>
      </w:r>
      <w:r w:rsidRPr="00E7286F">
        <w:rPr>
          <w:rFonts w:ascii="Times New Roman" w:hAnsi="Times New Roman"/>
          <w:b/>
          <w:bCs/>
          <w:sz w:val="18"/>
          <w:szCs w:val="18"/>
          <w:lang w:val="sr-Cyrl-RS"/>
        </w:rPr>
        <w:t>:</w:t>
      </w:r>
      <w:r w:rsidR="003520CA" w:rsidRPr="003520CA">
        <w:rPr>
          <w:rFonts w:ascii="Times New Roman" w:hAnsi="Times New Roman"/>
          <w:iCs/>
          <w:sz w:val="18"/>
          <w:szCs w:val="18"/>
          <w:shd w:val="clear" w:color="auto" w:fill="FFFFFF"/>
        </w:rPr>
        <w:t xml:space="preserve"> Fenton process, hydroxyl radicals, organic pollutants</w:t>
      </w:r>
      <w:r w:rsidR="003520CA">
        <w:rPr>
          <w:rFonts w:ascii="Times New Roman" w:hAnsi="Times New Roman"/>
          <w:iCs/>
          <w:sz w:val="18"/>
          <w:szCs w:val="18"/>
          <w:shd w:val="clear" w:color="auto" w:fill="FFFFFF"/>
          <w:lang w:val="sr-Cyrl-RS"/>
        </w:rPr>
        <w:t>,</w:t>
      </w:r>
      <w:r w:rsidR="003520CA" w:rsidRPr="003520CA">
        <w:rPr>
          <w:rFonts w:ascii="Times New Roman" w:hAnsi="Times New Roman"/>
          <w:iCs/>
          <w:sz w:val="18"/>
          <w:szCs w:val="18"/>
          <w:shd w:val="clear" w:color="auto" w:fill="FFFFFF"/>
        </w:rPr>
        <w:t xml:space="preserve"> red mud.</w:t>
      </w:r>
    </w:p>
    <w:sectPr w:rsidR="008E56A0" w:rsidRPr="00F235E4" w:rsidSect="00171D47">
      <w:headerReference w:type="even" r:id="rId10"/>
      <w:headerReference w:type="default" r:id="rId11"/>
      <w:footerReference w:type="even" r:id="rId12"/>
      <w:footerReference w:type="default" r:id="rId13"/>
      <w:headerReference w:type="first" r:id="rId14"/>
      <w:footerReference w:type="first" r:id="rId15"/>
      <w:type w:val="continuous"/>
      <w:pgSz w:w="9639" w:h="1360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432B0" w14:textId="77777777" w:rsidR="003D679E" w:rsidRDefault="003D679E" w:rsidP="008E56A0">
      <w:r>
        <w:separator/>
      </w:r>
    </w:p>
  </w:endnote>
  <w:endnote w:type="continuationSeparator" w:id="0">
    <w:p w14:paraId="6095BA2C" w14:textId="77777777" w:rsidR="003D679E" w:rsidRDefault="003D679E" w:rsidP="008E5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FEA4C" w14:textId="77777777" w:rsidR="00F46053" w:rsidRDefault="00F46053">
    <w:pPr>
      <w:pStyle w:val="Podnojestranic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0592B" w14:textId="77777777" w:rsidR="00F46053" w:rsidRDefault="00F46053">
    <w:pPr>
      <w:pStyle w:val="Podnojestranic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8C647" w14:textId="77777777" w:rsidR="00F46053" w:rsidRDefault="00F46053">
    <w:pPr>
      <w:pStyle w:val="Podnojestranic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02235" w14:textId="77777777" w:rsidR="003D679E" w:rsidRDefault="003D679E" w:rsidP="008E56A0">
      <w:r>
        <w:separator/>
      </w:r>
    </w:p>
  </w:footnote>
  <w:footnote w:type="continuationSeparator" w:id="0">
    <w:p w14:paraId="037B9E4C" w14:textId="77777777" w:rsidR="003D679E" w:rsidRDefault="003D679E" w:rsidP="008E56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D9C12" w14:textId="77777777" w:rsidR="00F46053" w:rsidRDefault="00F46053">
    <w:pPr>
      <w:pStyle w:val="Zaglavljestranic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9484F" w14:textId="77777777" w:rsidR="00F46053" w:rsidRDefault="00F46053">
    <w:pPr>
      <w:pStyle w:val="Zaglavljestranic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DB558" w14:textId="77777777"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sidR="00F46053">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14:paraId="1E42CF02" w14:textId="77777777"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sidR="003730A4">
      <w:rPr>
        <w:rFonts w:ascii="Times New Roman" w:hAnsi="Times New Roman"/>
        <w:i/>
        <w:sz w:val="17"/>
        <w:szCs w:val="17"/>
        <w:lang w:val="bs-Latn-BA"/>
      </w:rPr>
      <w:t xml:space="preserve"> </w:t>
    </w:r>
    <w:r w:rsidRPr="00351BEC">
      <w:rPr>
        <w:rFonts w:ascii="Times New Roman" w:hAnsi="Times New Roman"/>
        <w:sz w:val="17"/>
        <w:szCs w:val="17"/>
        <w:lang w:val="bs-Latn-BA"/>
      </w:rPr>
      <w:t>– Banja Luka</w:t>
    </w:r>
    <w:r>
      <w:rPr>
        <w:rFonts w:ascii="Times New Roman" w:hAnsi="Times New Roman"/>
        <w:sz w:val="17"/>
        <w:szCs w:val="17"/>
        <w:lang w:val="bs-Latn-BA"/>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proofState w:grammar="clean"/>
  <w:attachedTemplate r:id="rId1"/>
  <w:revisionView w:inkAnnotations="0"/>
  <w:defaultTabStop w:val="708"/>
  <w:hyphenationZone w:val="425"/>
  <w:evenAndOddHeaders/>
  <w:drawingGridHorizontalSpacing w:val="11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ABB"/>
    <w:rsid w:val="00001175"/>
    <w:rsid w:val="00016879"/>
    <w:rsid w:val="00061453"/>
    <w:rsid w:val="00092294"/>
    <w:rsid w:val="00092E8C"/>
    <w:rsid w:val="00095A43"/>
    <w:rsid w:val="000A642D"/>
    <w:rsid w:val="00103997"/>
    <w:rsid w:val="00132307"/>
    <w:rsid w:val="001644B9"/>
    <w:rsid w:val="00167DAC"/>
    <w:rsid w:val="00171D47"/>
    <w:rsid w:val="001A758C"/>
    <w:rsid w:val="001B4135"/>
    <w:rsid w:val="001C4813"/>
    <w:rsid w:val="001D5E90"/>
    <w:rsid w:val="001E43C0"/>
    <w:rsid w:val="001F5C4B"/>
    <w:rsid w:val="00214FDF"/>
    <w:rsid w:val="002306A1"/>
    <w:rsid w:val="00255668"/>
    <w:rsid w:val="002B1ED0"/>
    <w:rsid w:val="002B20DF"/>
    <w:rsid w:val="002C4A8E"/>
    <w:rsid w:val="002D7317"/>
    <w:rsid w:val="00312AA6"/>
    <w:rsid w:val="00313F18"/>
    <w:rsid w:val="00314DA9"/>
    <w:rsid w:val="003167A6"/>
    <w:rsid w:val="00325091"/>
    <w:rsid w:val="00335E44"/>
    <w:rsid w:val="00351BEC"/>
    <w:rsid w:val="003520CA"/>
    <w:rsid w:val="00364FCB"/>
    <w:rsid w:val="003706A8"/>
    <w:rsid w:val="003730A4"/>
    <w:rsid w:val="003A1A8A"/>
    <w:rsid w:val="003B257F"/>
    <w:rsid w:val="003D679E"/>
    <w:rsid w:val="003F6ABB"/>
    <w:rsid w:val="00413452"/>
    <w:rsid w:val="00444AFA"/>
    <w:rsid w:val="004A3D7C"/>
    <w:rsid w:val="004A3E39"/>
    <w:rsid w:val="004D47AB"/>
    <w:rsid w:val="00523148"/>
    <w:rsid w:val="00542FD1"/>
    <w:rsid w:val="0056292D"/>
    <w:rsid w:val="00572304"/>
    <w:rsid w:val="00573026"/>
    <w:rsid w:val="005775BB"/>
    <w:rsid w:val="005853E1"/>
    <w:rsid w:val="005A1AA3"/>
    <w:rsid w:val="005D73F9"/>
    <w:rsid w:val="005D7A85"/>
    <w:rsid w:val="005F6C9D"/>
    <w:rsid w:val="00603830"/>
    <w:rsid w:val="00626D05"/>
    <w:rsid w:val="006310A4"/>
    <w:rsid w:val="00643328"/>
    <w:rsid w:val="00643C91"/>
    <w:rsid w:val="00644111"/>
    <w:rsid w:val="00675CF5"/>
    <w:rsid w:val="006C7D9D"/>
    <w:rsid w:val="006E61F9"/>
    <w:rsid w:val="006F27DF"/>
    <w:rsid w:val="006F47F4"/>
    <w:rsid w:val="0071339E"/>
    <w:rsid w:val="007200DD"/>
    <w:rsid w:val="0074577B"/>
    <w:rsid w:val="007567AF"/>
    <w:rsid w:val="007568D5"/>
    <w:rsid w:val="007C1DA9"/>
    <w:rsid w:val="008070DA"/>
    <w:rsid w:val="00841606"/>
    <w:rsid w:val="00847788"/>
    <w:rsid w:val="008665D2"/>
    <w:rsid w:val="00892E35"/>
    <w:rsid w:val="00896B82"/>
    <w:rsid w:val="008A24E3"/>
    <w:rsid w:val="008B3408"/>
    <w:rsid w:val="008C0304"/>
    <w:rsid w:val="008C1B59"/>
    <w:rsid w:val="008E56A0"/>
    <w:rsid w:val="00923E22"/>
    <w:rsid w:val="00930B12"/>
    <w:rsid w:val="00933CDD"/>
    <w:rsid w:val="00940904"/>
    <w:rsid w:val="009501EF"/>
    <w:rsid w:val="00954616"/>
    <w:rsid w:val="009B7E5D"/>
    <w:rsid w:val="009F74F3"/>
    <w:rsid w:val="00A16264"/>
    <w:rsid w:val="00A5406F"/>
    <w:rsid w:val="00AC3321"/>
    <w:rsid w:val="00B0240B"/>
    <w:rsid w:val="00B320E2"/>
    <w:rsid w:val="00B46F06"/>
    <w:rsid w:val="00B5569E"/>
    <w:rsid w:val="00B56E7E"/>
    <w:rsid w:val="00B64F55"/>
    <w:rsid w:val="00BC2FD1"/>
    <w:rsid w:val="00C04D1E"/>
    <w:rsid w:val="00C14A5D"/>
    <w:rsid w:val="00C66A35"/>
    <w:rsid w:val="00C76751"/>
    <w:rsid w:val="00CB43A9"/>
    <w:rsid w:val="00CD2E3C"/>
    <w:rsid w:val="00D10EDA"/>
    <w:rsid w:val="00D2436D"/>
    <w:rsid w:val="00D443CD"/>
    <w:rsid w:val="00D56B65"/>
    <w:rsid w:val="00E066F7"/>
    <w:rsid w:val="00E127F5"/>
    <w:rsid w:val="00E2243E"/>
    <w:rsid w:val="00E47F55"/>
    <w:rsid w:val="00E52FB4"/>
    <w:rsid w:val="00E7286F"/>
    <w:rsid w:val="00EC31DA"/>
    <w:rsid w:val="00EF5174"/>
    <w:rsid w:val="00F01A01"/>
    <w:rsid w:val="00F235E4"/>
    <w:rsid w:val="00F46053"/>
    <w:rsid w:val="00F75AF4"/>
    <w:rsid w:val="00FA17D3"/>
    <w:rsid w:val="00FB5638"/>
    <w:rsid w:val="00FC3435"/>
    <w:rsid w:val="00FF01A6"/>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38743D49"/>
  <w15:chartTrackingRefBased/>
  <w15:docId w15:val="{BD6649DE-C820-8245-9806-983E24FEE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sr-Latn-RS" w:eastAsia="sr-Latn-R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6A0"/>
    <w:pPr>
      <w:ind w:firstLine="567"/>
      <w:jc w:val="both"/>
    </w:pPr>
    <w:rPr>
      <w:sz w:val="22"/>
      <w:szCs w:val="22"/>
      <w:lang w:val="en-US" w:eastAsia="en-US"/>
    </w:rPr>
  </w:style>
  <w:style w:type="character" w:default="1" w:styleId="Podrazumevanifontpasusa">
    <w:name w:val="Default Paragraph Font"/>
    <w:uiPriority w:val="1"/>
    <w:unhideWhenUsed/>
  </w:style>
  <w:style w:type="table" w:default="1" w:styleId="Normalnatabela">
    <w:name w:val="Normal Table"/>
    <w:uiPriority w:val="99"/>
    <w:semiHidden/>
    <w:unhideWhenUsed/>
    <w:qFormat/>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styleId="Tekstubaloniu">
    <w:name w:val="Balloon Text"/>
    <w:basedOn w:val="Normal"/>
    <w:link w:val="TekstubaloniuChar"/>
    <w:uiPriority w:val="99"/>
    <w:semiHidden/>
    <w:unhideWhenUsed/>
    <w:rsid w:val="008E56A0"/>
    <w:rPr>
      <w:rFonts w:ascii="Tahoma" w:hAnsi="Tahoma"/>
      <w:noProof/>
      <w:sz w:val="16"/>
      <w:szCs w:val="16"/>
      <w:lang w:eastAsia="x-none"/>
    </w:rPr>
  </w:style>
  <w:style w:type="character" w:customStyle="1" w:styleId="TekstubaloniuChar">
    <w:name w:val="Tekst u balončiću Char"/>
    <w:link w:val="Tekstubaloniu"/>
    <w:uiPriority w:val="99"/>
    <w:semiHidden/>
    <w:rsid w:val="008E56A0"/>
    <w:rPr>
      <w:rFonts w:ascii="Tahoma" w:hAnsi="Tahoma" w:cs="Tahoma"/>
      <w:noProof/>
      <w:sz w:val="16"/>
      <w:szCs w:val="16"/>
      <w:lang w:val="en-US"/>
    </w:rPr>
  </w:style>
  <w:style w:type="paragraph" w:styleId="Zaglavljestranice">
    <w:name w:val="header"/>
    <w:basedOn w:val="Normal"/>
    <w:link w:val="ZaglavljestraniceChar"/>
    <w:uiPriority w:val="99"/>
    <w:semiHidden/>
    <w:unhideWhenUsed/>
    <w:rsid w:val="008E56A0"/>
    <w:pPr>
      <w:tabs>
        <w:tab w:val="center" w:pos="4536"/>
        <w:tab w:val="right" w:pos="9072"/>
      </w:tabs>
    </w:pPr>
    <w:rPr>
      <w:noProof/>
      <w:sz w:val="20"/>
      <w:szCs w:val="20"/>
      <w:lang w:eastAsia="x-none"/>
    </w:rPr>
  </w:style>
  <w:style w:type="character" w:customStyle="1" w:styleId="ZaglavljestraniceChar">
    <w:name w:val="Zaglavlje stranice Char"/>
    <w:link w:val="Zaglavljestranice"/>
    <w:uiPriority w:val="99"/>
    <w:semiHidden/>
    <w:rsid w:val="008E56A0"/>
    <w:rPr>
      <w:noProof/>
      <w:lang w:val="en-US"/>
    </w:rPr>
  </w:style>
  <w:style w:type="paragraph" w:styleId="Podnojestranice">
    <w:name w:val="footer"/>
    <w:basedOn w:val="Normal"/>
    <w:link w:val="PodnojestraniceChar"/>
    <w:uiPriority w:val="99"/>
    <w:semiHidden/>
    <w:unhideWhenUsed/>
    <w:rsid w:val="008E56A0"/>
    <w:pPr>
      <w:tabs>
        <w:tab w:val="center" w:pos="4536"/>
        <w:tab w:val="right" w:pos="9072"/>
      </w:tabs>
    </w:pPr>
    <w:rPr>
      <w:noProof/>
      <w:sz w:val="20"/>
      <w:szCs w:val="20"/>
      <w:lang w:eastAsia="x-none"/>
    </w:rPr>
  </w:style>
  <w:style w:type="character" w:customStyle="1" w:styleId="PodnojestraniceChar">
    <w:name w:val="Podnožje stranice Char"/>
    <w:link w:val="Podnojestranice"/>
    <w:uiPriority w:val="99"/>
    <w:semiHidden/>
    <w:rsid w:val="008E56A0"/>
    <w:rPr>
      <w:noProof/>
      <w:lang w:val="en-US"/>
    </w:rPr>
  </w:style>
  <w:style w:type="character" w:styleId="Hiperveza">
    <w:name w:val="Hyperlink"/>
    <w:uiPriority w:val="99"/>
    <w:unhideWhenUsed/>
    <w:rsid w:val="008E56A0"/>
    <w:rPr>
      <w:color w:val="0000FF"/>
      <w:u w:val="single"/>
    </w:rPr>
  </w:style>
  <w:style w:type="character" w:styleId="Nerazreenopominjanje">
    <w:name w:val="Unresolved Mention"/>
    <w:uiPriority w:val="99"/>
    <w:semiHidden/>
    <w:unhideWhenUsed/>
    <w:rsid w:val="00E728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41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nebojsa.vasiljevic@tfzv.ues.rs.ba" TargetMode="External" /><Relationship Id="rId13"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image" Target="media/image1.wmf"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eader" Target="header2.xml" /><Relationship Id="rId5" Type="http://schemas.openxmlformats.org/officeDocument/2006/relationships/footnotes" Target="footnote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hyperlink" Target="mailto:nebojsa.vasiljevic@tfzv.ues.rs.ba" TargetMode="External" /><Relationship Id="rId14" Type="http://schemas.openxmlformats.org/officeDocument/2006/relationships/header" Target="header3.xml" /></Relationships>
</file>

<file path=word/_rels/settings.xml.rels><?xml version="1.0" encoding="UTF-8" standalone="yes"?>
<Relationships xmlns="http://schemas.openxmlformats.org/package/2006/relationships"><Relationship Id="rId1" Type="http://schemas.openxmlformats.org/officeDocument/2006/relationships/attachedTemplate" Target="G:\Template%20abstract%202011.dotx" TargetMode="Externa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580ADBD-B585-4B28-9AEE-7BD1DFFCB4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Template abstract 2011.dotx</Template>
  <TotalTime>5</TotalTime>
  <Pages>1</Pages>
  <Words>555</Words>
  <Characters>3168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3716</CharactersWithSpaces>
  <SharedDoc>false</SharedDoc>
  <HLinks>
    <vt:vector size="12" baseType="variant">
      <vt:variant>
        <vt:i4>7012368</vt:i4>
      </vt:variant>
      <vt:variant>
        <vt:i4>3</vt:i4>
      </vt:variant>
      <vt:variant>
        <vt:i4>0</vt:i4>
      </vt:variant>
      <vt:variant>
        <vt:i4>5</vt:i4>
      </vt:variant>
      <vt:variant>
        <vt:lpwstr>mailto:nebojsa.vasiljevic@tfzv.ues.rs.ba</vt:lpwstr>
      </vt:variant>
      <vt:variant>
        <vt:lpwstr/>
      </vt:variant>
      <vt:variant>
        <vt:i4>7012368</vt:i4>
      </vt:variant>
      <vt:variant>
        <vt:i4>0</vt:i4>
      </vt:variant>
      <vt:variant>
        <vt:i4>0</vt:i4>
      </vt:variant>
      <vt:variant>
        <vt:i4>5</vt:i4>
      </vt:variant>
      <vt:variant>
        <vt:lpwstr>mailto:nebojsa.vasiljevic@tfzv.ues.rs.ba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subject/>
  <dc:creator>Darko</dc:creator>
  <cp:keywords/>
  <cp:lastModifiedBy>Slobodan Nikolic</cp:lastModifiedBy>
  <cp:revision>2</cp:revision>
  <dcterms:created xsi:type="dcterms:W3CDTF">2025-07-29T07:41:00Z</dcterms:created>
  <dcterms:modified xsi:type="dcterms:W3CDTF">2025-07-29T07:41:00Z</dcterms:modified>
</cp:coreProperties>
</file>