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7DE" w:rsidRPr="00D007DE" w:rsidRDefault="00D007DE" w:rsidP="002C3AE3">
      <w:pPr>
        <w:jc w:val="center"/>
        <w:rPr>
          <w:rFonts w:cstheme="minorHAnsi"/>
          <w:b/>
          <w:bCs/>
        </w:rPr>
      </w:pPr>
      <w:r w:rsidRPr="00D007DE">
        <w:rPr>
          <w:rFonts w:cstheme="minorHAnsi"/>
          <w:b/>
          <w:bCs/>
        </w:rPr>
        <w:t>АНАЛИЗА ЖИВОТНОГ ВИЈЕКА ФОТОНАПОНСКИХ ТЕХНОЛОГИЈА</w:t>
      </w:r>
    </w:p>
    <w:p w:rsidR="00D007DE" w:rsidRPr="00D007DE" w:rsidRDefault="00D007DE" w:rsidP="002C3AE3">
      <w:pPr>
        <w:jc w:val="center"/>
        <w:rPr>
          <w:rFonts w:cstheme="minorHAnsi"/>
          <w:b/>
          <w:bCs/>
        </w:rPr>
      </w:pPr>
    </w:p>
    <w:p w:rsidR="00D007DE" w:rsidRPr="00D007DE" w:rsidRDefault="00D007DE" w:rsidP="002C3AE3">
      <w:pPr>
        <w:jc w:val="center"/>
        <w:rPr>
          <w:rFonts w:cstheme="minorHAnsi"/>
          <w:b/>
          <w:bCs/>
        </w:rPr>
      </w:pPr>
      <w:proofErr w:type="spellStart"/>
      <w:r w:rsidRPr="00D007DE">
        <w:rPr>
          <w:rFonts w:cstheme="minorHAnsi"/>
          <w:b/>
          <w:bCs/>
        </w:rPr>
        <w:t>Дарко</w:t>
      </w:r>
      <w:proofErr w:type="spellEnd"/>
      <w:r w:rsidRPr="00D007DE">
        <w:rPr>
          <w:rFonts w:cstheme="minorHAnsi"/>
          <w:b/>
          <w:bCs/>
        </w:rPr>
        <w:t xml:space="preserve"> Дивнић</w:t>
      </w:r>
      <w:r w:rsidRPr="00D007DE">
        <w:rPr>
          <w:rFonts w:cstheme="minorHAnsi"/>
          <w:b/>
          <w:bCs/>
          <w:vertAlign w:val="superscript"/>
        </w:rPr>
        <w:t>1</w:t>
      </w:r>
      <w:r w:rsidRPr="00D007DE">
        <w:rPr>
          <w:rFonts w:cstheme="minorHAnsi"/>
          <w:b/>
          <w:bCs/>
        </w:rPr>
        <w:t xml:space="preserve">, </w:t>
      </w:r>
      <w:proofErr w:type="spellStart"/>
      <w:r w:rsidRPr="00D007DE">
        <w:rPr>
          <w:rFonts w:cstheme="minorHAnsi"/>
          <w:b/>
          <w:bCs/>
        </w:rPr>
        <w:t>Драгољуб</w:t>
      </w:r>
      <w:proofErr w:type="spellEnd"/>
      <w:r w:rsidRPr="00D007DE">
        <w:rPr>
          <w:rFonts w:cstheme="minorHAnsi"/>
          <w:b/>
          <w:bCs/>
        </w:rPr>
        <w:t xml:space="preserve"> Мирјанић</w:t>
      </w:r>
      <w:r w:rsidRPr="00D007DE">
        <w:rPr>
          <w:rFonts w:cstheme="minorHAnsi"/>
          <w:b/>
          <w:bCs/>
          <w:vertAlign w:val="superscript"/>
        </w:rPr>
        <w:t>1</w:t>
      </w:r>
      <w:r w:rsidRPr="00D007DE">
        <w:rPr>
          <w:rFonts w:cstheme="minorHAnsi"/>
          <w:b/>
          <w:bCs/>
        </w:rPr>
        <w:t>,</w:t>
      </w:r>
    </w:p>
    <w:p w:rsidR="00D007DE" w:rsidRPr="00D007DE" w:rsidRDefault="00D007DE" w:rsidP="002C3AE3">
      <w:pPr>
        <w:jc w:val="center"/>
        <w:rPr>
          <w:rFonts w:cstheme="minorHAnsi"/>
          <w:b/>
          <w:bCs/>
          <w:vertAlign w:val="superscript"/>
        </w:rPr>
      </w:pPr>
      <w:proofErr w:type="spellStart"/>
      <w:r w:rsidRPr="00D007DE">
        <w:rPr>
          <w:rFonts w:cstheme="minorHAnsi"/>
          <w:b/>
          <w:bCs/>
        </w:rPr>
        <w:t>Есад</w:t>
      </w:r>
      <w:proofErr w:type="spellEnd"/>
      <w:r w:rsidRPr="00D007DE">
        <w:rPr>
          <w:rFonts w:cstheme="minorHAnsi"/>
          <w:b/>
          <w:bCs/>
        </w:rPr>
        <w:t xml:space="preserve"> Јакуповић</w:t>
      </w:r>
      <w:r w:rsidRPr="00D007DE">
        <w:rPr>
          <w:rFonts w:cstheme="minorHAnsi"/>
          <w:b/>
          <w:bCs/>
          <w:vertAlign w:val="superscript"/>
        </w:rPr>
        <w:t>1</w:t>
      </w:r>
      <w:r w:rsidRPr="00D007DE">
        <w:rPr>
          <w:rFonts w:cstheme="minorHAnsi"/>
          <w:b/>
          <w:bCs/>
        </w:rPr>
        <w:t xml:space="preserve">, </w:t>
      </w:r>
      <w:proofErr w:type="spellStart"/>
      <w:r w:rsidRPr="00D007DE">
        <w:rPr>
          <w:rFonts w:cstheme="minorHAnsi"/>
          <w:b/>
          <w:bCs/>
        </w:rPr>
        <w:t>Зоран</w:t>
      </w:r>
      <w:proofErr w:type="spellEnd"/>
      <w:r w:rsidRPr="00D007DE">
        <w:rPr>
          <w:rFonts w:cstheme="minorHAnsi"/>
          <w:b/>
          <w:bCs/>
        </w:rPr>
        <w:t xml:space="preserve"> </w:t>
      </w:r>
      <w:r w:rsidRPr="00D007DE">
        <w:rPr>
          <w:rFonts w:cstheme="minorHAnsi"/>
          <w:b/>
          <w:lang w:val="sr-Latn-BA"/>
        </w:rPr>
        <w:t>Ж</w:t>
      </w:r>
      <w:r w:rsidRPr="00D007DE">
        <w:rPr>
          <w:rFonts w:cstheme="minorHAnsi"/>
          <w:lang w:val="sr-Latn-BA"/>
        </w:rPr>
        <w:t>.</w:t>
      </w:r>
      <w:r w:rsidRPr="00D007DE">
        <w:rPr>
          <w:rFonts w:cstheme="minorHAnsi"/>
          <w:b/>
          <w:bCs/>
        </w:rPr>
        <w:t xml:space="preserve"> Аврамовић</w:t>
      </w:r>
      <w:r w:rsidRPr="00D007DE">
        <w:rPr>
          <w:rFonts w:cstheme="minorHAnsi"/>
          <w:b/>
          <w:bCs/>
          <w:vertAlign w:val="superscript"/>
        </w:rPr>
        <w:t>2</w:t>
      </w:r>
      <w:r w:rsidRPr="00D007DE">
        <w:rPr>
          <w:rFonts w:cstheme="minorHAnsi"/>
          <w:b/>
          <w:bCs/>
        </w:rPr>
        <w:t xml:space="preserve">, </w:t>
      </w:r>
      <w:proofErr w:type="spellStart"/>
      <w:r w:rsidRPr="00D007DE">
        <w:rPr>
          <w:rFonts w:cstheme="minorHAnsi"/>
          <w:b/>
          <w:bCs/>
        </w:rPr>
        <w:t>Ивана</w:t>
      </w:r>
      <w:proofErr w:type="spellEnd"/>
      <w:r w:rsidRPr="00D007DE">
        <w:rPr>
          <w:rFonts w:cstheme="minorHAnsi"/>
          <w:b/>
          <w:bCs/>
        </w:rPr>
        <w:t xml:space="preserve"> </w:t>
      </w:r>
      <w:proofErr w:type="spellStart"/>
      <w:r w:rsidRPr="00D007DE">
        <w:rPr>
          <w:rFonts w:cstheme="minorHAnsi"/>
          <w:b/>
          <w:bCs/>
        </w:rPr>
        <w:t>Радоњић</w:t>
      </w:r>
      <w:proofErr w:type="spellEnd"/>
      <w:r w:rsidRPr="00D007DE">
        <w:rPr>
          <w:rFonts w:cstheme="minorHAnsi"/>
          <w:b/>
          <w:bCs/>
        </w:rPr>
        <w:t xml:space="preserve"> Митиц</w:t>
      </w:r>
      <w:r w:rsidRPr="00D007DE">
        <w:rPr>
          <w:rFonts w:cstheme="minorHAnsi"/>
          <w:b/>
          <w:bCs/>
          <w:vertAlign w:val="superscript"/>
        </w:rPr>
        <w:t>3</w:t>
      </w:r>
    </w:p>
    <w:p w:rsidR="00D007DE" w:rsidRPr="00D007DE" w:rsidRDefault="00D007DE" w:rsidP="002C3AE3">
      <w:pPr>
        <w:pStyle w:val="HTMLPreformatted"/>
        <w:shd w:val="clear" w:color="auto" w:fill="F8F9FA"/>
        <w:jc w:val="both"/>
        <w:rPr>
          <w:rStyle w:val="y2iqfc"/>
          <w:rFonts w:asciiTheme="minorHAnsi" w:eastAsiaTheme="majorEastAsia" w:hAnsiTheme="minorHAnsi" w:cstheme="minorHAnsi"/>
          <w:i/>
          <w:sz w:val="22"/>
          <w:szCs w:val="22"/>
        </w:rPr>
      </w:pPr>
      <w:r w:rsidRPr="00D007DE">
        <w:rPr>
          <w:rStyle w:val="y2iqfc"/>
          <w:rFonts w:asciiTheme="minorHAnsi" w:eastAsiaTheme="majorEastAsia" w:hAnsiTheme="minorHAnsi" w:cstheme="minorHAnsi"/>
          <w:i/>
          <w:sz w:val="22"/>
          <w:szCs w:val="22"/>
          <w:vertAlign w:val="superscript"/>
        </w:rPr>
        <w:t>1</w:t>
      </w:r>
      <w:r w:rsidRPr="00D007DE">
        <w:rPr>
          <w:rStyle w:val="y2iqfc"/>
          <w:rFonts w:asciiTheme="minorHAnsi" w:eastAsiaTheme="majorEastAsia" w:hAnsiTheme="minorHAnsi" w:cstheme="minorHAnsi"/>
          <w:i/>
          <w:sz w:val="22"/>
          <w:szCs w:val="22"/>
        </w:rPr>
        <w:t xml:space="preserve">Академија </w:t>
      </w:r>
      <w:proofErr w:type="spellStart"/>
      <w:r w:rsidRPr="00D007DE">
        <w:rPr>
          <w:rStyle w:val="y2iqfc"/>
          <w:rFonts w:asciiTheme="minorHAnsi" w:eastAsiaTheme="majorEastAsia" w:hAnsiTheme="minorHAnsi" w:cstheme="minorHAnsi"/>
          <w:i/>
          <w:sz w:val="22"/>
          <w:szCs w:val="22"/>
        </w:rPr>
        <w:t>наука</w:t>
      </w:r>
      <w:proofErr w:type="spellEnd"/>
      <w:r w:rsidRPr="00D007DE">
        <w:rPr>
          <w:rStyle w:val="y2iqfc"/>
          <w:rFonts w:asciiTheme="minorHAnsi" w:eastAsiaTheme="majorEastAsia" w:hAnsiTheme="minorHAnsi" w:cstheme="minorHAnsi"/>
          <w:i/>
          <w:sz w:val="22"/>
          <w:szCs w:val="22"/>
        </w:rPr>
        <w:t xml:space="preserve"> и </w:t>
      </w:r>
      <w:proofErr w:type="spellStart"/>
      <w:r w:rsidRPr="00D007DE">
        <w:rPr>
          <w:rStyle w:val="y2iqfc"/>
          <w:rFonts w:asciiTheme="minorHAnsi" w:eastAsiaTheme="majorEastAsia" w:hAnsiTheme="minorHAnsi" w:cstheme="minorHAnsi"/>
          <w:i/>
          <w:sz w:val="22"/>
          <w:szCs w:val="22"/>
        </w:rPr>
        <w:t>умјетности</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Републике</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Српске</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Бана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Лазаревиц́а</w:t>
      </w:r>
      <w:proofErr w:type="spellEnd"/>
      <w:r w:rsidRPr="00D007DE">
        <w:rPr>
          <w:rStyle w:val="y2iqfc"/>
          <w:rFonts w:asciiTheme="minorHAnsi" w:eastAsiaTheme="majorEastAsia" w:hAnsiTheme="minorHAnsi" w:cstheme="minorHAnsi"/>
          <w:i/>
          <w:sz w:val="22"/>
          <w:szCs w:val="22"/>
        </w:rPr>
        <w:t xml:space="preserve"> 1, 78000 </w:t>
      </w:r>
      <w:proofErr w:type="spellStart"/>
      <w:r w:rsidRPr="00D007DE">
        <w:rPr>
          <w:rStyle w:val="y2iqfc"/>
          <w:rFonts w:asciiTheme="minorHAnsi" w:eastAsiaTheme="majorEastAsia" w:hAnsiTheme="minorHAnsi" w:cstheme="minorHAnsi"/>
          <w:i/>
          <w:sz w:val="22"/>
          <w:szCs w:val="22"/>
        </w:rPr>
        <w:t>Бања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Лука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Република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Српска</w:t>
      </w:r>
      <w:proofErr w:type="spellEnd"/>
      <w:proofErr w:type="gramStart"/>
      <w:r w:rsidRPr="00D007DE">
        <w:rPr>
          <w:rStyle w:val="y2iqfc"/>
          <w:rFonts w:asciiTheme="minorHAnsi" w:eastAsiaTheme="majorEastAsia" w:hAnsiTheme="minorHAnsi" w:cstheme="minorHAnsi"/>
          <w:i/>
          <w:sz w:val="22"/>
          <w:szCs w:val="22"/>
        </w:rPr>
        <w:t xml:space="preserve">, </w:t>
      </w:r>
      <w:r w:rsidRPr="00D007DE">
        <w:rPr>
          <w:rFonts w:asciiTheme="minorHAnsi" w:hAnsiTheme="minorHAnsi" w:cstheme="minorHAnsi"/>
          <w:i/>
          <w:iCs/>
          <w:sz w:val="22"/>
          <w:szCs w:val="22"/>
        </w:rPr>
        <w:t>,</w:t>
      </w:r>
      <w:proofErr w:type="gramEnd"/>
      <w:r w:rsidRPr="00D007DE">
        <w:rPr>
          <w:rFonts w:asciiTheme="minorHAnsi" w:hAnsiTheme="minorHAnsi" w:cstheme="minorHAnsi"/>
          <w:i/>
          <w:iCs/>
          <w:sz w:val="22"/>
          <w:szCs w:val="22"/>
        </w:rPr>
        <w:t xml:space="preserve"> divnic@gmail.com, mirjanicd@gmail.com, esadjakupovic50@gmail.com</w:t>
      </w:r>
    </w:p>
    <w:p w:rsidR="00D007DE" w:rsidRPr="00D007DE" w:rsidRDefault="00D007DE" w:rsidP="002C3AE3">
      <w:pPr>
        <w:pStyle w:val="HTMLPreformatted"/>
        <w:shd w:val="clear" w:color="auto" w:fill="F8F9FA"/>
        <w:jc w:val="both"/>
        <w:rPr>
          <w:rStyle w:val="y2iqfc"/>
          <w:rFonts w:asciiTheme="minorHAnsi" w:eastAsiaTheme="majorEastAsia" w:hAnsiTheme="minorHAnsi" w:cstheme="minorHAnsi"/>
          <w:i/>
          <w:sz w:val="22"/>
          <w:szCs w:val="22"/>
        </w:rPr>
      </w:pPr>
      <w:r w:rsidRPr="00D007DE">
        <w:rPr>
          <w:rStyle w:val="y2iqfc"/>
          <w:rFonts w:asciiTheme="minorHAnsi" w:eastAsiaTheme="majorEastAsia" w:hAnsiTheme="minorHAnsi" w:cstheme="minorHAnsi"/>
          <w:i/>
          <w:sz w:val="22"/>
          <w:szCs w:val="22"/>
          <w:vertAlign w:val="superscript"/>
        </w:rPr>
        <w:t>2</w:t>
      </w:r>
      <w:r w:rsidRPr="00D007DE">
        <w:rPr>
          <w:rStyle w:val="y2iqfc"/>
          <w:rFonts w:asciiTheme="minorHAnsi" w:eastAsiaTheme="majorEastAsia" w:hAnsiTheme="minorHAnsi" w:cstheme="minorHAnsi"/>
          <w:i/>
          <w:sz w:val="22"/>
          <w:szCs w:val="22"/>
        </w:rPr>
        <w:t xml:space="preserve">Универзитет у </w:t>
      </w:r>
      <w:proofErr w:type="spellStart"/>
      <w:r w:rsidRPr="00D007DE">
        <w:rPr>
          <w:rStyle w:val="y2iqfc"/>
          <w:rFonts w:asciiTheme="minorHAnsi" w:eastAsiaTheme="majorEastAsia" w:hAnsiTheme="minorHAnsi" w:cstheme="minorHAnsi"/>
          <w:i/>
          <w:sz w:val="22"/>
          <w:szCs w:val="22"/>
        </w:rPr>
        <w:t>Београду</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Саобрац́ајни</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факултет</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Војводе</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Степе</w:t>
      </w:r>
      <w:proofErr w:type="spellEnd"/>
      <w:r w:rsidRPr="00D007DE">
        <w:rPr>
          <w:rStyle w:val="y2iqfc"/>
          <w:rFonts w:asciiTheme="minorHAnsi" w:eastAsiaTheme="majorEastAsia" w:hAnsiTheme="minorHAnsi" w:cstheme="minorHAnsi"/>
          <w:i/>
          <w:sz w:val="22"/>
          <w:szCs w:val="22"/>
        </w:rPr>
        <w:t xml:space="preserve"> 305, 11000 </w:t>
      </w:r>
      <w:proofErr w:type="spellStart"/>
      <w:r w:rsidRPr="00D007DE">
        <w:rPr>
          <w:rStyle w:val="y2iqfc"/>
          <w:rFonts w:asciiTheme="minorHAnsi" w:eastAsiaTheme="majorEastAsia" w:hAnsiTheme="minorHAnsi" w:cstheme="minorHAnsi"/>
          <w:i/>
          <w:sz w:val="22"/>
          <w:szCs w:val="22"/>
        </w:rPr>
        <w:t>Београд</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Република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Србија</w:t>
      </w:r>
      <w:proofErr w:type="spellEnd"/>
      <w:r w:rsidRPr="00D007DE">
        <w:rPr>
          <w:rStyle w:val="y2iqfc"/>
          <w:rFonts w:asciiTheme="minorHAnsi" w:eastAsiaTheme="majorEastAsia" w:hAnsiTheme="minorHAnsi" w:cstheme="minorHAnsi"/>
          <w:i/>
          <w:sz w:val="22"/>
          <w:szCs w:val="22"/>
        </w:rPr>
        <w:t>, zoran.avramovic@sf.bg.ac.rs</w:t>
      </w:r>
    </w:p>
    <w:p w:rsidR="00D007DE" w:rsidRPr="00D007DE" w:rsidRDefault="00D007DE" w:rsidP="002C3AE3">
      <w:pPr>
        <w:pStyle w:val="HTMLPreformatted"/>
        <w:shd w:val="clear" w:color="auto" w:fill="F8F9FA"/>
        <w:jc w:val="both"/>
        <w:rPr>
          <w:rFonts w:asciiTheme="minorHAnsi" w:hAnsiTheme="minorHAnsi" w:cstheme="minorHAnsi"/>
          <w:i/>
          <w:sz w:val="22"/>
          <w:szCs w:val="22"/>
        </w:rPr>
      </w:pPr>
      <w:r w:rsidRPr="00D007DE">
        <w:rPr>
          <w:rStyle w:val="y2iqfc"/>
          <w:rFonts w:asciiTheme="minorHAnsi" w:eastAsiaTheme="majorEastAsia" w:hAnsiTheme="minorHAnsi" w:cstheme="minorHAnsi"/>
          <w:i/>
          <w:sz w:val="22"/>
          <w:szCs w:val="22"/>
          <w:vertAlign w:val="superscript"/>
        </w:rPr>
        <w:t>3</w:t>
      </w:r>
      <w:r w:rsidRPr="00D007DE">
        <w:rPr>
          <w:rStyle w:val="y2iqfc"/>
          <w:rFonts w:asciiTheme="minorHAnsi" w:eastAsiaTheme="majorEastAsia" w:hAnsiTheme="minorHAnsi" w:cstheme="minorHAnsi"/>
          <w:i/>
          <w:sz w:val="22"/>
          <w:szCs w:val="22"/>
        </w:rPr>
        <w:t xml:space="preserve">Универзитет у </w:t>
      </w:r>
      <w:proofErr w:type="spellStart"/>
      <w:r w:rsidRPr="00D007DE">
        <w:rPr>
          <w:rStyle w:val="y2iqfc"/>
          <w:rFonts w:asciiTheme="minorHAnsi" w:eastAsiaTheme="majorEastAsia" w:hAnsiTheme="minorHAnsi" w:cstheme="minorHAnsi"/>
          <w:i/>
          <w:sz w:val="22"/>
          <w:szCs w:val="22"/>
        </w:rPr>
        <w:t>Нишу</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Природно-математички</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факултет</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Департман</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за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физику</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Вишеградска</w:t>
      </w:r>
      <w:proofErr w:type="spellEnd"/>
      <w:r w:rsidRPr="00D007DE">
        <w:rPr>
          <w:rStyle w:val="y2iqfc"/>
          <w:rFonts w:asciiTheme="minorHAnsi" w:eastAsiaTheme="majorEastAsia" w:hAnsiTheme="minorHAnsi" w:cstheme="minorHAnsi"/>
          <w:i/>
          <w:sz w:val="22"/>
          <w:szCs w:val="22"/>
        </w:rPr>
        <w:t xml:space="preserve"> 33, 18000 </w:t>
      </w:r>
      <w:proofErr w:type="spellStart"/>
      <w:r w:rsidRPr="00D007DE">
        <w:rPr>
          <w:rStyle w:val="y2iqfc"/>
          <w:rFonts w:asciiTheme="minorHAnsi" w:eastAsiaTheme="majorEastAsia" w:hAnsiTheme="minorHAnsi" w:cstheme="minorHAnsi"/>
          <w:i/>
          <w:sz w:val="22"/>
          <w:szCs w:val="22"/>
        </w:rPr>
        <w:t>Ниш</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Република</w:t>
      </w:r>
      <w:proofErr w:type="spellEnd"/>
      <w:r w:rsidRPr="00D007DE">
        <w:rPr>
          <w:rStyle w:val="y2iqfc"/>
          <w:rFonts w:asciiTheme="minorHAnsi" w:eastAsiaTheme="majorEastAsia" w:hAnsiTheme="minorHAnsi" w:cstheme="minorHAnsi"/>
          <w:i/>
          <w:sz w:val="22"/>
          <w:szCs w:val="22"/>
        </w:rPr>
        <w:t xml:space="preserve"> </w:t>
      </w:r>
      <w:proofErr w:type="spellStart"/>
      <w:r w:rsidRPr="00D007DE">
        <w:rPr>
          <w:rStyle w:val="y2iqfc"/>
          <w:rFonts w:asciiTheme="minorHAnsi" w:eastAsiaTheme="majorEastAsia" w:hAnsiTheme="minorHAnsi" w:cstheme="minorHAnsi"/>
          <w:i/>
          <w:sz w:val="22"/>
          <w:szCs w:val="22"/>
        </w:rPr>
        <w:t>Србија</w:t>
      </w:r>
      <w:proofErr w:type="spellEnd"/>
      <w:r w:rsidRPr="00D007DE">
        <w:rPr>
          <w:rStyle w:val="y2iqfc"/>
          <w:rFonts w:asciiTheme="minorHAnsi" w:eastAsiaTheme="majorEastAsia" w:hAnsiTheme="minorHAnsi" w:cstheme="minorHAnsi"/>
          <w:i/>
          <w:sz w:val="22"/>
          <w:szCs w:val="22"/>
        </w:rPr>
        <w:t xml:space="preserve">, </w:t>
      </w:r>
      <w:hyperlink r:id="rId4" w:history="1">
        <w:r w:rsidRPr="00D007DE">
          <w:rPr>
            <w:rStyle w:val="Hyperlink"/>
            <w:rFonts w:asciiTheme="minorHAnsi" w:hAnsiTheme="minorHAnsi" w:cstheme="minorHAnsi"/>
            <w:i/>
            <w:sz w:val="22"/>
            <w:szCs w:val="22"/>
          </w:rPr>
          <w:t>ivana.radonjic-mitic@pmf.edu.rs</w:t>
        </w:r>
      </w:hyperlink>
    </w:p>
    <w:p w:rsidR="00D007DE" w:rsidRPr="00D007DE" w:rsidRDefault="00D007DE" w:rsidP="002C3AE3">
      <w:pPr>
        <w:autoSpaceDE w:val="0"/>
        <w:autoSpaceDN w:val="0"/>
        <w:adjustRightInd w:val="0"/>
        <w:rPr>
          <w:rFonts w:cstheme="minorHAnsi"/>
          <w:bCs/>
          <w:lang w:val="sr-Latn-BA"/>
        </w:rPr>
      </w:pPr>
    </w:p>
    <w:p w:rsidR="00D007DE" w:rsidRPr="00D007DE" w:rsidRDefault="00D007DE" w:rsidP="002C3AE3">
      <w:pPr>
        <w:autoSpaceDE w:val="0"/>
        <w:autoSpaceDN w:val="0"/>
        <w:adjustRightInd w:val="0"/>
        <w:rPr>
          <w:rFonts w:cstheme="minorHAnsi"/>
          <w:bCs/>
          <w:lang w:val="sr-Latn-BA"/>
        </w:rPr>
      </w:pPr>
    </w:p>
    <w:p w:rsidR="00D007DE" w:rsidRPr="00D007DE" w:rsidRDefault="00D007DE" w:rsidP="002C3AE3">
      <w:pPr>
        <w:rPr>
          <w:rFonts w:eastAsia="Times New Roman" w:cstheme="minorHAnsi"/>
          <w:color w:val="3C4043"/>
          <w:lang w:val="sr-Latn-BA"/>
        </w:rPr>
      </w:pPr>
    </w:p>
    <w:p w:rsidR="00D007DE" w:rsidRPr="00D007DE" w:rsidRDefault="00D007DE" w:rsidP="002C3AE3">
      <w:pPr>
        <w:rPr>
          <w:rFonts w:eastAsia="Times New Roman" w:cstheme="minorHAnsi"/>
          <w:color w:val="3C4043"/>
          <w:lang w:val="sr-Latn-RS"/>
        </w:rPr>
      </w:pPr>
      <w:r w:rsidRPr="00D007DE">
        <w:rPr>
          <w:rFonts w:eastAsia="Times New Roman" w:cstheme="minorHAnsi"/>
          <w:color w:val="3C4043"/>
          <w:lang w:val="sr-Cyrl-BA"/>
        </w:rPr>
        <w:t xml:space="preserve">Сажетак: </w:t>
      </w:r>
      <w:r w:rsidRPr="00D007DE">
        <w:rPr>
          <w:rFonts w:eastAsia="Times New Roman" w:cstheme="minorHAnsi"/>
          <w:color w:val="3C4043"/>
          <w:lang w:val="sr-Latn-RS"/>
        </w:rPr>
        <w:t>Глобална транзиција на обновљиве изворе енергије зависи од дугорочне поузданости фотонапонских (</w:t>
      </w:r>
      <w:r w:rsidRPr="00D007DE">
        <w:rPr>
          <w:rFonts w:eastAsia="Times New Roman" w:cstheme="minorHAnsi"/>
          <w:color w:val="3C4043"/>
          <w:lang w:val="sr-Cyrl-BA"/>
        </w:rPr>
        <w:t>ФН</w:t>
      </w:r>
      <w:r w:rsidRPr="00D007DE">
        <w:rPr>
          <w:rFonts w:eastAsia="Times New Roman" w:cstheme="minorHAnsi"/>
          <w:color w:val="3C4043"/>
          <w:lang w:val="sr-Latn-RS"/>
        </w:rPr>
        <w:t xml:space="preserve">) технологија. Соларни панели на бази силицијума су базна технологија преласка на обновљиве изворе енергије, представљајући дугорочно сигурну капиталну инвестицију. Темељно разумијевање њиховог оперативног вијека трајања и механизама деградације је кључно за оптимизацију поврата инвестиционих улагања и обезбеђивање стабилности ових енергетских система. Овај рад пружа свеобухватну анализу просјечног вијека трајања комерцијалних силицијумских соларних панела, истражујући примарне путеве деградације и факторе који утичу на промјене њихових перформанси. Многе студије су показале да </w:t>
      </w:r>
      <w:r w:rsidRPr="00D007DE">
        <w:rPr>
          <w:rFonts w:eastAsia="Times New Roman" w:cstheme="minorHAnsi"/>
          <w:color w:val="3C4043"/>
          <w:lang w:val="sr-Cyrl-BA"/>
        </w:rPr>
        <w:t>ФН</w:t>
      </w:r>
      <w:r w:rsidRPr="00D007DE">
        <w:rPr>
          <w:rFonts w:eastAsia="Times New Roman" w:cstheme="minorHAnsi"/>
          <w:color w:val="3C4043"/>
          <w:lang w:val="sr-Latn-RS"/>
        </w:rPr>
        <w:t xml:space="preserve"> панели обично имају функционални вијек трајања од 25 до 30 година, током којих њихова ефикасност опада просечном стопом од приближно 0,5% до 0,8% годишње. Тако</w:t>
      </w:r>
      <w:r w:rsidRPr="00D007DE">
        <w:rPr>
          <w:rFonts w:eastAsia="Times New Roman" w:cstheme="minorHAnsi"/>
          <w:color w:val="3C4043"/>
          <w:lang w:val="sr-Latn-BA"/>
        </w:rPr>
        <w:t>ђе</w:t>
      </w:r>
      <w:r w:rsidRPr="00D007DE">
        <w:rPr>
          <w:rFonts w:eastAsia="Times New Roman" w:cstheme="minorHAnsi"/>
          <w:color w:val="3C4043"/>
          <w:lang w:val="sr-Latn-RS"/>
        </w:rPr>
        <w:t xml:space="preserve"> кључну улогу у продужавању овог оперативног века трајања представља квалитет производње, поштовање међународних стандарда и правилном одржавању.  На овај начин </w:t>
      </w:r>
      <w:r w:rsidRPr="00D007DE">
        <w:rPr>
          <w:rFonts w:eastAsia="Times New Roman" w:cstheme="minorHAnsi"/>
          <w:color w:val="3C4043"/>
          <w:lang w:val="sr-Cyrl-BA"/>
        </w:rPr>
        <w:t>ФН</w:t>
      </w:r>
      <w:r w:rsidRPr="00D007DE">
        <w:rPr>
          <w:rFonts w:eastAsia="Times New Roman" w:cstheme="minorHAnsi"/>
          <w:color w:val="3C4043"/>
          <w:lang w:val="sr-Latn-RS"/>
        </w:rPr>
        <w:t xml:space="preserve"> панели, без обзира што могу да наставе да производе електричну енергију дуже од 30 година, њихова економска исплативост се смањује јер излазна снага пада испод комерцијално прихватљивог прага. Закључујемо да, иако силицијум остаје индустријски стандард са најдужим вијем трајања, континуирана истраживања стабилности танкослојних панела и перовскита могла би да отворе пут разноврснијем и квалитетнијем коришћењу соларне енергије.</w:t>
      </w:r>
    </w:p>
    <w:p w:rsidR="00D007DE" w:rsidRPr="00D007DE" w:rsidRDefault="00D007DE" w:rsidP="002C3AE3">
      <w:pPr>
        <w:rPr>
          <w:rFonts w:eastAsia="Times New Roman" w:cstheme="minorHAnsi"/>
          <w:color w:val="3C4043"/>
          <w:lang w:val="sr-Latn-RS"/>
        </w:rPr>
      </w:pPr>
    </w:p>
    <w:p w:rsidR="00517572" w:rsidRPr="00D007DE" w:rsidRDefault="00D007DE">
      <w:pPr>
        <w:rPr>
          <w:rFonts w:eastAsia="Times New Roman" w:cstheme="minorHAnsi"/>
          <w:color w:val="3C4043"/>
          <w:lang w:val="sr-Latn-RS"/>
        </w:rPr>
      </w:pPr>
      <w:r w:rsidRPr="00D007DE">
        <w:rPr>
          <w:rFonts w:eastAsia="Times New Roman" w:cstheme="minorHAnsi"/>
          <w:color w:val="3C4043"/>
          <w:lang w:val="sr-Latn-RS"/>
        </w:rPr>
        <w:t xml:space="preserve">Кључне ријечи: </w:t>
      </w:r>
      <w:bookmarkStart w:id="0" w:name="_GoBack"/>
      <w:r w:rsidRPr="00D007DE">
        <w:rPr>
          <w:rFonts w:eastAsia="Times New Roman" w:cstheme="minorHAnsi"/>
          <w:color w:val="3C4043"/>
          <w:lang w:val="sr-Latn-RS"/>
        </w:rPr>
        <w:t>соларни панели, силицијум, в</w:t>
      </w:r>
      <w:r w:rsidRPr="00D007DE">
        <w:rPr>
          <w:rFonts w:eastAsia="Times New Roman" w:cstheme="minorHAnsi"/>
          <w:color w:val="3C4043"/>
          <w:lang w:val="sr-Cyrl-BA"/>
        </w:rPr>
        <w:t>иј</w:t>
      </w:r>
      <w:r w:rsidRPr="00D007DE">
        <w:rPr>
          <w:rFonts w:eastAsia="Times New Roman" w:cstheme="minorHAnsi"/>
          <w:color w:val="3C4043"/>
          <w:lang w:val="sr-Latn-RS"/>
        </w:rPr>
        <w:t>ек трајања, деградација, фотонапонски системи, обновљива енергија</w:t>
      </w:r>
      <w:bookmarkEnd w:id="0"/>
      <w:r w:rsidRPr="00D007DE">
        <w:rPr>
          <w:rFonts w:eastAsia="Times New Roman" w:cstheme="minorHAnsi"/>
          <w:color w:val="3C4043"/>
          <w:lang w:val="sr-Latn-RS"/>
        </w:rPr>
        <w:t>.</w:t>
      </w:r>
    </w:p>
    <w:p w:rsidR="00517572" w:rsidRPr="00D007DE" w:rsidRDefault="00517572">
      <w:pPr>
        <w:rPr>
          <w:rFonts w:eastAsia="Times New Roman" w:cstheme="minorHAnsi"/>
          <w:color w:val="3C4043"/>
          <w:lang w:val="sr-Latn-RS"/>
        </w:rPr>
      </w:pPr>
    </w:p>
    <w:p w:rsidR="00517572" w:rsidRPr="00D007DE" w:rsidRDefault="00517572">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79677B" w:rsidRPr="00D007DE" w:rsidRDefault="0079677B">
      <w:pPr>
        <w:rPr>
          <w:rFonts w:eastAsia="Times New Roman" w:cstheme="minorHAnsi"/>
          <w:color w:val="3C4043"/>
          <w:lang w:val="sr-Latn-RS"/>
        </w:rPr>
      </w:pPr>
    </w:p>
    <w:p w:rsidR="00517572" w:rsidRPr="00D007DE" w:rsidRDefault="00517572">
      <w:pPr>
        <w:rPr>
          <w:rFonts w:eastAsia="Times New Roman" w:cstheme="minorHAnsi"/>
          <w:color w:val="3C4043"/>
          <w:lang w:val="sr-Latn-RS"/>
        </w:rPr>
      </w:pPr>
    </w:p>
    <w:p w:rsidR="00517572" w:rsidRPr="00D007DE" w:rsidRDefault="00517572">
      <w:pPr>
        <w:rPr>
          <w:rFonts w:eastAsia="Times New Roman" w:cstheme="minorHAnsi"/>
          <w:color w:val="3C4043"/>
          <w:lang w:val="sr-Latn-RS"/>
        </w:rPr>
      </w:pPr>
    </w:p>
    <w:p w:rsidR="00517572" w:rsidRPr="00D007DE" w:rsidRDefault="00517572">
      <w:pPr>
        <w:rPr>
          <w:rFonts w:eastAsia="Times New Roman" w:cstheme="minorHAnsi"/>
          <w:color w:val="3C4043"/>
          <w:lang w:val="sr-Latn-RS"/>
        </w:rPr>
      </w:pPr>
    </w:p>
    <w:p w:rsidR="00517572" w:rsidRPr="00D007DE" w:rsidRDefault="00517572">
      <w:pPr>
        <w:rPr>
          <w:rFonts w:eastAsia="Times New Roman" w:cstheme="minorHAnsi"/>
          <w:color w:val="3C4043"/>
          <w:lang w:val="sr-Latn-RS"/>
        </w:rPr>
      </w:pPr>
    </w:p>
    <w:p w:rsidR="00517572" w:rsidRPr="00D007DE" w:rsidRDefault="00517572" w:rsidP="00517572">
      <w:pPr>
        <w:pStyle w:val="Heading1"/>
        <w:rPr>
          <w:rFonts w:asciiTheme="minorHAnsi" w:hAnsiTheme="minorHAnsi" w:cstheme="minorHAnsi"/>
          <w:b/>
          <w:color w:val="auto"/>
          <w:sz w:val="22"/>
          <w:szCs w:val="22"/>
        </w:rPr>
      </w:pPr>
      <w:r w:rsidRPr="00D007DE">
        <w:rPr>
          <w:rFonts w:asciiTheme="minorHAnsi" w:hAnsiTheme="minorHAnsi" w:cstheme="minorHAnsi"/>
          <w:b/>
          <w:color w:val="auto"/>
          <w:sz w:val="22"/>
          <w:szCs w:val="22"/>
        </w:rPr>
        <w:lastRenderedPageBreak/>
        <w:t>LIFETIME ANALYSIS OF PHOTOVOLTAIC TECHNOLOGIES</w:t>
      </w:r>
    </w:p>
    <w:p w:rsidR="00517572" w:rsidRPr="00D007DE" w:rsidRDefault="00517572" w:rsidP="00517572">
      <w:pPr>
        <w:rPr>
          <w:rFonts w:cstheme="minorHAnsi"/>
        </w:rPr>
      </w:pPr>
    </w:p>
    <w:p w:rsidR="00517572" w:rsidRPr="00D007DE" w:rsidRDefault="00517572" w:rsidP="00517572">
      <w:pPr>
        <w:rPr>
          <w:rFonts w:cstheme="minorHAnsi"/>
          <w:b/>
          <w:bCs/>
          <w:vertAlign w:val="superscript"/>
        </w:rPr>
      </w:pPr>
      <w:r w:rsidRPr="00D007DE">
        <w:rPr>
          <w:rFonts w:cstheme="minorHAnsi"/>
          <w:b/>
          <w:bCs/>
        </w:rPr>
        <w:t>Darko Divnić</w:t>
      </w:r>
      <w:r w:rsidRPr="00D007DE">
        <w:rPr>
          <w:rFonts w:cstheme="minorHAnsi"/>
          <w:b/>
          <w:bCs/>
          <w:vertAlign w:val="superscript"/>
        </w:rPr>
        <w:t>1</w:t>
      </w:r>
      <w:r w:rsidRPr="00D007DE">
        <w:rPr>
          <w:rFonts w:cstheme="minorHAnsi"/>
          <w:b/>
          <w:bCs/>
        </w:rPr>
        <w:t xml:space="preserve">, </w:t>
      </w:r>
      <w:proofErr w:type="spellStart"/>
      <w:r w:rsidRPr="00D007DE">
        <w:rPr>
          <w:rFonts w:cstheme="minorHAnsi"/>
          <w:b/>
          <w:bCs/>
        </w:rPr>
        <w:t>Dragoljub</w:t>
      </w:r>
      <w:proofErr w:type="spellEnd"/>
      <w:r w:rsidRPr="00D007DE">
        <w:rPr>
          <w:rFonts w:cstheme="minorHAnsi"/>
          <w:b/>
          <w:bCs/>
        </w:rPr>
        <w:t xml:space="preserve"> Mirjanić</w:t>
      </w:r>
      <w:r w:rsidRPr="00D007DE">
        <w:rPr>
          <w:rFonts w:cstheme="minorHAnsi"/>
          <w:b/>
          <w:bCs/>
          <w:vertAlign w:val="superscript"/>
        </w:rPr>
        <w:t>1</w:t>
      </w:r>
      <w:r w:rsidRPr="00D007DE">
        <w:rPr>
          <w:rFonts w:cstheme="minorHAnsi"/>
          <w:b/>
          <w:bCs/>
        </w:rPr>
        <w:t xml:space="preserve">, </w:t>
      </w:r>
      <w:proofErr w:type="spellStart"/>
      <w:r w:rsidRPr="00D007DE">
        <w:rPr>
          <w:rFonts w:cstheme="minorHAnsi"/>
          <w:b/>
          <w:bCs/>
        </w:rPr>
        <w:t>Esad</w:t>
      </w:r>
      <w:proofErr w:type="spellEnd"/>
      <w:r w:rsidRPr="00D007DE">
        <w:rPr>
          <w:rFonts w:cstheme="minorHAnsi"/>
          <w:b/>
          <w:bCs/>
        </w:rPr>
        <w:t xml:space="preserve"> Jakupović</w:t>
      </w:r>
      <w:r w:rsidRPr="00D007DE">
        <w:rPr>
          <w:rFonts w:cstheme="minorHAnsi"/>
          <w:b/>
          <w:bCs/>
          <w:vertAlign w:val="superscript"/>
        </w:rPr>
        <w:t>1</w:t>
      </w:r>
      <w:r w:rsidRPr="00D007DE">
        <w:rPr>
          <w:rFonts w:cstheme="minorHAnsi"/>
          <w:b/>
          <w:bCs/>
        </w:rPr>
        <w:t xml:space="preserve">, Zoran </w:t>
      </w:r>
      <w:r w:rsidRPr="00D007DE">
        <w:rPr>
          <w:rFonts w:cstheme="minorHAnsi"/>
          <w:lang w:val="sr-Latn-BA"/>
        </w:rPr>
        <w:t>Ž.</w:t>
      </w:r>
      <w:r w:rsidRPr="00D007DE">
        <w:rPr>
          <w:rFonts w:cstheme="minorHAnsi"/>
          <w:b/>
          <w:bCs/>
        </w:rPr>
        <w:t xml:space="preserve"> Avramović</w:t>
      </w:r>
      <w:r w:rsidRPr="00D007DE">
        <w:rPr>
          <w:rFonts w:cstheme="minorHAnsi"/>
          <w:b/>
          <w:bCs/>
          <w:vertAlign w:val="superscript"/>
        </w:rPr>
        <w:t>2</w:t>
      </w:r>
      <w:r w:rsidRPr="00D007DE">
        <w:rPr>
          <w:rFonts w:cstheme="minorHAnsi"/>
          <w:b/>
          <w:bCs/>
        </w:rPr>
        <w:t xml:space="preserve">, Ivana </w:t>
      </w:r>
      <w:proofErr w:type="spellStart"/>
      <w:r w:rsidRPr="00D007DE">
        <w:rPr>
          <w:rFonts w:cstheme="minorHAnsi"/>
          <w:b/>
          <w:bCs/>
        </w:rPr>
        <w:t>Radonjić</w:t>
      </w:r>
      <w:proofErr w:type="spellEnd"/>
      <w:r w:rsidRPr="00D007DE">
        <w:rPr>
          <w:rFonts w:cstheme="minorHAnsi"/>
          <w:b/>
          <w:bCs/>
        </w:rPr>
        <w:t xml:space="preserve"> </w:t>
      </w:r>
      <w:proofErr w:type="spellStart"/>
      <w:r w:rsidRPr="00D007DE">
        <w:rPr>
          <w:rFonts w:cstheme="minorHAnsi"/>
          <w:b/>
          <w:bCs/>
        </w:rPr>
        <w:t>Mitic</w:t>
      </w:r>
      <w:proofErr w:type="spellEnd"/>
      <w:r w:rsidRPr="00D007DE">
        <w:rPr>
          <w:rFonts w:cstheme="minorHAnsi"/>
          <w:b/>
          <w:bCs/>
        </w:rPr>
        <w:t xml:space="preserve"> </w:t>
      </w:r>
      <w:r w:rsidRPr="00D007DE">
        <w:rPr>
          <w:rFonts w:cstheme="minorHAnsi"/>
          <w:b/>
          <w:bCs/>
          <w:vertAlign w:val="superscript"/>
        </w:rPr>
        <w:t>3</w:t>
      </w:r>
    </w:p>
    <w:p w:rsidR="00517572" w:rsidRPr="00D007DE" w:rsidRDefault="00517572" w:rsidP="00517572">
      <w:pPr>
        <w:rPr>
          <w:rFonts w:cstheme="minorHAnsi"/>
        </w:rPr>
      </w:pPr>
      <w:r w:rsidRPr="00D007DE">
        <w:rPr>
          <w:rFonts w:cstheme="minorHAnsi"/>
          <w:i/>
          <w:iCs/>
          <w:vertAlign w:val="superscript"/>
        </w:rPr>
        <w:t>1</w:t>
      </w:r>
      <w:r w:rsidRPr="00D007DE">
        <w:rPr>
          <w:rFonts w:cstheme="minorHAnsi"/>
          <w:i/>
          <w:iCs/>
        </w:rPr>
        <w:t xml:space="preserve">Academy of Sciences and Arts of the Republic of </w:t>
      </w:r>
      <w:proofErr w:type="spellStart"/>
      <w:r w:rsidRPr="00D007DE">
        <w:rPr>
          <w:rFonts w:cstheme="minorHAnsi"/>
          <w:i/>
          <w:iCs/>
        </w:rPr>
        <w:t>Srpska</w:t>
      </w:r>
      <w:proofErr w:type="spellEnd"/>
      <w:r w:rsidRPr="00D007DE">
        <w:rPr>
          <w:rFonts w:cstheme="minorHAnsi"/>
          <w:i/>
          <w:iCs/>
        </w:rPr>
        <w:t xml:space="preserve">, </w:t>
      </w:r>
      <w:proofErr w:type="spellStart"/>
      <w:r w:rsidRPr="00D007DE">
        <w:rPr>
          <w:rFonts w:cstheme="minorHAnsi"/>
          <w:i/>
          <w:iCs/>
        </w:rPr>
        <w:t>Bana</w:t>
      </w:r>
      <w:proofErr w:type="spellEnd"/>
      <w:r w:rsidRPr="00D007DE">
        <w:rPr>
          <w:rFonts w:cstheme="minorHAnsi"/>
          <w:i/>
          <w:iCs/>
        </w:rPr>
        <w:t xml:space="preserve"> </w:t>
      </w:r>
      <w:proofErr w:type="spellStart"/>
      <w:r w:rsidRPr="00D007DE">
        <w:rPr>
          <w:rFonts w:cstheme="minorHAnsi"/>
          <w:i/>
          <w:iCs/>
        </w:rPr>
        <w:t>Lazarevića</w:t>
      </w:r>
      <w:proofErr w:type="spellEnd"/>
      <w:r w:rsidRPr="00D007DE">
        <w:rPr>
          <w:rFonts w:cstheme="minorHAnsi"/>
          <w:i/>
          <w:iCs/>
        </w:rPr>
        <w:t xml:space="preserve"> 1, 78000 Banja Luka, Republic of </w:t>
      </w:r>
      <w:proofErr w:type="spellStart"/>
      <w:r w:rsidRPr="00D007DE">
        <w:rPr>
          <w:rFonts w:cstheme="minorHAnsi"/>
          <w:i/>
          <w:iCs/>
        </w:rPr>
        <w:t>Srpska</w:t>
      </w:r>
      <w:proofErr w:type="spellEnd"/>
      <w:r w:rsidRPr="00D007DE">
        <w:rPr>
          <w:rFonts w:cstheme="minorHAnsi"/>
          <w:i/>
          <w:iCs/>
        </w:rPr>
        <w:t xml:space="preserve">, divnic@gmail.com, mirjanicd@gmail.com, esadjakupovic50@gmail.com </w:t>
      </w:r>
    </w:p>
    <w:p w:rsidR="00517572" w:rsidRPr="00D007DE" w:rsidRDefault="00517572" w:rsidP="00517572">
      <w:pPr>
        <w:rPr>
          <w:rFonts w:cstheme="minorHAnsi"/>
        </w:rPr>
      </w:pPr>
      <w:r w:rsidRPr="00D007DE">
        <w:rPr>
          <w:rFonts w:cstheme="minorHAnsi"/>
          <w:i/>
          <w:iCs/>
          <w:vertAlign w:val="superscript"/>
        </w:rPr>
        <w:t>2</w:t>
      </w:r>
      <w:r w:rsidRPr="00D007DE">
        <w:rPr>
          <w:rFonts w:cstheme="minorHAnsi"/>
          <w:i/>
          <w:iCs/>
        </w:rPr>
        <w:t xml:space="preserve">University of Belgrade, Faculty of Transport and Traffic Engineering, </w:t>
      </w:r>
      <w:proofErr w:type="spellStart"/>
      <w:r w:rsidRPr="00D007DE">
        <w:rPr>
          <w:rFonts w:cstheme="minorHAnsi"/>
          <w:i/>
          <w:iCs/>
        </w:rPr>
        <w:t>Vojvode</w:t>
      </w:r>
      <w:proofErr w:type="spellEnd"/>
      <w:r w:rsidRPr="00D007DE">
        <w:rPr>
          <w:rFonts w:cstheme="minorHAnsi"/>
          <w:i/>
          <w:iCs/>
        </w:rPr>
        <w:t xml:space="preserve"> </w:t>
      </w:r>
      <w:proofErr w:type="spellStart"/>
      <w:r w:rsidRPr="00D007DE">
        <w:rPr>
          <w:rFonts w:cstheme="minorHAnsi"/>
          <w:i/>
          <w:iCs/>
        </w:rPr>
        <w:t>Stepe</w:t>
      </w:r>
      <w:proofErr w:type="spellEnd"/>
      <w:r w:rsidRPr="00D007DE">
        <w:rPr>
          <w:rFonts w:cstheme="minorHAnsi"/>
          <w:i/>
          <w:iCs/>
        </w:rPr>
        <w:t xml:space="preserve"> 305 11000 Belgrade, Republic of Serbia, zoran.avramovic@sf.bg.ac.rs </w:t>
      </w:r>
    </w:p>
    <w:p w:rsidR="00517572" w:rsidRPr="00D007DE" w:rsidRDefault="00517572" w:rsidP="00517572">
      <w:pPr>
        <w:rPr>
          <w:rFonts w:eastAsia="Times New Roman" w:cstheme="minorHAnsi"/>
        </w:rPr>
      </w:pPr>
      <w:r w:rsidRPr="00D007DE">
        <w:rPr>
          <w:rFonts w:cstheme="minorHAnsi"/>
          <w:i/>
          <w:iCs/>
          <w:vertAlign w:val="superscript"/>
        </w:rPr>
        <w:t>3</w:t>
      </w:r>
      <w:r w:rsidRPr="00D007DE">
        <w:rPr>
          <w:rFonts w:cstheme="minorHAnsi"/>
          <w:i/>
          <w:iCs/>
        </w:rPr>
        <w:t xml:space="preserve">University of </w:t>
      </w:r>
      <w:proofErr w:type="spellStart"/>
      <w:r w:rsidRPr="00D007DE">
        <w:rPr>
          <w:rFonts w:cstheme="minorHAnsi"/>
          <w:i/>
          <w:iCs/>
        </w:rPr>
        <w:t>Niš</w:t>
      </w:r>
      <w:proofErr w:type="spellEnd"/>
      <w:r w:rsidRPr="00D007DE">
        <w:rPr>
          <w:rFonts w:cstheme="minorHAnsi"/>
          <w:i/>
          <w:iCs/>
        </w:rPr>
        <w:t xml:space="preserve">, Faculty of Sciences and Mathematics, Department of Physics, </w:t>
      </w:r>
      <w:proofErr w:type="spellStart"/>
      <w:r w:rsidRPr="00D007DE">
        <w:rPr>
          <w:rFonts w:cstheme="minorHAnsi"/>
          <w:i/>
          <w:iCs/>
        </w:rPr>
        <w:t>Višegradska</w:t>
      </w:r>
      <w:proofErr w:type="spellEnd"/>
      <w:r w:rsidRPr="00D007DE">
        <w:rPr>
          <w:rFonts w:cstheme="minorHAnsi"/>
          <w:i/>
          <w:iCs/>
        </w:rPr>
        <w:t xml:space="preserve"> 33, 18000 </w:t>
      </w:r>
      <w:proofErr w:type="spellStart"/>
      <w:r w:rsidRPr="00D007DE">
        <w:rPr>
          <w:rFonts w:cstheme="minorHAnsi"/>
          <w:i/>
          <w:iCs/>
        </w:rPr>
        <w:t>Niš</w:t>
      </w:r>
      <w:proofErr w:type="spellEnd"/>
      <w:r w:rsidRPr="00D007DE">
        <w:rPr>
          <w:rFonts w:cstheme="minorHAnsi"/>
          <w:i/>
          <w:iCs/>
        </w:rPr>
        <w:t xml:space="preserve">, Republic of Serbia, </w:t>
      </w:r>
      <w:r w:rsidRPr="00D007DE">
        <w:rPr>
          <w:rFonts w:cstheme="minorHAnsi"/>
          <w:i/>
        </w:rPr>
        <w:t>ivana.radonjic-mitic@pmf.edu.rs</w:t>
      </w:r>
    </w:p>
    <w:p w:rsidR="00517572" w:rsidRPr="00D007DE" w:rsidRDefault="00517572" w:rsidP="00517572">
      <w:pPr>
        <w:rPr>
          <w:rFonts w:cstheme="minorHAnsi"/>
        </w:rPr>
      </w:pPr>
    </w:p>
    <w:p w:rsidR="00517572" w:rsidRPr="00D007DE" w:rsidRDefault="00517572" w:rsidP="00517572">
      <w:pPr>
        <w:rPr>
          <w:rFonts w:cstheme="minorHAnsi"/>
        </w:rPr>
      </w:pPr>
      <w:r w:rsidRPr="00D007DE">
        <w:rPr>
          <w:rFonts w:cstheme="minorHAnsi"/>
        </w:rPr>
        <w:t xml:space="preserve">Abstract: The global transition to renewable energy sources depends on the long-term reliability of photovoltaic (PV) technologies. Silicon-based solar panels are the basic technology for the transition to renewable energy sources, representing a long-term secure capital investment. A thorough understanding of their operational lifetime and degradation mechanisms is essential for optimizing the return on investment and ensuring the stability of these energy systems. This paper provides a comprehensive analysis of the average operational lifetime of commercial silicon solar panels, investigating the primary degradation pathways and factors that influence changes in their performance. Many studies have shown that PV panels typically have a functional lifetime of 25 to 30 years, during which their efficiency declines at an average rate of approximately 0.5% to 0.8% per year. </w:t>
      </w:r>
      <w:proofErr w:type="gramStart"/>
      <w:r w:rsidRPr="00D007DE">
        <w:rPr>
          <w:rFonts w:cstheme="minorHAnsi"/>
        </w:rPr>
        <w:t>Also</w:t>
      </w:r>
      <w:proofErr w:type="gramEnd"/>
      <w:r w:rsidRPr="00D007DE">
        <w:rPr>
          <w:rFonts w:cstheme="minorHAnsi"/>
        </w:rPr>
        <w:t>, the quality of production, compliance with international standards and proper maintenance play a key role in extending this operational lifetime. In this way, PV panels, although they can continue to produce electricity for more than 30 years, their economic viability decreases as the output power falls below a commercially acceptable threshold. We conclude that, although silicon remains the industry standard with the longest lifespan, continued research into the stability of thin-film panels and perovskites could pave the way for more diverse and high-quality use of solar energy.</w:t>
      </w:r>
    </w:p>
    <w:p w:rsidR="00517572" w:rsidRPr="00D007DE" w:rsidRDefault="00517572" w:rsidP="00517572">
      <w:pPr>
        <w:rPr>
          <w:rFonts w:cstheme="minorHAnsi"/>
        </w:rPr>
      </w:pPr>
    </w:p>
    <w:p w:rsidR="00517572" w:rsidRPr="00D007DE" w:rsidRDefault="00517572" w:rsidP="00517572">
      <w:pPr>
        <w:rPr>
          <w:rFonts w:cstheme="minorHAnsi"/>
        </w:rPr>
      </w:pPr>
      <w:r w:rsidRPr="00D007DE">
        <w:rPr>
          <w:rFonts w:cstheme="minorHAnsi"/>
        </w:rPr>
        <w:t>Keywords: solar panels, silicon, lifespan, degradation, photovoltaic systems, renewable energy.</w:t>
      </w:r>
    </w:p>
    <w:sectPr w:rsidR="00517572" w:rsidRPr="00D007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572"/>
    <w:rsid w:val="0004036E"/>
    <w:rsid w:val="00040521"/>
    <w:rsid w:val="000A7FD8"/>
    <w:rsid w:val="000C290B"/>
    <w:rsid w:val="000D7C10"/>
    <w:rsid w:val="00150537"/>
    <w:rsid w:val="00150E45"/>
    <w:rsid w:val="00152137"/>
    <w:rsid w:val="00161E6E"/>
    <w:rsid w:val="0016493A"/>
    <w:rsid w:val="001656A0"/>
    <w:rsid w:val="001A158B"/>
    <w:rsid w:val="001B6495"/>
    <w:rsid w:val="002160AC"/>
    <w:rsid w:val="002265A3"/>
    <w:rsid w:val="00227DFB"/>
    <w:rsid w:val="00230F14"/>
    <w:rsid w:val="00245777"/>
    <w:rsid w:val="0028642F"/>
    <w:rsid w:val="002B2874"/>
    <w:rsid w:val="002B3F51"/>
    <w:rsid w:val="002D50A7"/>
    <w:rsid w:val="002D6AAA"/>
    <w:rsid w:val="002E4A29"/>
    <w:rsid w:val="002F7E81"/>
    <w:rsid w:val="00327055"/>
    <w:rsid w:val="00384DDF"/>
    <w:rsid w:val="003A5C49"/>
    <w:rsid w:val="003B2DD6"/>
    <w:rsid w:val="003E3109"/>
    <w:rsid w:val="003F4418"/>
    <w:rsid w:val="003F5D78"/>
    <w:rsid w:val="00406367"/>
    <w:rsid w:val="00411DF1"/>
    <w:rsid w:val="00424391"/>
    <w:rsid w:val="004525B8"/>
    <w:rsid w:val="00492FA6"/>
    <w:rsid w:val="004B5728"/>
    <w:rsid w:val="004C334D"/>
    <w:rsid w:val="00517572"/>
    <w:rsid w:val="00533638"/>
    <w:rsid w:val="005562D1"/>
    <w:rsid w:val="0056036C"/>
    <w:rsid w:val="005859DE"/>
    <w:rsid w:val="005A11C0"/>
    <w:rsid w:val="005A31E4"/>
    <w:rsid w:val="005E0285"/>
    <w:rsid w:val="00614689"/>
    <w:rsid w:val="006261CF"/>
    <w:rsid w:val="00654E57"/>
    <w:rsid w:val="0067540E"/>
    <w:rsid w:val="00697CD3"/>
    <w:rsid w:val="006A311B"/>
    <w:rsid w:val="006F54D2"/>
    <w:rsid w:val="00705802"/>
    <w:rsid w:val="00706E25"/>
    <w:rsid w:val="00723671"/>
    <w:rsid w:val="00727AEA"/>
    <w:rsid w:val="00743AD3"/>
    <w:rsid w:val="00790173"/>
    <w:rsid w:val="0079677B"/>
    <w:rsid w:val="00797C17"/>
    <w:rsid w:val="007C45ED"/>
    <w:rsid w:val="008103DC"/>
    <w:rsid w:val="00817985"/>
    <w:rsid w:val="008276AD"/>
    <w:rsid w:val="00851494"/>
    <w:rsid w:val="0085245C"/>
    <w:rsid w:val="008676EC"/>
    <w:rsid w:val="00873DC3"/>
    <w:rsid w:val="008A315C"/>
    <w:rsid w:val="008D1F0B"/>
    <w:rsid w:val="008E273C"/>
    <w:rsid w:val="00917CDF"/>
    <w:rsid w:val="00933E89"/>
    <w:rsid w:val="00954021"/>
    <w:rsid w:val="009A449D"/>
    <w:rsid w:val="009C4B18"/>
    <w:rsid w:val="009F6ED8"/>
    <w:rsid w:val="00A5366E"/>
    <w:rsid w:val="00A80752"/>
    <w:rsid w:val="00A81D12"/>
    <w:rsid w:val="00AA6E99"/>
    <w:rsid w:val="00AC69FD"/>
    <w:rsid w:val="00B02C9C"/>
    <w:rsid w:val="00B0771A"/>
    <w:rsid w:val="00B27196"/>
    <w:rsid w:val="00B3328E"/>
    <w:rsid w:val="00B35A45"/>
    <w:rsid w:val="00B55F50"/>
    <w:rsid w:val="00B840E9"/>
    <w:rsid w:val="00B96160"/>
    <w:rsid w:val="00BB1EA7"/>
    <w:rsid w:val="00BB4E7D"/>
    <w:rsid w:val="00BC4586"/>
    <w:rsid w:val="00C1421D"/>
    <w:rsid w:val="00C44A5A"/>
    <w:rsid w:val="00C633BC"/>
    <w:rsid w:val="00C66277"/>
    <w:rsid w:val="00CA1A11"/>
    <w:rsid w:val="00CC3DF7"/>
    <w:rsid w:val="00D007DE"/>
    <w:rsid w:val="00D3235A"/>
    <w:rsid w:val="00D57C7C"/>
    <w:rsid w:val="00D74E00"/>
    <w:rsid w:val="00D759B8"/>
    <w:rsid w:val="00D8423C"/>
    <w:rsid w:val="00DA3A5B"/>
    <w:rsid w:val="00E774B0"/>
    <w:rsid w:val="00E8225D"/>
    <w:rsid w:val="00E96FCD"/>
    <w:rsid w:val="00EC107F"/>
    <w:rsid w:val="00EE4E80"/>
    <w:rsid w:val="00EF282F"/>
    <w:rsid w:val="00F25C17"/>
    <w:rsid w:val="00F5095E"/>
    <w:rsid w:val="00F8360E"/>
    <w:rsid w:val="00FB7D4C"/>
    <w:rsid w:val="00FC264A"/>
    <w:rsid w:val="00FC28B6"/>
    <w:rsid w:val="00FC3CCC"/>
    <w:rsid w:val="00FC3E5D"/>
    <w:rsid w:val="00FD3614"/>
    <w:rsid w:val="00FF19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CC3F5"/>
  <w15:chartTrackingRefBased/>
  <w15:docId w15:val="{1A67D9BA-C2D3-4D0D-B517-DFAFBE3B9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1757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5175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17572"/>
    <w:rPr>
      <w:rFonts w:ascii="Courier New" w:eastAsia="Times New Roman" w:hAnsi="Courier New" w:cs="Courier New"/>
      <w:sz w:val="20"/>
      <w:szCs w:val="20"/>
    </w:rPr>
  </w:style>
  <w:style w:type="character" w:customStyle="1" w:styleId="y2iqfc">
    <w:name w:val="y2iqfc"/>
    <w:basedOn w:val="DefaultParagraphFont"/>
    <w:rsid w:val="00517572"/>
  </w:style>
  <w:style w:type="character" w:styleId="Hyperlink">
    <w:name w:val="Hyperlink"/>
    <w:basedOn w:val="DefaultParagraphFont"/>
    <w:uiPriority w:val="99"/>
    <w:unhideWhenUsed/>
    <w:rsid w:val="00517572"/>
    <w:rPr>
      <w:color w:val="0563C1" w:themeColor="hyperlink"/>
      <w:u w:val="single"/>
    </w:rPr>
  </w:style>
  <w:style w:type="character" w:customStyle="1" w:styleId="Heading1Char">
    <w:name w:val="Heading 1 Char"/>
    <w:basedOn w:val="DefaultParagraphFont"/>
    <w:link w:val="Heading1"/>
    <w:uiPriority w:val="9"/>
    <w:rsid w:val="0051757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vana.radonjic-mitic@pmf.ed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2</cp:revision>
  <dcterms:created xsi:type="dcterms:W3CDTF">2025-08-08T10:06:00Z</dcterms:created>
  <dcterms:modified xsi:type="dcterms:W3CDTF">2025-08-08T10:31:00Z</dcterms:modified>
</cp:coreProperties>
</file>