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1DDC" w14:textId="77777777" w:rsidR="00093040" w:rsidRPr="00093040" w:rsidRDefault="00093040" w:rsidP="00BA4994">
      <w:pPr>
        <w:spacing w:after="0" w:line="240" w:lineRule="auto"/>
        <w:jc w:val="center"/>
        <w:rPr>
          <w:rFonts w:ascii="Times New Roman" w:hAnsi="Times New Roman" w:cs="Times New Roman"/>
          <w:lang w:val="ru-RU"/>
        </w:rPr>
      </w:pPr>
      <w:bookmarkStart w:id="0" w:name="_Hlk206797575"/>
    </w:p>
    <w:p w14:paraId="27955C2F" w14:textId="77777777" w:rsidR="00093040" w:rsidRPr="00093040" w:rsidRDefault="00093040" w:rsidP="00BA4994">
      <w:pPr>
        <w:spacing w:after="0" w:line="240" w:lineRule="auto"/>
        <w:jc w:val="center"/>
        <w:rPr>
          <w:rFonts w:ascii="Times New Roman" w:hAnsi="Times New Roman" w:cs="Times New Roman"/>
          <w:lang w:val="ru-RU"/>
        </w:rPr>
      </w:pPr>
    </w:p>
    <w:p w14:paraId="00A41189" w14:textId="6AA06D7E" w:rsidR="009228B8" w:rsidRPr="0083412C" w:rsidRDefault="009228B8" w:rsidP="00BA4994">
      <w:pPr>
        <w:spacing w:after="0" w:line="240" w:lineRule="auto"/>
        <w:jc w:val="center"/>
        <w:rPr>
          <w:rFonts w:ascii="Times New Roman" w:hAnsi="Times New Roman" w:cs="Times New Roman"/>
          <w:sz w:val="28"/>
          <w:szCs w:val="28"/>
          <w:lang w:val="sr-Latn-RS"/>
        </w:rPr>
      </w:pPr>
      <w:r w:rsidRPr="0083412C">
        <w:rPr>
          <w:rFonts w:ascii="Times New Roman" w:hAnsi="Times New Roman" w:cs="Times New Roman"/>
          <w:sz w:val="28"/>
          <w:szCs w:val="28"/>
          <w:lang w:val="ru-RU"/>
        </w:rPr>
        <w:t>ГРАДИТЕЉСКА ТРАДИЦИЈА КАО УЗОР</w:t>
      </w:r>
    </w:p>
    <w:p w14:paraId="314160E7" w14:textId="77777777" w:rsidR="009228B8" w:rsidRPr="0083412C" w:rsidRDefault="009228B8" w:rsidP="00BA4994">
      <w:pPr>
        <w:spacing w:after="0" w:line="240" w:lineRule="auto"/>
        <w:jc w:val="center"/>
        <w:rPr>
          <w:rFonts w:ascii="Times New Roman" w:hAnsi="Times New Roman" w:cs="Times New Roman"/>
          <w:sz w:val="28"/>
          <w:szCs w:val="28"/>
          <w:lang w:val="ru-RU"/>
        </w:rPr>
      </w:pPr>
      <w:r w:rsidRPr="0083412C">
        <w:rPr>
          <w:rFonts w:ascii="Times New Roman" w:hAnsi="Times New Roman" w:cs="Times New Roman"/>
          <w:sz w:val="28"/>
          <w:szCs w:val="28"/>
          <w:lang w:val="ru-RU"/>
        </w:rPr>
        <w:t>У ПРИМЕНИ  ЕОЛОШКИХ МАТЕРИЈАЛА</w:t>
      </w:r>
    </w:p>
    <w:bookmarkEnd w:id="0"/>
    <w:p w14:paraId="4306880A" w14:textId="77777777" w:rsidR="009228B8" w:rsidRPr="00093040" w:rsidRDefault="009228B8" w:rsidP="00BA4994">
      <w:pPr>
        <w:spacing w:after="0" w:line="240" w:lineRule="auto"/>
        <w:ind w:firstLine="567"/>
        <w:jc w:val="center"/>
        <w:rPr>
          <w:rFonts w:ascii="Times New Roman" w:hAnsi="Times New Roman" w:cs="Times New Roman"/>
          <w:lang w:val="ru-RU"/>
        </w:rPr>
      </w:pPr>
    </w:p>
    <w:p w14:paraId="152D8583" w14:textId="0BA1ABFF" w:rsidR="0083412C" w:rsidRPr="0083412C" w:rsidRDefault="0083412C" w:rsidP="00BA4994">
      <w:pPr>
        <w:spacing w:after="0" w:line="240" w:lineRule="auto"/>
        <w:jc w:val="center"/>
        <w:rPr>
          <w:rFonts w:ascii="Times New Roman" w:hAnsi="Times New Roman" w:cs="Times New Roman"/>
          <w:sz w:val="28"/>
          <w:szCs w:val="28"/>
        </w:rPr>
      </w:pPr>
      <w:r w:rsidRPr="0083412C">
        <w:rPr>
          <w:rFonts w:ascii="Times New Roman" w:hAnsi="Times New Roman" w:cs="Times New Roman"/>
          <w:sz w:val="28"/>
          <w:szCs w:val="28"/>
        </w:rPr>
        <w:t>ARCHITECTURAL TRADITION AS A MODEL</w:t>
      </w:r>
    </w:p>
    <w:p w14:paraId="3C0886A4" w14:textId="0E67ABB0" w:rsidR="0083412C" w:rsidRPr="0083412C" w:rsidRDefault="0083412C" w:rsidP="00BA4994">
      <w:pPr>
        <w:spacing w:after="0" w:line="240" w:lineRule="auto"/>
        <w:jc w:val="center"/>
        <w:rPr>
          <w:rFonts w:ascii="Times New Roman" w:hAnsi="Times New Roman" w:cs="Times New Roman"/>
          <w:sz w:val="28"/>
          <w:szCs w:val="28"/>
        </w:rPr>
      </w:pPr>
      <w:r w:rsidRPr="0083412C">
        <w:rPr>
          <w:rFonts w:ascii="Times New Roman" w:hAnsi="Times New Roman" w:cs="Times New Roman"/>
          <w:sz w:val="28"/>
          <w:szCs w:val="28"/>
        </w:rPr>
        <w:t>FOR THEUSE OF ECOLOGICAL MATERIALL</w:t>
      </w:r>
    </w:p>
    <w:p w14:paraId="342F573C" w14:textId="77777777" w:rsidR="009228B8" w:rsidRPr="0083412C" w:rsidRDefault="009228B8" w:rsidP="00BA4994">
      <w:pPr>
        <w:spacing w:after="0" w:line="240" w:lineRule="auto"/>
        <w:ind w:firstLine="567"/>
        <w:jc w:val="center"/>
        <w:rPr>
          <w:rFonts w:ascii="Times New Roman" w:hAnsi="Times New Roman" w:cs="Times New Roman"/>
          <w:sz w:val="24"/>
          <w:szCs w:val="24"/>
          <w:lang w:val="sr-Latn-RS"/>
        </w:rPr>
      </w:pPr>
    </w:p>
    <w:p w14:paraId="05798ACA" w14:textId="54500823" w:rsidR="0083412C" w:rsidRPr="0083412C" w:rsidRDefault="009228B8" w:rsidP="00BA4994">
      <w:pPr>
        <w:spacing w:after="0" w:line="240" w:lineRule="auto"/>
        <w:ind w:firstLine="567"/>
        <w:jc w:val="center"/>
        <w:rPr>
          <w:rFonts w:ascii="Times New Roman" w:hAnsi="Times New Roman" w:cs="Times New Roman"/>
          <w:sz w:val="24"/>
          <w:szCs w:val="24"/>
        </w:rPr>
      </w:pPr>
      <w:r w:rsidRPr="0083412C">
        <w:rPr>
          <w:rFonts w:ascii="Times New Roman" w:hAnsi="Times New Roman" w:cs="Times New Roman"/>
          <w:sz w:val="24"/>
          <w:szCs w:val="24"/>
        </w:rPr>
        <w:t>Дејан Тубић</w:t>
      </w:r>
      <w:r w:rsidR="0083412C" w:rsidRPr="00581334">
        <w:rPr>
          <w:rFonts w:ascii="Times New Roman" w:hAnsi="Times New Roman" w:cs="Times New Roman"/>
          <w:sz w:val="24"/>
          <w:szCs w:val="24"/>
          <w:vertAlign w:val="superscript"/>
        </w:rPr>
        <w:t>1</w:t>
      </w:r>
      <w:r w:rsidRPr="0083412C">
        <w:rPr>
          <w:rFonts w:ascii="Times New Roman" w:hAnsi="Times New Roman" w:cs="Times New Roman"/>
          <w:sz w:val="24"/>
          <w:szCs w:val="24"/>
        </w:rPr>
        <w:t>, Душица Живановић</w:t>
      </w:r>
      <w:r w:rsidR="0083412C" w:rsidRPr="00581334">
        <w:rPr>
          <w:rFonts w:ascii="Times New Roman" w:hAnsi="Times New Roman" w:cs="Times New Roman"/>
          <w:sz w:val="24"/>
          <w:szCs w:val="24"/>
          <w:vertAlign w:val="superscript"/>
        </w:rPr>
        <w:t>2</w:t>
      </w:r>
      <w:r w:rsidRPr="0083412C">
        <w:rPr>
          <w:rFonts w:ascii="Times New Roman" w:hAnsi="Times New Roman" w:cs="Times New Roman"/>
          <w:sz w:val="24"/>
          <w:szCs w:val="24"/>
        </w:rPr>
        <w:t>, Бојана Мирковић</w:t>
      </w:r>
      <w:r w:rsidR="0083412C" w:rsidRPr="00581334">
        <w:rPr>
          <w:rFonts w:ascii="Times New Roman" w:hAnsi="Times New Roman" w:cs="Times New Roman"/>
          <w:sz w:val="24"/>
          <w:szCs w:val="24"/>
          <w:vertAlign w:val="superscript"/>
        </w:rPr>
        <w:t>3</w:t>
      </w:r>
    </w:p>
    <w:p w14:paraId="1C030175" w14:textId="1D5510E4" w:rsidR="0083412C" w:rsidRPr="0083412C" w:rsidRDefault="0083412C" w:rsidP="00BA4994">
      <w:pPr>
        <w:spacing w:after="0" w:line="240" w:lineRule="auto"/>
        <w:jc w:val="center"/>
        <w:rPr>
          <w:rFonts w:ascii="Times New Roman" w:hAnsi="Times New Roman" w:cs="Times New Roman"/>
          <w:lang w:val="ru-RU"/>
        </w:rPr>
      </w:pPr>
      <w:r w:rsidRPr="00F13DB3">
        <w:rPr>
          <w:rFonts w:ascii="Times New Roman" w:hAnsi="Times New Roman" w:cs="Times New Roman"/>
          <w:vertAlign w:val="superscript"/>
          <w:lang w:val="ru-RU"/>
        </w:rPr>
        <w:t>1</w:t>
      </w:r>
      <w:r w:rsidR="00581334" w:rsidRPr="00581334">
        <w:rPr>
          <w:rFonts w:ascii="Times New Roman" w:hAnsi="Times New Roman" w:cs="Times New Roman"/>
          <w:lang w:val="ru-RU"/>
        </w:rPr>
        <w:t xml:space="preserve"> </w:t>
      </w:r>
      <w:r w:rsidRPr="0083412C">
        <w:rPr>
          <w:rFonts w:ascii="Times New Roman" w:hAnsi="Times New Roman" w:cs="Times New Roman"/>
        </w:rPr>
        <w:t>Универзитет у Приштини, Филозофски факултет,</w:t>
      </w:r>
    </w:p>
    <w:p w14:paraId="4D5818B8" w14:textId="737CF655" w:rsidR="0083412C" w:rsidRPr="0083412C" w:rsidRDefault="0083412C" w:rsidP="00BA4994">
      <w:pPr>
        <w:spacing w:after="0" w:line="240" w:lineRule="auto"/>
        <w:jc w:val="center"/>
        <w:rPr>
          <w:rFonts w:ascii="Times New Roman" w:hAnsi="Times New Roman" w:cs="Times New Roman"/>
          <w:lang w:val="ru-RU"/>
        </w:rPr>
      </w:pPr>
      <w:r w:rsidRPr="0083412C">
        <w:rPr>
          <w:rFonts w:ascii="Times New Roman" w:hAnsi="Times New Roman" w:cs="Times New Roman"/>
        </w:rPr>
        <w:t xml:space="preserve">Филипа Вишњића бб, Косовска Митровица, e-mail: </w:t>
      </w:r>
      <w:proofErr w:type="spellStart"/>
      <w:r w:rsidRPr="0083412C">
        <w:rPr>
          <w:rFonts w:ascii="Times New Roman" w:hAnsi="Times New Roman" w:cs="Times New Roman"/>
          <w:lang w:val="en-US"/>
        </w:rPr>
        <w:t>dejan</w:t>
      </w:r>
      <w:proofErr w:type="spellEnd"/>
      <w:r w:rsidRPr="0083412C">
        <w:rPr>
          <w:rFonts w:ascii="Times New Roman" w:hAnsi="Times New Roman" w:cs="Times New Roman"/>
        </w:rPr>
        <w:t>.</w:t>
      </w:r>
      <w:proofErr w:type="spellStart"/>
      <w:r w:rsidRPr="0083412C">
        <w:rPr>
          <w:rFonts w:ascii="Times New Roman" w:hAnsi="Times New Roman" w:cs="Times New Roman"/>
          <w:lang w:val="en-US"/>
        </w:rPr>
        <w:t>tubic</w:t>
      </w:r>
      <w:proofErr w:type="spellEnd"/>
      <w:r w:rsidRPr="0083412C">
        <w:rPr>
          <w:rFonts w:ascii="Times New Roman" w:hAnsi="Times New Roman" w:cs="Times New Roman"/>
          <w:lang w:val="ru-RU"/>
        </w:rPr>
        <w:t>@</w:t>
      </w:r>
      <w:r w:rsidRPr="0083412C">
        <w:rPr>
          <w:rFonts w:ascii="Times New Roman" w:hAnsi="Times New Roman" w:cs="Times New Roman"/>
          <w:lang w:val="en-US"/>
        </w:rPr>
        <w:t>pr</w:t>
      </w:r>
      <w:r w:rsidRPr="0083412C">
        <w:rPr>
          <w:rFonts w:ascii="Times New Roman" w:hAnsi="Times New Roman" w:cs="Times New Roman"/>
          <w:lang w:val="ru-RU"/>
        </w:rPr>
        <w:t>.</w:t>
      </w:r>
      <w:r w:rsidRPr="0083412C">
        <w:rPr>
          <w:rFonts w:ascii="Times New Roman" w:hAnsi="Times New Roman" w:cs="Times New Roman"/>
          <w:lang w:val="en-US"/>
        </w:rPr>
        <w:t>ac</w:t>
      </w:r>
      <w:r w:rsidRPr="0083412C">
        <w:rPr>
          <w:rFonts w:ascii="Times New Roman" w:hAnsi="Times New Roman" w:cs="Times New Roman"/>
          <w:lang w:val="ru-RU"/>
        </w:rPr>
        <w:t>.</w:t>
      </w:r>
      <w:proofErr w:type="spellStart"/>
      <w:r w:rsidRPr="0083412C">
        <w:rPr>
          <w:rFonts w:ascii="Times New Roman" w:hAnsi="Times New Roman" w:cs="Times New Roman"/>
          <w:lang w:val="en-US"/>
        </w:rPr>
        <w:t>rs</w:t>
      </w:r>
      <w:proofErr w:type="spellEnd"/>
    </w:p>
    <w:p w14:paraId="6ADFBAA0" w14:textId="6375BD10" w:rsidR="0083412C" w:rsidRPr="0083412C" w:rsidRDefault="0083412C" w:rsidP="00BA4994">
      <w:pPr>
        <w:spacing w:after="0" w:line="240" w:lineRule="auto"/>
        <w:jc w:val="center"/>
        <w:rPr>
          <w:rFonts w:ascii="Times New Roman" w:hAnsi="Times New Roman" w:cs="Times New Roman"/>
          <w:lang w:val="ru-RU"/>
        </w:rPr>
      </w:pPr>
      <w:r w:rsidRPr="00F13DB3">
        <w:rPr>
          <w:rFonts w:ascii="Times New Roman" w:hAnsi="Times New Roman" w:cs="Times New Roman"/>
          <w:vertAlign w:val="superscript"/>
          <w:lang w:val="ru-RU"/>
        </w:rPr>
        <w:t>2</w:t>
      </w:r>
      <w:r w:rsidR="00581334" w:rsidRPr="00581334">
        <w:rPr>
          <w:rFonts w:ascii="Times New Roman" w:hAnsi="Times New Roman" w:cs="Times New Roman"/>
          <w:lang w:val="ru-RU"/>
        </w:rPr>
        <w:t xml:space="preserve"> </w:t>
      </w:r>
      <w:r w:rsidRPr="0083412C">
        <w:rPr>
          <w:rFonts w:ascii="Times New Roman" w:hAnsi="Times New Roman" w:cs="Times New Roman"/>
        </w:rPr>
        <w:t>Академија техничко уметничких струковних студија,</w:t>
      </w:r>
    </w:p>
    <w:p w14:paraId="23205613" w14:textId="3A7CEDC9" w:rsidR="0083412C" w:rsidRPr="0083412C" w:rsidRDefault="0083412C" w:rsidP="00BA4994">
      <w:pPr>
        <w:spacing w:after="0" w:line="240" w:lineRule="auto"/>
        <w:jc w:val="center"/>
        <w:rPr>
          <w:rFonts w:ascii="Times New Roman" w:hAnsi="Times New Roman" w:cs="Times New Roman"/>
        </w:rPr>
      </w:pPr>
      <w:r w:rsidRPr="0083412C">
        <w:rPr>
          <w:rFonts w:ascii="Times New Roman" w:hAnsi="Times New Roman" w:cs="Times New Roman"/>
        </w:rPr>
        <w:t xml:space="preserve">Хајдук Станкова бр. 2, Београд, e-mail: </w:t>
      </w:r>
      <w:r w:rsidRPr="0083412C">
        <w:rPr>
          <w:rFonts w:ascii="Times New Roman" w:hAnsi="Times New Roman" w:cs="Times New Roman"/>
          <w:lang w:val="ru-RU"/>
        </w:rPr>
        <w:t>dusicazivanovic007@gmail.com</w:t>
      </w:r>
    </w:p>
    <w:p w14:paraId="4C4F75EC" w14:textId="36E2FE88" w:rsidR="0083412C" w:rsidRPr="0083412C" w:rsidRDefault="0083412C" w:rsidP="00BA4994">
      <w:pPr>
        <w:spacing w:after="0" w:line="240" w:lineRule="auto"/>
        <w:jc w:val="center"/>
        <w:rPr>
          <w:rFonts w:ascii="Times New Roman" w:hAnsi="Times New Roman" w:cs="Times New Roman"/>
          <w:lang w:val="ru-RU"/>
        </w:rPr>
      </w:pPr>
      <w:r w:rsidRPr="00F13DB3">
        <w:rPr>
          <w:rFonts w:ascii="Times New Roman" w:hAnsi="Times New Roman" w:cs="Times New Roman"/>
          <w:vertAlign w:val="superscript"/>
          <w:lang w:val="ru-RU"/>
        </w:rPr>
        <w:t>3</w:t>
      </w:r>
      <w:r w:rsidR="00581334" w:rsidRPr="00581334">
        <w:rPr>
          <w:rFonts w:ascii="Times New Roman" w:hAnsi="Times New Roman" w:cs="Times New Roman"/>
          <w:lang w:val="ru-RU"/>
        </w:rPr>
        <w:t xml:space="preserve"> </w:t>
      </w:r>
      <w:r w:rsidRPr="0083412C">
        <w:rPr>
          <w:rFonts w:ascii="Times New Roman" w:hAnsi="Times New Roman" w:cs="Times New Roman"/>
        </w:rPr>
        <w:t>Академија техничко уметничких струковних студија,</w:t>
      </w:r>
    </w:p>
    <w:p w14:paraId="2EAC4AC7" w14:textId="65BB0A10" w:rsidR="0083412C" w:rsidRPr="0083412C" w:rsidRDefault="0083412C" w:rsidP="00BA4994">
      <w:pPr>
        <w:spacing w:after="0" w:line="240" w:lineRule="auto"/>
        <w:jc w:val="center"/>
        <w:rPr>
          <w:rFonts w:ascii="Times New Roman" w:hAnsi="Times New Roman" w:cs="Times New Roman"/>
        </w:rPr>
      </w:pPr>
      <w:r w:rsidRPr="0083412C">
        <w:rPr>
          <w:rFonts w:ascii="Times New Roman" w:hAnsi="Times New Roman" w:cs="Times New Roman"/>
        </w:rPr>
        <w:t xml:space="preserve">Хајдук Станкова бр. 2, Београд, e-mail: </w:t>
      </w:r>
      <w:r w:rsidRPr="0083412C">
        <w:rPr>
          <w:rFonts w:ascii="Times New Roman" w:hAnsi="Times New Roman" w:cs="Times New Roman"/>
          <w:lang w:val="ru-RU"/>
        </w:rPr>
        <w:t>bojana.</w:t>
      </w:r>
      <w:r w:rsidRPr="0083412C">
        <w:rPr>
          <w:rFonts w:ascii="Times New Roman" w:hAnsi="Times New Roman" w:cs="Times New Roman"/>
          <w:lang w:val="sr-Latn-RS"/>
        </w:rPr>
        <w:t>m.mirkovic</w:t>
      </w:r>
      <w:r w:rsidRPr="0083412C">
        <w:rPr>
          <w:rFonts w:ascii="Times New Roman" w:hAnsi="Times New Roman" w:cs="Times New Roman"/>
          <w:lang w:val="ru-RU"/>
        </w:rPr>
        <w:t>@gmail.com</w:t>
      </w:r>
    </w:p>
    <w:p w14:paraId="0455051D" w14:textId="22BD6E70" w:rsidR="009228B8" w:rsidRPr="0083412C" w:rsidRDefault="009228B8" w:rsidP="009228B8">
      <w:pPr>
        <w:spacing w:after="0" w:line="240" w:lineRule="auto"/>
        <w:ind w:firstLine="567"/>
        <w:jc w:val="both"/>
        <w:rPr>
          <w:rFonts w:ascii="Times New Roman" w:hAnsi="Times New Roman" w:cs="Times New Roman"/>
          <w:sz w:val="24"/>
          <w:szCs w:val="24"/>
        </w:rPr>
      </w:pPr>
    </w:p>
    <w:p w14:paraId="3328D73D" w14:textId="77777777" w:rsidR="0083412C" w:rsidRPr="00BA4994" w:rsidRDefault="0083412C" w:rsidP="0083412C">
      <w:pPr>
        <w:spacing w:after="0" w:line="240" w:lineRule="auto"/>
        <w:jc w:val="both"/>
        <w:rPr>
          <w:rFonts w:ascii="Times New Roman" w:hAnsi="Times New Roman" w:cs="Times New Roman"/>
          <w:lang w:val="ru-RU"/>
        </w:rPr>
      </w:pPr>
    </w:p>
    <w:p w14:paraId="48C2193A" w14:textId="047FE173" w:rsidR="0083412C" w:rsidRPr="0083412C" w:rsidRDefault="0083412C" w:rsidP="0083412C">
      <w:pPr>
        <w:spacing w:after="0" w:line="240" w:lineRule="auto"/>
        <w:jc w:val="both"/>
        <w:rPr>
          <w:rFonts w:ascii="Times New Roman" w:hAnsi="Times New Roman" w:cs="Times New Roman"/>
        </w:rPr>
      </w:pPr>
      <w:r w:rsidRPr="0083412C">
        <w:rPr>
          <w:rFonts w:ascii="Times New Roman" w:hAnsi="Times New Roman" w:cs="Times New Roman"/>
        </w:rPr>
        <w:t>Сажетак: Под насловом Градитељска традиција као узор у примени еколошких материјала, разматраћемо архитектонско наслеђе у Србији са аспекта примене еколошких материјала. Широки спектар различитих стамбених објеката, насталих под најразличити</w:t>
      </w:r>
      <w:r w:rsidR="00362BEB">
        <w:rPr>
          <w:rFonts w:ascii="Times New Roman" w:hAnsi="Times New Roman" w:cs="Times New Roman"/>
        </w:rPr>
        <w:t>ји</w:t>
      </w:r>
      <w:r w:rsidRPr="0083412C">
        <w:rPr>
          <w:rFonts w:ascii="Times New Roman" w:hAnsi="Times New Roman" w:cs="Times New Roman"/>
        </w:rPr>
        <w:t>м географским, тополошким, климатским и етничким условима, повезује могући континуитет који се сагледава у њиховом типолошком и морфолошком развоју. Циљ овог рада је да се кроз хронолошки преглед објеката народног градитељства који су настали у различитим деловима Србије, сагледа потенцијал традиционалног градитељства као образац у примени еколошких материјала у контексту савремене градње. Посебна пажња је посвећена различитим конструктивним системима као што су: брвнара од „префабриковане“ дрвене грађе, бондручни систем од дрвеног скелета са ћерпичем, масивни носећи зидови од набоја; као и њиховом утицају на сеизмичку стабилност објекта, термичку и звучну изолацију која побољшава квалитет становања и интеграцију објеката у природно окружење.Традиционалној архитектури предела Западне Србије, Поморавља и Војводине посвећена је посебна пажња. Анализирају се такође и утицаји географских и етничких фактора на архитектонски израз и указује се на значај занатског знања у формирању одрживих грађевинских пракси. Истраживање указује на могућности реинте</w:t>
      </w:r>
      <w:r w:rsidR="00070188">
        <w:rPr>
          <w:rFonts w:ascii="Times New Roman" w:hAnsi="Times New Roman" w:cs="Times New Roman"/>
        </w:rPr>
        <w:t>р</w:t>
      </w:r>
      <w:r w:rsidRPr="0083412C">
        <w:rPr>
          <w:rFonts w:ascii="Times New Roman" w:hAnsi="Times New Roman" w:cs="Times New Roman"/>
        </w:rPr>
        <w:t>претације ових принципа у складу са савременим еколошким и технолошким захтевима.</w:t>
      </w:r>
    </w:p>
    <w:p w14:paraId="1DC3FBA8" w14:textId="74D0ACBE" w:rsidR="0083412C" w:rsidRPr="0083412C" w:rsidRDefault="0083412C" w:rsidP="0083412C">
      <w:pPr>
        <w:spacing w:after="0" w:line="240" w:lineRule="auto"/>
        <w:jc w:val="both"/>
        <w:rPr>
          <w:rFonts w:ascii="Times New Roman" w:hAnsi="Times New Roman" w:cs="Times New Roman"/>
        </w:rPr>
      </w:pPr>
    </w:p>
    <w:p w14:paraId="594E97E4" w14:textId="50283445" w:rsidR="0083412C" w:rsidRDefault="0083412C" w:rsidP="0083412C">
      <w:pPr>
        <w:spacing w:after="0" w:line="240" w:lineRule="auto"/>
        <w:jc w:val="both"/>
        <w:rPr>
          <w:rFonts w:ascii="Times New Roman" w:hAnsi="Times New Roman" w:cs="Times New Roman"/>
        </w:rPr>
      </w:pPr>
      <w:r w:rsidRPr="0083412C">
        <w:rPr>
          <w:rFonts w:ascii="Times New Roman" w:hAnsi="Times New Roman" w:cs="Times New Roman"/>
        </w:rPr>
        <w:t xml:space="preserve">Кључне речи: градитељска </w:t>
      </w:r>
      <w:r w:rsidR="007A1EFD">
        <w:rPr>
          <w:rFonts w:ascii="Times New Roman" w:hAnsi="Times New Roman" w:cs="Times New Roman"/>
        </w:rPr>
        <w:t>т</w:t>
      </w:r>
      <w:r w:rsidRPr="0083412C">
        <w:rPr>
          <w:rFonts w:ascii="Times New Roman" w:hAnsi="Times New Roman" w:cs="Times New Roman"/>
        </w:rPr>
        <w:t>радиција, еколошки материјали</w:t>
      </w:r>
      <w:r w:rsidR="005266C4">
        <w:rPr>
          <w:rFonts w:ascii="Times New Roman" w:hAnsi="Times New Roman" w:cs="Times New Roman"/>
          <w:lang w:val="sr-Latn-RS"/>
        </w:rPr>
        <w:t>,</w:t>
      </w:r>
      <w:r w:rsidRPr="0083412C">
        <w:rPr>
          <w:rFonts w:ascii="Times New Roman" w:hAnsi="Times New Roman" w:cs="Times New Roman"/>
        </w:rPr>
        <w:t xml:space="preserve"> набој, ћерпич, бондрук.</w:t>
      </w:r>
    </w:p>
    <w:p w14:paraId="6FD740D9" w14:textId="77777777" w:rsidR="00DC4FD9" w:rsidRPr="0083412C" w:rsidRDefault="00DC4FD9" w:rsidP="0083412C">
      <w:pPr>
        <w:spacing w:after="0" w:line="240" w:lineRule="auto"/>
        <w:jc w:val="both"/>
        <w:rPr>
          <w:rFonts w:ascii="Times New Roman" w:hAnsi="Times New Roman" w:cs="Times New Roman"/>
        </w:rPr>
      </w:pPr>
    </w:p>
    <w:p w14:paraId="3725ED28" w14:textId="09572622" w:rsidR="0083412C" w:rsidRDefault="00DC4FD9" w:rsidP="0083412C">
      <w:pPr>
        <w:spacing w:after="0" w:line="240" w:lineRule="auto"/>
        <w:jc w:val="both"/>
        <w:rPr>
          <w:rFonts w:ascii="Times New Roman" w:hAnsi="Times New Roman" w:cs="Times New Roman"/>
        </w:rPr>
      </w:pPr>
      <w:r w:rsidRPr="00DC4FD9">
        <w:rPr>
          <w:rFonts w:ascii="Times New Roman" w:hAnsi="Times New Roman" w:cs="Times New Roman"/>
        </w:rPr>
        <w:t>Under the title Building Tradition as a Model for the Application of Ecological Materials, this paper considers the architectural heritage of Serbia from the aspect of the use of ecological materials. A wide spectrum of residential buildings, created under diverse geographical, topological, climatic, and ethnic conditions, indicates a possible continuity observable in their typological and morphological development. The aim of this paper is, through a chronological review of vernacular architecture originating in different parts of Serbia, to examine the potential of traditional building practices as a model for the application of ecological materials in the context of contemporary construction. Special attention is devoted to various constructive systems, such as: the brvnara (log-house) made of “prefabricated” wooden elements, the bondruk system consisting of a wooden framework filled with adobe, and massive load-bearing rammed earth walls; as well as to their influence on seismic stability, thermal and acoustic insulation, which improve the quality of dwelling and enable the integration of the building into the natural environment. Particular emphasis is placed on the traditional architecture of Western Serbia, the Morava region, and Vojvodina. The analysis also addresses the influences of geographical and ethnic factors on architectural expression, while pointing to the importance of craftsmanship knowledge in the formation of sustainable construction practices. The research indicates possibilities for the reinterpretation of these principles in accordance with contemporary ecological and technological requirements.</w:t>
      </w:r>
    </w:p>
    <w:p w14:paraId="2D90BE33" w14:textId="77777777" w:rsidR="00DC4FD9" w:rsidRDefault="00DC4FD9" w:rsidP="0083412C">
      <w:pPr>
        <w:spacing w:after="0" w:line="240" w:lineRule="auto"/>
        <w:jc w:val="both"/>
        <w:rPr>
          <w:rFonts w:ascii="Times New Roman" w:hAnsi="Times New Roman" w:cs="Times New Roman"/>
          <w:lang w:val="en-US"/>
        </w:rPr>
      </w:pPr>
    </w:p>
    <w:p w14:paraId="3374C006" w14:textId="536A4DAA" w:rsidR="00DC4FD9" w:rsidRPr="00DC4FD9" w:rsidRDefault="00DC4FD9" w:rsidP="0083412C">
      <w:pPr>
        <w:spacing w:after="0" w:line="240" w:lineRule="auto"/>
        <w:jc w:val="both"/>
        <w:rPr>
          <w:rFonts w:ascii="Times New Roman" w:hAnsi="Times New Roman" w:cs="Times New Roman"/>
          <w:lang w:val="sr-Latn-RS"/>
        </w:rPr>
      </w:pPr>
      <w:r>
        <w:rPr>
          <w:rFonts w:ascii="Times New Roman" w:hAnsi="Times New Roman" w:cs="Times New Roman"/>
          <w:lang w:val="en-US"/>
        </w:rPr>
        <w:t>Keywords</w:t>
      </w:r>
      <w:r>
        <w:rPr>
          <w:rFonts w:ascii="Times New Roman" w:hAnsi="Times New Roman" w:cs="Times New Roman"/>
          <w:lang w:val="sr-Latn-RS"/>
        </w:rPr>
        <w:t xml:space="preserve">: </w:t>
      </w:r>
      <w:r w:rsidR="005266C4">
        <w:rPr>
          <w:rFonts w:ascii="Times New Roman" w:hAnsi="Times New Roman" w:cs="Times New Roman"/>
          <w:lang w:val="sr-Latn-RS"/>
        </w:rPr>
        <w:t>a</w:t>
      </w:r>
      <w:r w:rsidR="005266C4" w:rsidRPr="005266C4">
        <w:rPr>
          <w:rFonts w:ascii="Times New Roman" w:hAnsi="Times New Roman" w:cs="Times New Roman"/>
        </w:rPr>
        <w:t>rchitectural traditions</w:t>
      </w:r>
      <w:r w:rsidRPr="00DC4FD9">
        <w:rPr>
          <w:rFonts w:ascii="Times New Roman" w:hAnsi="Times New Roman" w:cs="Times New Roman"/>
          <w:lang w:val="sr-Latn-RS"/>
        </w:rPr>
        <w:t>, ecological material</w:t>
      </w:r>
      <w:r w:rsidR="005266C4">
        <w:rPr>
          <w:rFonts w:ascii="Times New Roman" w:hAnsi="Times New Roman" w:cs="Times New Roman"/>
          <w:lang w:val="sr-Latn-RS"/>
        </w:rPr>
        <w:t>,</w:t>
      </w:r>
      <w:r w:rsidRPr="00DC4FD9">
        <w:rPr>
          <w:rFonts w:ascii="Times New Roman" w:hAnsi="Times New Roman" w:cs="Times New Roman"/>
          <w:lang w:val="sr-Latn-RS"/>
        </w:rPr>
        <w:t xml:space="preserve"> charge, adobe, bondruk.</w:t>
      </w:r>
    </w:p>
    <w:p w14:paraId="36E7DE49" w14:textId="77777777" w:rsidR="009228B8" w:rsidRPr="0083412C" w:rsidRDefault="009228B8" w:rsidP="009228B8">
      <w:pPr>
        <w:spacing w:after="0" w:line="240" w:lineRule="auto"/>
        <w:ind w:firstLine="567"/>
        <w:jc w:val="center"/>
        <w:rPr>
          <w:rFonts w:ascii="Times New Roman" w:hAnsi="Times New Roman" w:cs="Times New Roman"/>
          <w:sz w:val="28"/>
          <w:szCs w:val="28"/>
          <w:lang w:val="sr-Latn-RS"/>
        </w:rPr>
      </w:pPr>
    </w:p>
    <w:p w14:paraId="40A400D0" w14:textId="77777777" w:rsidR="00BA4994" w:rsidRDefault="00BA4994" w:rsidP="00BA4994">
      <w:pPr>
        <w:spacing w:after="0" w:line="240" w:lineRule="auto"/>
        <w:jc w:val="center"/>
        <w:rPr>
          <w:rFonts w:ascii="Times New Roman" w:hAnsi="Times New Roman" w:cs="Times New Roman"/>
          <w:lang w:val="sr-Latn-RS"/>
        </w:rPr>
      </w:pPr>
    </w:p>
    <w:p w14:paraId="56DE5AA0" w14:textId="77777777" w:rsidR="00BA4994" w:rsidRDefault="00BA4994" w:rsidP="00BA4994">
      <w:pPr>
        <w:spacing w:after="0" w:line="240" w:lineRule="auto"/>
        <w:jc w:val="center"/>
        <w:rPr>
          <w:rFonts w:ascii="Times New Roman" w:hAnsi="Times New Roman" w:cs="Times New Roman"/>
          <w:lang w:val="sr-Latn-RS"/>
        </w:rPr>
      </w:pPr>
    </w:p>
    <w:p w14:paraId="66247CCF" w14:textId="6EC00074" w:rsidR="009228B8" w:rsidRPr="00BA4994" w:rsidRDefault="009228B8" w:rsidP="00BA4994">
      <w:pPr>
        <w:spacing w:after="0" w:line="240" w:lineRule="auto"/>
        <w:jc w:val="center"/>
        <w:rPr>
          <w:rFonts w:ascii="Times New Roman" w:hAnsi="Times New Roman" w:cs="Times New Roman"/>
          <w:lang w:val="sr-Latn-RS"/>
        </w:rPr>
      </w:pPr>
      <w:r w:rsidRPr="00BA4994">
        <w:rPr>
          <w:rFonts w:ascii="Times New Roman" w:hAnsi="Times New Roman" w:cs="Times New Roman"/>
          <w:lang w:val="ru-RU"/>
        </w:rPr>
        <w:t>ГРАДИТЕЉСКА ТРАДИЦИЈА КАО УЗОР</w:t>
      </w:r>
    </w:p>
    <w:p w14:paraId="20D5062A" w14:textId="2176CBEC" w:rsidR="009228B8" w:rsidRPr="00BA4994" w:rsidRDefault="009228B8" w:rsidP="00BA4994">
      <w:pPr>
        <w:spacing w:after="0" w:line="240" w:lineRule="auto"/>
        <w:jc w:val="center"/>
        <w:rPr>
          <w:rFonts w:ascii="Times New Roman" w:hAnsi="Times New Roman" w:cs="Times New Roman"/>
          <w:lang w:val="ru-RU"/>
        </w:rPr>
      </w:pPr>
      <w:r w:rsidRPr="00BA4994">
        <w:rPr>
          <w:rFonts w:ascii="Times New Roman" w:hAnsi="Times New Roman" w:cs="Times New Roman"/>
          <w:lang w:val="ru-RU"/>
        </w:rPr>
        <w:t>У ПРИМЕНИ  ЕОКЛОШКИХ МАТЕРИЈАЛА</w:t>
      </w:r>
    </w:p>
    <w:p w14:paraId="275A417E" w14:textId="77777777" w:rsidR="009228B8" w:rsidRPr="0083412C" w:rsidRDefault="009228B8" w:rsidP="009228B8">
      <w:pPr>
        <w:spacing w:after="0" w:line="240" w:lineRule="auto"/>
        <w:ind w:firstLine="567"/>
        <w:jc w:val="both"/>
        <w:rPr>
          <w:rFonts w:ascii="Times New Roman" w:hAnsi="Times New Roman" w:cs="Times New Roman"/>
          <w:lang w:val="ru-RU"/>
        </w:rPr>
      </w:pPr>
    </w:p>
    <w:p w14:paraId="2D1D0C33" w14:textId="77777777" w:rsidR="009228B8" w:rsidRPr="0083412C" w:rsidRDefault="009228B8" w:rsidP="00093040">
      <w:pPr>
        <w:spacing w:after="0" w:line="240" w:lineRule="auto"/>
        <w:jc w:val="center"/>
        <w:rPr>
          <w:rFonts w:ascii="Times New Roman" w:hAnsi="Times New Roman" w:cs="Times New Roman"/>
          <w:lang w:val="sr-Latn-RS"/>
        </w:rPr>
      </w:pPr>
      <w:r w:rsidRPr="0083412C">
        <w:rPr>
          <w:rFonts w:ascii="Times New Roman" w:hAnsi="Times New Roman" w:cs="Times New Roman"/>
        </w:rPr>
        <w:t>УВОД</w:t>
      </w:r>
    </w:p>
    <w:p w14:paraId="4E69C370" w14:textId="77777777" w:rsidR="009228B8" w:rsidRPr="0083412C" w:rsidRDefault="009228B8" w:rsidP="009228B8">
      <w:pPr>
        <w:spacing w:after="0" w:line="240" w:lineRule="auto"/>
        <w:ind w:firstLine="567"/>
        <w:jc w:val="center"/>
        <w:rPr>
          <w:rFonts w:ascii="Times New Roman" w:hAnsi="Times New Roman" w:cs="Times New Roman"/>
          <w:lang w:val="sr-Latn-RS"/>
        </w:rPr>
      </w:pPr>
    </w:p>
    <w:p w14:paraId="4A7B8165"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iCs/>
        </w:rPr>
        <w:t>Полазна</w:t>
      </w:r>
      <w:r w:rsidRPr="0083412C">
        <w:rPr>
          <w:rFonts w:ascii="Times New Roman" w:hAnsi="Times New Roman" w:cs="Times New Roman"/>
        </w:rPr>
        <w:t xml:space="preserve"> идеја овог рада је разматрање искустава</w:t>
      </w:r>
      <w:r w:rsidRPr="0083412C">
        <w:rPr>
          <w:rFonts w:ascii="Times New Roman" w:hAnsi="Times New Roman" w:cs="Times New Roman"/>
          <w:lang w:val="sr-Latn-RS"/>
        </w:rPr>
        <w:t xml:space="preserve"> </w:t>
      </w:r>
      <w:r w:rsidRPr="0083412C">
        <w:rPr>
          <w:rFonts w:ascii="Times New Roman" w:hAnsi="Times New Roman" w:cs="Times New Roman"/>
        </w:rPr>
        <w:t xml:space="preserve">и утицаја преузетих из традиционалне градње </w:t>
      </w:r>
      <w:r w:rsidRPr="0083412C">
        <w:rPr>
          <w:rFonts w:ascii="Times New Roman" w:hAnsi="Times New Roman" w:cs="Times New Roman"/>
          <w:lang w:val="sr-Latn-RS"/>
        </w:rPr>
        <w:t xml:space="preserve"> </w:t>
      </w:r>
      <w:r w:rsidRPr="0083412C">
        <w:rPr>
          <w:rFonts w:ascii="Times New Roman" w:hAnsi="Times New Roman" w:cs="Times New Roman"/>
        </w:rPr>
        <w:t xml:space="preserve">на савремену архитектуру у контексту њене конструктивне, морфолошке и еколошке оправданости у смислу спровођења принципа одрживе градње. Поштовање традиције подразумева и ауторативни однос према природним материјалима преузетим из непосредног окружења што објектима традиционалног градитељства даје аутентичност и естетску аутономност. Традиционална архитектура заузима у свеопштој морфогенези српске културе посебно наглашено место. Истакнути примери традиционалне архитектуре су под статусом културног добра према коме се историчари уметности и теоретичари архитектуре односе са највећим респектом најчешће исказујући крајње позитивне критичке ставове. </w:t>
      </w:r>
    </w:p>
    <w:p w14:paraId="7F1FD422"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У оквиру овог теоријског рада разматрају се примери генеолошког кретања архитектуре који указују на постојање аналогија између традиционално-фолклорног и савремено-функционалног од периода неолитских насеља до модерних концепата. </w:t>
      </w:r>
    </w:p>
    <w:p w14:paraId="7641A35C" w14:textId="77777777" w:rsidR="009228B8" w:rsidRPr="0083412C" w:rsidRDefault="009228B8" w:rsidP="009228B8">
      <w:pPr>
        <w:spacing w:after="0" w:line="240" w:lineRule="auto"/>
        <w:ind w:firstLine="567"/>
        <w:jc w:val="both"/>
        <w:rPr>
          <w:rFonts w:ascii="Times New Roman" w:hAnsi="Times New Roman" w:cs="Times New Roman"/>
        </w:rPr>
      </w:pPr>
    </w:p>
    <w:p w14:paraId="031A1165" w14:textId="77777777" w:rsidR="009228B8" w:rsidRDefault="009228B8" w:rsidP="009228B8">
      <w:pPr>
        <w:pStyle w:val="ListParagraph"/>
        <w:spacing w:after="0" w:line="240" w:lineRule="auto"/>
        <w:ind w:left="1287"/>
        <w:rPr>
          <w:rFonts w:ascii="Times New Roman" w:hAnsi="Times New Roman" w:cs="Times New Roman"/>
        </w:rPr>
      </w:pPr>
    </w:p>
    <w:p w14:paraId="1A19F8AE" w14:textId="77777777" w:rsidR="009228B8" w:rsidRPr="00F13DB3" w:rsidRDefault="009228B8" w:rsidP="00F13DB3">
      <w:pPr>
        <w:spacing w:after="0" w:line="240" w:lineRule="auto"/>
        <w:jc w:val="center"/>
        <w:rPr>
          <w:rFonts w:ascii="Times New Roman" w:hAnsi="Times New Roman" w:cs="Times New Roman"/>
        </w:rPr>
      </w:pPr>
      <w:r w:rsidRPr="00F13DB3">
        <w:rPr>
          <w:rFonts w:ascii="Times New Roman" w:hAnsi="Times New Roman" w:cs="Times New Roman"/>
        </w:rPr>
        <w:t>АСПЕКТИ АРХИТЕКТУРЕ ЛЕПЕНСКОГ ВИРА КАО</w:t>
      </w:r>
    </w:p>
    <w:p w14:paraId="7165EC66" w14:textId="255C3E9D" w:rsidR="009228B8" w:rsidRPr="00F13DB3" w:rsidRDefault="009228B8" w:rsidP="00F13DB3">
      <w:pPr>
        <w:spacing w:after="0" w:line="240" w:lineRule="auto"/>
        <w:jc w:val="center"/>
        <w:rPr>
          <w:rFonts w:ascii="Times New Roman" w:hAnsi="Times New Roman" w:cs="Times New Roman"/>
        </w:rPr>
      </w:pPr>
      <w:r w:rsidRPr="00F13DB3">
        <w:rPr>
          <w:rFonts w:ascii="Times New Roman" w:hAnsi="Times New Roman" w:cs="Times New Roman"/>
        </w:rPr>
        <w:t>ПАРАДИГМА УСПЕШНЕ СИНТЕЗЕ  И КОМПАТИБИЛНОСТИ</w:t>
      </w:r>
    </w:p>
    <w:p w14:paraId="6E2AF6F1" w14:textId="77777777" w:rsidR="009228B8" w:rsidRPr="00F13DB3" w:rsidRDefault="009228B8" w:rsidP="00F13DB3">
      <w:pPr>
        <w:spacing w:after="0" w:line="240" w:lineRule="auto"/>
        <w:jc w:val="center"/>
        <w:rPr>
          <w:rFonts w:ascii="Times New Roman" w:hAnsi="Times New Roman" w:cs="Times New Roman"/>
        </w:rPr>
      </w:pPr>
      <w:r w:rsidRPr="00F13DB3">
        <w:rPr>
          <w:rFonts w:ascii="Times New Roman" w:hAnsi="Times New Roman" w:cs="Times New Roman"/>
        </w:rPr>
        <w:t>АРХИТЕКТУРЕ И ПРИРОДНОГ ОКРУЖЕЊА</w:t>
      </w:r>
    </w:p>
    <w:p w14:paraId="01507F5B" w14:textId="77777777" w:rsidR="009228B8" w:rsidRPr="0083412C" w:rsidRDefault="009228B8" w:rsidP="009228B8">
      <w:pPr>
        <w:spacing w:after="0" w:line="240" w:lineRule="auto"/>
        <w:ind w:firstLine="567"/>
        <w:jc w:val="both"/>
        <w:rPr>
          <w:rFonts w:ascii="Times New Roman" w:hAnsi="Times New Roman" w:cs="Times New Roman"/>
        </w:rPr>
      </w:pPr>
    </w:p>
    <w:p w14:paraId="083266A8"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Основна идеја и животна филозофија човека Лепенског Вира била је интегрисати се са природом и живети у складу са њеним правилима. Архитектура Лепенскг Вира развијала се у неолиту од периода 7000. година пре нове ере. Реконструкцијом лепенске куће долази се до закључка да су у њеној градњи и урбанизацији насеља примењивани аспекти биоклиматске архитектуре. У оквиру Лепенског Вира јавља се једна од првих осмишљених и целовито реализованих архитектонских идеја, заснованих на рационално-функционалним аспектима градње. Та архитектура егзистира као оригинална и идејно аутономна. Стварале су је генерације које су постепено напуштале пећину као првобитно човеково станиште и прилагођавале се животу на отвореном. Архитектура куће Лепенског Вира не представља индивидуални чин градње, већ је интегрисана у заједнички амбијент и социјални миље у оквиру добро организованог урбаног простора.</w:t>
      </w:r>
      <w:r w:rsidRPr="0083412C">
        <w:rPr>
          <w:rStyle w:val="FootnoteReference"/>
          <w:rFonts w:ascii="Times New Roman" w:hAnsi="Times New Roman" w:cs="Times New Roman"/>
        </w:rPr>
        <w:footnoteReference w:id="1"/>
      </w:r>
    </w:p>
    <w:p w14:paraId="1098EF09"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План кућа Лепенског Вира изведен је у облику трапеза чија је шира страна уобличена у кружни лук и усмерена ка југу. Положај лепенске куће указује на постојање рецепције неолитског човека о могућностима коришћења енергије сунца. Тако енергетски осмишљена кућа користила је сунце као перманентни извор топлоте.</w:t>
      </w:r>
      <w:r w:rsidRPr="0083412C">
        <w:rPr>
          <w:rStyle w:val="FootnoteReference"/>
          <w:rFonts w:ascii="Times New Roman" w:hAnsi="Times New Roman" w:cs="Times New Roman"/>
        </w:rPr>
        <w:footnoteReference w:id="2"/>
      </w:r>
      <w:r w:rsidRPr="0083412C">
        <w:rPr>
          <w:rFonts w:ascii="Times New Roman" w:hAnsi="Times New Roman" w:cs="Times New Roman"/>
        </w:rPr>
        <w:t xml:space="preserve"> Доминантни грађевински матерјали коришћени у градњи лепенске куће су дрво, кречњак и пешчар различитих боја. Куће Лепенског Вира имају идентичне облике, пропорције и истоветна конструктивна решења, док се архитектонска различитост испољава у величини појединих објеката. Важећи принципи у градњи савремених самоодрживих објеката били су присутни и у архитектури Лепенског Вира. Могуће је повући аналогије као што су: </w:t>
      </w:r>
    </w:p>
    <w:p w14:paraId="5616ED7E" w14:textId="543EC263"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1. Избор локалитета на коме се град</w:t>
      </w:r>
      <w:r w:rsidR="00565368">
        <w:rPr>
          <w:rFonts w:ascii="Times New Roman" w:hAnsi="Times New Roman" w:cs="Times New Roman"/>
        </w:rPr>
        <w:t>и</w:t>
      </w:r>
      <w:r w:rsidRPr="0083412C">
        <w:rPr>
          <w:rFonts w:ascii="Times New Roman" w:hAnsi="Times New Roman" w:cs="Times New Roman"/>
        </w:rPr>
        <w:t xml:space="preserve"> кућа или насеље,  у смислу да се насеља и објекти на најадекватнији начин прилагоде и интегришу у околни природни амбијент.</w:t>
      </w:r>
    </w:p>
    <w:p w14:paraId="48A1EC54" w14:textId="4A749B72"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2. Облик основ</w:t>
      </w:r>
      <w:r w:rsidR="00565368">
        <w:rPr>
          <w:rFonts w:ascii="Times New Roman" w:hAnsi="Times New Roman" w:cs="Times New Roman"/>
        </w:rPr>
        <w:t>е</w:t>
      </w:r>
      <w:r w:rsidRPr="0083412C">
        <w:rPr>
          <w:rFonts w:ascii="Times New Roman" w:hAnsi="Times New Roman" w:cs="Times New Roman"/>
        </w:rPr>
        <w:t xml:space="preserve"> кућ</w:t>
      </w:r>
      <w:r w:rsidR="00565368">
        <w:rPr>
          <w:rFonts w:ascii="Times New Roman" w:hAnsi="Times New Roman" w:cs="Times New Roman"/>
        </w:rPr>
        <w:t>е</w:t>
      </w:r>
      <w:r w:rsidRPr="0083412C">
        <w:rPr>
          <w:rFonts w:ascii="Times New Roman" w:hAnsi="Times New Roman" w:cs="Times New Roman"/>
        </w:rPr>
        <w:t xml:space="preserve"> на Лепенском Виру изузетно је повољан у енергетском смислу. Ово се односи на компактност форме, пошто услови конфора у објекту и енергетска карактерологија зависе од </w:t>
      </w:r>
      <w:r w:rsidRPr="0083412C">
        <w:rPr>
          <w:rFonts w:ascii="Times New Roman" w:hAnsi="Times New Roman" w:cs="Times New Roman"/>
          <w:i/>
        </w:rPr>
        <w:t>односа</w:t>
      </w:r>
      <w:r w:rsidRPr="0083412C">
        <w:rPr>
          <w:rFonts w:ascii="Times New Roman" w:hAnsi="Times New Roman" w:cs="Times New Roman"/>
        </w:rPr>
        <w:t xml:space="preserve"> површине спољних зидова према запремини. Унутрашњост куће врши размену топлоте са околином преко свог грађевинског омотача, који има одређена термоизолациона својства. Уколико је мања површина кроз коју се остварује размена енергије, могуће је постићи повољније услове становања, или, што је актуелно у данашње време, смањити потрошњу енергије за загревање објекта.</w:t>
      </w:r>
    </w:p>
    <w:p w14:paraId="06F423BE"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3. Зидови лепенске куће били су под нагибом, а кров је почињао од нивоа терена, односно био је интегрални део зида. Тај принцип градње омогућавало је да се употрбљени материјали брзо суше под  </w:t>
      </w:r>
      <w:r w:rsidRPr="0083412C">
        <w:rPr>
          <w:rFonts w:ascii="Times New Roman" w:hAnsi="Times New Roman" w:cs="Times New Roman"/>
        </w:rPr>
        <w:lastRenderedPageBreak/>
        <w:t>утицајем сунчевог зрачења. Нагнуте површине куће прихвају</w:t>
      </w:r>
      <w:r w:rsidRPr="0083412C">
        <w:rPr>
          <w:rFonts w:ascii="Times New Roman" w:hAnsi="Times New Roman" w:cs="Times New Roman"/>
          <w:lang w:val="sr-Latn-RS"/>
        </w:rPr>
        <w:t xml:space="preserve"> </w:t>
      </w:r>
      <w:r w:rsidRPr="0083412C">
        <w:rPr>
          <w:rFonts w:ascii="Times New Roman" w:hAnsi="Times New Roman" w:cs="Times New Roman"/>
        </w:rPr>
        <w:t xml:space="preserve">више сунчеве топлоте од вертикалног зида и на тај начи повећавају енергетску ефикасност те архитектуре. </w:t>
      </w:r>
    </w:p>
    <w:p w14:paraId="5F0BDF9A"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4. Лепенска кућа оријентисана је према Дунаву, тиме је идеална јужна оријентација померена за 12. степени према истоку. На тај начин ти објекти су оријентисани према принципима максималног искоришћења сунчеве енергије.</w:t>
      </w:r>
    </w:p>
    <w:p w14:paraId="658DFDE5" w14:textId="1595AA7F"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5. Под се састоји од кречног малтера, који је по термичким својствима сличан опе</w:t>
      </w:r>
      <w:r w:rsidR="00565368">
        <w:rPr>
          <w:rFonts w:ascii="Times New Roman" w:hAnsi="Times New Roman" w:cs="Times New Roman"/>
        </w:rPr>
        <w:t>к</w:t>
      </w:r>
      <w:r w:rsidRPr="0083412C">
        <w:rPr>
          <w:rFonts w:ascii="Times New Roman" w:hAnsi="Times New Roman" w:cs="Times New Roman"/>
        </w:rPr>
        <w:t>и. Зхваљујући термоакумулационом својству материјала од којег је изграђен под маса основе куће се успоставља као резервоар топлоте. Добра акумулациона способност површине пода не омогућава само пријем топлоте од сунчевог зрачења, већ и задржава топлоту од огњишта након гашења ватре.</w:t>
      </w:r>
    </w:p>
    <w:p w14:paraId="13522A10"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6. Као код свих пасивних система за загревање, неопходно је додатно грејање које је овде остварено путем огњишта уклопљеног у под, попут неке врсте подног грејања. Најдебљи слојеви малтера су око огњишта.</w:t>
      </w:r>
    </w:p>
    <w:p w14:paraId="5224628E" w14:textId="7BD566E8"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7. Моћ апсорпције топлоте сунчев</w:t>
      </w:r>
      <w:r w:rsidR="00E96EC0">
        <w:rPr>
          <w:rFonts w:ascii="Times New Roman" w:hAnsi="Times New Roman" w:cs="Times New Roman"/>
        </w:rPr>
        <w:t>ог</w:t>
      </w:r>
      <w:r w:rsidRPr="0083412C">
        <w:rPr>
          <w:rFonts w:ascii="Times New Roman" w:hAnsi="Times New Roman" w:cs="Times New Roman"/>
        </w:rPr>
        <w:t xml:space="preserve"> зрачења зависи од боје и храпавости материјала</w:t>
      </w:r>
      <w:r w:rsidR="00E96EC0">
        <w:rPr>
          <w:rFonts w:ascii="Times New Roman" w:hAnsi="Times New Roman" w:cs="Times New Roman"/>
        </w:rPr>
        <w:t xml:space="preserve"> те с обзиром да</w:t>
      </w:r>
      <w:r w:rsidRPr="0083412C">
        <w:rPr>
          <w:rFonts w:ascii="Times New Roman" w:hAnsi="Times New Roman" w:cs="Times New Roman"/>
        </w:rPr>
        <w:t xml:space="preserve"> </w:t>
      </w:r>
      <w:r w:rsidR="00E96EC0">
        <w:rPr>
          <w:rFonts w:ascii="Times New Roman" w:hAnsi="Times New Roman" w:cs="Times New Roman"/>
        </w:rPr>
        <w:t>т</w:t>
      </w:r>
      <w:r w:rsidRPr="0083412C">
        <w:rPr>
          <w:rFonts w:ascii="Times New Roman" w:hAnsi="Times New Roman" w:cs="Times New Roman"/>
        </w:rPr>
        <w:t>амне боје апсорбују</w:t>
      </w:r>
      <w:r w:rsidR="00E96EC0">
        <w:rPr>
          <w:rFonts w:ascii="Times New Roman" w:hAnsi="Times New Roman" w:cs="Times New Roman"/>
        </w:rPr>
        <w:t>, а</w:t>
      </w:r>
      <w:r w:rsidRPr="0083412C">
        <w:rPr>
          <w:rFonts w:ascii="Times New Roman" w:hAnsi="Times New Roman" w:cs="Times New Roman"/>
        </w:rPr>
        <w:t xml:space="preserve"> светле одбијају </w:t>
      </w:r>
      <w:r w:rsidR="00E96EC0">
        <w:rPr>
          <w:rFonts w:ascii="Times New Roman" w:hAnsi="Times New Roman" w:cs="Times New Roman"/>
        </w:rPr>
        <w:t>светлост и топлоту,</w:t>
      </w:r>
      <w:r w:rsidRPr="0083412C">
        <w:rPr>
          <w:rFonts w:ascii="Times New Roman" w:hAnsi="Times New Roman" w:cs="Times New Roman"/>
        </w:rPr>
        <w:t xml:space="preserve"> </w:t>
      </w:r>
      <w:r w:rsidR="009E2EA3">
        <w:rPr>
          <w:rFonts w:ascii="Times New Roman" w:hAnsi="Times New Roman" w:cs="Times New Roman"/>
        </w:rPr>
        <w:t>р</w:t>
      </w:r>
      <w:r w:rsidRPr="0083412C">
        <w:rPr>
          <w:rFonts w:ascii="Times New Roman" w:hAnsi="Times New Roman" w:cs="Times New Roman"/>
        </w:rPr>
        <w:t xml:space="preserve">умена боја пода представља прихватљиво </w:t>
      </w:r>
      <w:r w:rsidR="00E96EC0">
        <w:rPr>
          <w:rFonts w:ascii="Times New Roman" w:hAnsi="Times New Roman" w:cs="Times New Roman"/>
        </w:rPr>
        <w:t>решење</w:t>
      </w:r>
      <w:r w:rsidRPr="0083412C">
        <w:rPr>
          <w:rFonts w:ascii="Times New Roman" w:hAnsi="Times New Roman" w:cs="Times New Roman"/>
        </w:rPr>
        <w:t>.</w:t>
      </w:r>
    </w:p>
    <w:p w14:paraId="58E5CB02"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8. Хоризонтална и вертикална асиметричност кућа, може да допринесе уштеди енергије за грејање. Зидови који су оријентисани према добицима сунчевог зрачења имају већу површину од зидова који су у сенци. За житеље Лепенског Вира то је значило брже сушење крова, односно зидова кућа. </w:t>
      </w:r>
    </w:p>
    <w:p w14:paraId="02A9FB60"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9.</w:t>
      </w:r>
      <w:r w:rsidRPr="0083412C">
        <w:rPr>
          <w:rFonts w:ascii="Times New Roman" w:hAnsi="Times New Roman" w:cs="Times New Roman"/>
          <w:lang w:val="sr-Latn-RS"/>
        </w:rPr>
        <w:t xml:space="preserve"> </w:t>
      </w:r>
      <w:r w:rsidRPr="0083412C">
        <w:rPr>
          <w:rFonts w:ascii="Times New Roman" w:hAnsi="Times New Roman" w:cs="Times New Roman"/>
        </w:rPr>
        <w:t>Поред наведеног, постоји још један принцип биоклиматске архитектуре присутан у Лепенском Виру. То је укопавање или насипање зидова земљом. Зидови који су били окренути према западу и северу били су укопани до висине од 1м, док су при обали Дунава готово без укопа. Градња на принципима сутеренске архитектуре полази од становишта да је земља одличан акумулативни и изолациони материјал. Са повећањем дубине укопа температура тла, односно земље, постаје непроменљива и константна у односу на спољно окружење. Треба поменути и чињеницу да се укопавањем и насипањем земље смањују површине винчанске куће које су изложене утицају спољног фактора, односно дејству ниских и високих температура, као и негативним утицајима атмосферских падавина.</w:t>
      </w:r>
    </w:p>
    <w:p w14:paraId="4E1D37B7" w14:textId="0FE56A8F"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10.</w:t>
      </w:r>
      <w:r w:rsidRPr="0083412C">
        <w:rPr>
          <w:rFonts w:ascii="Times New Roman" w:hAnsi="Times New Roman" w:cs="Times New Roman"/>
          <w:lang w:val="sr-Latn-RS"/>
        </w:rPr>
        <w:t xml:space="preserve"> </w:t>
      </w:r>
      <w:r w:rsidRPr="0083412C">
        <w:rPr>
          <w:rFonts w:ascii="Times New Roman" w:hAnsi="Times New Roman" w:cs="Times New Roman"/>
        </w:rPr>
        <w:t>Градитељи  Лепенског Вира користили су знања и вештине из геометрије, елементарне географије (познавање страна света), метео</w:t>
      </w:r>
      <w:r w:rsidR="00E57014">
        <w:rPr>
          <w:rFonts w:ascii="Times New Roman" w:hAnsi="Times New Roman" w:cs="Times New Roman"/>
        </w:rPr>
        <w:t>ро</w:t>
      </w:r>
      <w:r w:rsidRPr="0083412C">
        <w:rPr>
          <w:rFonts w:ascii="Times New Roman" w:hAnsi="Times New Roman" w:cs="Times New Roman"/>
        </w:rPr>
        <w:t>логије (избор оптималне микроклиме), термално-отпорних материјала, елементарне технике грејања (познавање пасивног соларног захвата) и процеса добијања грађевинских материјала.</w:t>
      </w:r>
    </w:p>
    <w:p w14:paraId="51EF36E8" w14:textId="78C852E3"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11. Светилишта, настала након што је стамбена архитектура Лепенског Вира прецизно утемељна, обасјана су сунцем у првим јутарњим сатима. Може се рећи да су житељи Лепенског Вира били свесни важне улоге кој</w:t>
      </w:r>
      <w:r w:rsidR="00E57014">
        <w:rPr>
          <w:rFonts w:ascii="Times New Roman" w:hAnsi="Times New Roman" w:cs="Times New Roman"/>
        </w:rPr>
        <w:t>у</w:t>
      </w:r>
      <w:r w:rsidRPr="0083412C">
        <w:rPr>
          <w:rFonts w:ascii="Times New Roman" w:hAnsi="Times New Roman" w:cs="Times New Roman"/>
        </w:rPr>
        <w:t xml:space="preserve"> су сунце и сунчево зрачење играли у њиховим животима.</w:t>
      </w:r>
    </w:p>
    <w:p w14:paraId="611A4170"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12. Аутономност архитектуре Лепенског Вира потиче и из чињенице да тадашњи градитељи нису познавали принципе ортогоналне архитектуре.</w:t>
      </w:r>
    </w:p>
    <w:p w14:paraId="474D59C0"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13. У оквиру резимеа изведеног на основу различитих истраживања те архитектуре закључује се да су становници Лепенског Вира живели, за то време, у изузетно конфорним кућама.</w:t>
      </w:r>
    </w:p>
    <w:p w14:paraId="7D790273" w14:textId="13B6CECE" w:rsidR="009228B8" w:rsidRPr="00BA4994" w:rsidRDefault="009228B8" w:rsidP="009228B8">
      <w:pPr>
        <w:spacing w:after="0" w:line="240" w:lineRule="auto"/>
        <w:ind w:firstLine="567"/>
        <w:jc w:val="both"/>
        <w:rPr>
          <w:rFonts w:ascii="Times New Roman" w:hAnsi="Times New Roman" w:cs="Times New Roman"/>
          <w:lang w:val="ru-RU"/>
        </w:rPr>
      </w:pPr>
      <w:r w:rsidRPr="0083412C">
        <w:rPr>
          <w:rFonts w:ascii="Times New Roman" w:hAnsi="Times New Roman" w:cs="Times New Roman"/>
        </w:rPr>
        <w:t>Наведени аспекти биоклиматских фактора присутних у архитектури Лепенског Вира доприносе бољем разумевању тог периода. Драгоцени за</w:t>
      </w:r>
      <w:r w:rsidR="00F03A2D">
        <w:rPr>
          <w:rFonts w:ascii="Times New Roman" w:hAnsi="Times New Roman" w:cs="Times New Roman"/>
        </w:rPr>
        <w:t>к</w:t>
      </w:r>
      <w:r w:rsidRPr="0083412C">
        <w:rPr>
          <w:rFonts w:ascii="Times New Roman" w:hAnsi="Times New Roman" w:cs="Times New Roman"/>
        </w:rPr>
        <w:t>ључци продубљују сазнања о елеме</w:t>
      </w:r>
      <w:r w:rsidR="00F03A2D">
        <w:rPr>
          <w:rFonts w:ascii="Times New Roman" w:hAnsi="Times New Roman" w:cs="Times New Roman"/>
        </w:rPr>
        <w:t>н</w:t>
      </w:r>
      <w:r w:rsidRPr="0083412C">
        <w:rPr>
          <w:rFonts w:ascii="Times New Roman" w:hAnsi="Times New Roman" w:cs="Times New Roman"/>
        </w:rPr>
        <w:t xml:space="preserve">тарним структурама и принципима градње. Проширује се свеопшти инструментариј тумачења историје архитектуре и проблематике енергетске ефикасности. Лепенски Вир представља </w:t>
      </w:r>
      <w:r w:rsidR="005F3682">
        <w:rPr>
          <w:rFonts w:ascii="Times New Roman" w:hAnsi="Times New Roman" w:cs="Times New Roman"/>
        </w:rPr>
        <w:t xml:space="preserve">један </w:t>
      </w:r>
      <w:r w:rsidRPr="0083412C">
        <w:rPr>
          <w:rFonts w:ascii="Times New Roman" w:hAnsi="Times New Roman" w:cs="Times New Roman"/>
        </w:rPr>
        <w:t xml:space="preserve">од иницијалних почетака </w:t>
      </w:r>
      <w:r w:rsidR="00F03A2D">
        <w:rPr>
          <w:rFonts w:ascii="Times New Roman" w:hAnsi="Times New Roman" w:cs="Times New Roman"/>
        </w:rPr>
        <w:t>испитивања</w:t>
      </w:r>
      <w:r w:rsidRPr="0083412C">
        <w:rPr>
          <w:rFonts w:ascii="Times New Roman" w:hAnsi="Times New Roman" w:cs="Times New Roman"/>
        </w:rPr>
        <w:t xml:space="preserve">  енергетске и еколошке ефикасности </w:t>
      </w:r>
      <w:r w:rsidR="005F3682">
        <w:rPr>
          <w:rFonts w:ascii="Times New Roman" w:hAnsi="Times New Roman" w:cs="Times New Roman"/>
        </w:rPr>
        <w:t>и њене примене</w:t>
      </w:r>
      <w:r w:rsidRPr="0083412C">
        <w:rPr>
          <w:rFonts w:ascii="Times New Roman" w:hAnsi="Times New Roman" w:cs="Times New Roman"/>
        </w:rPr>
        <w:t xml:space="preserve"> у архитектури.</w:t>
      </w:r>
      <w:r w:rsidRPr="0083412C">
        <w:rPr>
          <w:rStyle w:val="FootnoteReference"/>
          <w:rFonts w:ascii="Times New Roman" w:hAnsi="Times New Roman" w:cs="Times New Roman"/>
        </w:rPr>
        <w:t xml:space="preserve"> </w:t>
      </w:r>
      <w:r w:rsidRPr="0083412C">
        <w:rPr>
          <w:rStyle w:val="FootnoteReference"/>
          <w:rFonts w:ascii="Times New Roman" w:hAnsi="Times New Roman" w:cs="Times New Roman"/>
        </w:rPr>
        <w:footnoteReference w:id="3"/>
      </w:r>
    </w:p>
    <w:p w14:paraId="443960C1" w14:textId="77777777" w:rsidR="0083412C" w:rsidRPr="00BA4994" w:rsidRDefault="0083412C" w:rsidP="009228B8">
      <w:pPr>
        <w:spacing w:after="0" w:line="240" w:lineRule="auto"/>
        <w:ind w:firstLine="567"/>
        <w:jc w:val="both"/>
        <w:rPr>
          <w:rFonts w:ascii="Times New Roman" w:hAnsi="Times New Roman" w:cs="Times New Roman"/>
          <w:lang w:val="ru-RU"/>
        </w:rPr>
      </w:pPr>
    </w:p>
    <w:p w14:paraId="5E0FBABF" w14:textId="77777777" w:rsidR="0083412C" w:rsidRPr="00BA4994" w:rsidRDefault="0083412C" w:rsidP="009228B8">
      <w:pPr>
        <w:spacing w:after="0" w:line="240" w:lineRule="auto"/>
        <w:ind w:firstLine="567"/>
        <w:jc w:val="both"/>
        <w:rPr>
          <w:rFonts w:ascii="Times New Roman" w:hAnsi="Times New Roman" w:cs="Times New Roman"/>
          <w:lang w:val="ru-RU"/>
        </w:rPr>
      </w:pPr>
    </w:p>
    <w:p w14:paraId="265FDE9B" w14:textId="77777777" w:rsidR="009228B8" w:rsidRPr="00F13DB3" w:rsidRDefault="009228B8" w:rsidP="00F13DB3">
      <w:pPr>
        <w:spacing w:after="0" w:line="240" w:lineRule="auto"/>
        <w:jc w:val="center"/>
        <w:rPr>
          <w:rFonts w:ascii="Times New Roman" w:hAnsi="Times New Roman" w:cs="Times New Roman"/>
        </w:rPr>
      </w:pPr>
      <w:r w:rsidRPr="00F13DB3">
        <w:rPr>
          <w:rFonts w:ascii="Times New Roman" w:hAnsi="Times New Roman" w:cs="Times New Roman"/>
        </w:rPr>
        <w:t>НЕОЛИТСКА ВИНЧА КАО ФУНДАМЕНТАЛНА АРХИТЕКТУРА</w:t>
      </w:r>
    </w:p>
    <w:p w14:paraId="46EB9848" w14:textId="77777777" w:rsidR="009228B8" w:rsidRPr="00BA4994" w:rsidRDefault="009228B8" w:rsidP="00F13DB3">
      <w:pPr>
        <w:spacing w:after="0" w:line="240" w:lineRule="auto"/>
        <w:jc w:val="center"/>
        <w:rPr>
          <w:rFonts w:ascii="Times New Roman" w:hAnsi="Times New Roman" w:cs="Times New Roman"/>
          <w:lang w:val="ru-RU"/>
        </w:rPr>
      </w:pPr>
      <w:r w:rsidRPr="0083412C">
        <w:rPr>
          <w:rFonts w:ascii="Times New Roman" w:hAnsi="Times New Roman" w:cs="Times New Roman"/>
        </w:rPr>
        <w:t>У ЗАХТЕВИМА ЗА ЕНЕРГЕТСКОМ И ЕКОЛОШКОМ ОПРАВДАНОШЋУ</w:t>
      </w:r>
    </w:p>
    <w:p w14:paraId="0D2AC6C0" w14:textId="77777777" w:rsidR="0083412C" w:rsidRPr="00BA4994" w:rsidRDefault="0083412C" w:rsidP="00F13DB3">
      <w:pPr>
        <w:spacing w:after="0" w:line="240" w:lineRule="auto"/>
        <w:ind w:left="360" w:firstLine="567"/>
        <w:jc w:val="center"/>
        <w:rPr>
          <w:rFonts w:ascii="Times New Roman" w:hAnsi="Times New Roman" w:cs="Times New Roman"/>
          <w:lang w:val="ru-RU"/>
        </w:rPr>
      </w:pPr>
    </w:p>
    <w:p w14:paraId="573DCFEE" w14:textId="4DAA6124"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Архитектура неолитске Винче потврђује цивилизацијски и технолошки напредак у односу на карактерологију градње куће из Лепенског Вира. Стамбени објекти из Винче су правоугаоног облика, конструисани према правилима ортогоналне геометрије. Под утицајем основих егзистенцијалних тежњи за реализацијом човекове потребе за естетским та архитектура прави значајне помаке у односу на старију неолитску градњу. Остварен ниво иновативног, аутентичност градње и конструктивних </w:t>
      </w:r>
      <w:r w:rsidRPr="0083412C">
        <w:rPr>
          <w:rFonts w:ascii="Times New Roman" w:hAnsi="Times New Roman" w:cs="Times New Roman"/>
        </w:rPr>
        <w:lastRenderedPageBreak/>
        <w:t>решења феномен винчанске куће успоставља</w:t>
      </w:r>
      <w:r w:rsidR="00766D75">
        <w:rPr>
          <w:rFonts w:ascii="Times New Roman" w:hAnsi="Times New Roman" w:cs="Times New Roman"/>
          <w:lang w:val="sr-Latn-RS"/>
        </w:rPr>
        <w:t xml:space="preserve"> se</w:t>
      </w:r>
      <w:r w:rsidRPr="0083412C">
        <w:rPr>
          <w:rFonts w:ascii="Times New Roman" w:hAnsi="Times New Roman" w:cs="Times New Roman"/>
        </w:rPr>
        <w:t xml:space="preserve"> као значајан за разумевање развоја и функционисања нискоенергетске архитектуре.</w:t>
      </w:r>
    </w:p>
    <w:p w14:paraId="795ECC20"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 И поред чињенице да је за потребе винчанске архитектуре матерјал за градњу преузиман дирекно из непосредног окружења његова примена потврђује архитектонско-грађевинску прагматичност градитеља у његовом одабиру. Природни материјали из окружења који су коришћени за градњу кућа имају повољне термоизолационе карактеристике. Зидови кућа су формирани од мешавине блата, песка и плеве. Недовољна</w:t>
      </w:r>
      <w:r w:rsidRPr="0083412C">
        <w:rPr>
          <w:rFonts w:ascii="Times New Roman" w:hAnsi="Times New Roman" w:cs="Times New Roman"/>
          <w:iCs/>
        </w:rPr>
        <w:t xml:space="preserve"> механичка чврстоћа</w:t>
      </w:r>
      <w:r w:rsidRPr="0083412C">
        <w:rPr>
          <w:rFonts w:ascii="Times New Roman" w:hAnsi="Times New Roman" w:cs="Times New Roman"/>
        </w:rPr>
        <w:t xml:space="preserve"> и компактност тог грађевинског матерјала надокнађена је употребом дрвене скелетне конструкције. Тиме је реализована чврста структура конструктивног скелета. Поменути матерјали у градњи винчанске куће поред одличних термоизолационих карактеристика, истичу се, захваљујући релативно великој зидној маси, и солидном термоакумулацијом, односно способношћу да задрже топлоту одређено време након гашења огњишта. </w:t>
      </w:r>
    </w:p>
    <w:p w14:paraId="12704EF0"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Винчанска куће је најчешће имала план двособног објекта или су чак имале и више просторија. У таквим околностима није било неопходно грејати целокупни унутрашњи простор. Све куће су, зависно од потреба имале једну или две пећи за грејање.</w:t>
      </w:r>
    </w:p>
    <w:p w14:paraId="4D31D024" w14:textId="42D7BBDB"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Грејање кућа саграђених од лакозапаљивих матерјала повлачило је и ризик од пожара. Опасност је долазила од дрвених греда и сламе којом је прекриван кров.</w:t>
      </w:r>
    </w:p>
    <w:p w14:paraId="3A8E0993"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На таквој архитектури јавља се проблем са вентилационим отворима где се губи извесна количина енергије. Под утицајем струјања ваздуха у просторију кроз процепе прозора и врата продире непожељан хладан или топао ваздух. Количина губитка енергије зависи од величине тих процепа, јачине ветра, положаја куће и солидности градње. Куће у неолитском насељу Винча густо су збијене, простори између кућа били су релативно уски са идејом ублажавања последица удара ветра. Када су у питању правци дувања ветрова, објекат својом дужом страном трба да прати правац најприсутнијег зимског ветра у окружењу у ком је смештен.</w:t>
      </w:r>
      <w:r w:rsidRPr="0083412C">
        <w:rPr>
          <w:rStyle w:val="FootnoteReference"/>
          <w:rFonts w:ascii="Times New Roman" w:hAnsi="Times New Roman" w:cs="Times New Roman"/>
        </w:rPr>
        <w:footnoteReference w:id="4"/>
      </w:r>
    </w:p>
    <w:p w14:paraId="3237DFDA"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Положај Дунава има значајан утицај на формирање руже ветрова од које је доминантно зависила микроклима насеља. На различит профил дувања ветрова утицало је више фактора као што су отвореност насеља према реци, узвишења и растиње на обали, као и форма саме куће. </w:t>
      </w:r>
    </w:p>
    <w:p w14:paraId="47613AC6" w14:textId="77777777" w:rsidR="009228B8" w:rsidRPr="0083412C" w:rsidRDefault="009228B8" w:rsidP="009228B8">
      <w:pPr>
        <w:spacing w:after="0" w:line="240" w:lineRule="auto"/>
        <w:ind w:firstLine="567"/>
        <w:jc w:val="both"/>
        <w:rPr>
          <w:rFonts w:ascii="Times New Roman" w:hAnsi="Times New Roman" w:cs="Times New Roman"/>
          <w:color w:val="EE0000"/>
        </w:rPr>
      </w:pPr>
      <w:r w:rsidRPr="0083412C">
        <w:rPr>
          <w:rFonts w:ascii="Times New Roman" w:hAnsi="Times New Roman" w:cs="Times New Roman"/>
        </w:rPr>
        <w:t xml:space="preserve">Чињеница да су винчанске куће оријентисане широм страном према југоистоку потврђује да су становници били свесни чињенице о могућностима сунчеве енергије као сталног и непресушног извора топлоте. Тај аспект загревања је донекле био умањен чињеницом да су куће густо кумулативно распоређене бацале сенку једна на другу. </w:t>
      </w:r>
    </w:p>
    <w:p w14:paraId="62F06D52" w14:textId="259C7AAE"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Под, такође, припада кате</w:t>
      </w:r>
      <w:r w:rsidR="000E0E2F">
        <w:rPr>
          <w:rFonts w:ascii="Times New Roman" w:hAnsi="Times New Roman" w:cs="Times New Roman"/>
        </w:rPr>
        <w:t>г</w:t>
      </w:r>
      <w:r w:rsidRPr="0083412C">
        <w:rPr>
          <w:rFonts w:ascii="Times New Roman" w:hAnsi="Times New Roman" w:cs="Times New Roman"/>
        </w:rPr>
        <w:t xml:space="preserve">орији битних структура у градњи нискоенергетске куће. Данас је познато да је у винчанској градњи коришћен двослојни под, доњи део био је од дрвених полуоблица, дебљине 8. цм, преко којих </w:t>
      </w:r>
      <w:r w:rsidR="000E0E2F">
        <w:rPr>
          <w:rFonts w:ascii="Times New Roman" w:hAnsi="Times New Roman" w:cs="Times New Roman"/>
        </w:rPr>
        <w:t>се</w:t>
      </w:r>
      <w:r w:rsidRPr="0083412C">
        <w:rPr>
          <w:rFonts w:ascii="Times New Roman" w:hAnsi="Times New Roman" w:cs="Times New Roman"/>
        </w:rPr>
        <w:t xml:space="preserve"> полагала иловача просечне дебљине 10 цм. Подлога од дрвета, првенствено је имала улогу изолатора, док дебео слој иловаче има функцију акумулатора топлоте. На тај начин лакше се одржавала собна температура, док су амплитуде промене температуре буле слабије. Археолози су утврдила да се испод поменутих слојева налазио и трећи слој од керамичког шута дебљине просечно 7. цм, чија је улога, такође била вишеструко значајна. Тај најнижи слој имао је улогу нивелације терена</w:t>
      </w:r>
      <w:r w:rsidR="00581F22">
        <w:rPr>
          <w:rFonts w:ascii="Times New Roman" w:hAnsi="Times New Roman" w:cs="Times New Roman"/>
        </w:rPr>
        <w:t xml:space="preserve"> и</w:t>
      </w:r>
      <w:r w:rsidRPr="0083412C">
        <w:rPr>
          <w:rFonts w:ascii="Times New Roman" w:hAnsi="Times New Roman" w:cs="Times New Roman"/>
        </w:rPr>
        <w:t xml:space="preserve"> спречавао продирање влаге. </w:t>
      </w:r>
    </w:p>
    <w:p w14:paraId="3AF7331D" w14:textId="77777777" w:rsidR="00581F22"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Пасивна заштита од ветра била је реализована на два начина: избором типа насеља и оријентацијом кућа (ужа страна окренута према реци). Тада још нису биле грађене куће у низу, које би биле ефикасније у односу на топлотне губитке, већ се само тежило да размак између кућа буде што мањи.</w:t>
      </w:r>
      <w:r w:rsidR="00581F22">
        <w:rPr>
          <w:rFonts w:ascii="Times New Roman" w:hAnsi="Times New Roman" w:cs="Times New Roman"/>
        </w:rPr>
        <w:t xml:space="preserve"> </w:t>
      </w:r>
      <w:r w:rsidRPr="0083412C">
        <w:rPr>
          <w:rFonts w:ascii="Times New Roman" w:hAnsi="Times New Roman" w:cs="Times New Roman"/>
        </w:rPr>
        <w:t>Винчанске куће су својом ужом страном оријентисане према налетима ветра, тако да су у условима ниских температура мање изложене негативним утицајима. Винчански градитељи били су свесни битности фактора проветравања</w:t>
      </w:r>
      <w:r w:rsidR="00581F22">
        <w:rPr>
          <w:rFonts w:ascii="Times New Roman" w:hAnsi="Times New Roman" w:cs="Times New Roman"/>
        </w:rPr>
        <w:t xml:space="preserve"> просторија</w:t>
      </w:r>
      <w:r w:rsidRPr="0083412C">
        <w:rPr>
          <w:rFonts w:ascii="Times New Roman" w:hAnsi="Times New Roman" w:cs="Times New Roman"/>
        </w:rPr>
        <w:t>.</w:t>
      </w:r>
    </w:p>
    <w:p w14:paraId="6078718D" w14:textId="7AF33C19"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Сви поменути концепти присутни у архитектури неолитске Винче чине такву градњу блиску приступима у теорији савремене архитектуре одређене као нискоенергетски објекти, активна кућа, паметна кућа, зелена градња итд. Винчански урбанисти (руралисти) поред чињенице да су  вршили одабир локације за градњу куће, градили су и на основу процене стања биоокружења. Правац дувања ветрова, близина суседних кућа, конфигурација терена и заштита дрвећа су фактори које је винчански архитекта резимирао при формирању насеља.</w:t>
      </w:r>
    </w:p>
    <w:p w14:paraId="07A910D5" w14:textId="77777777" w:rsidR="009228B8" w:rsidRPr="00BA4994" w:rsidRDefault="009228B8" w:rsidP="009228B8">
      <w:pPr>
        <w:spacing w:after="0" w:line="240" w:lineRule="auto"/>
        <w:ind w:firstLine="567"/>
        <w:jc w:val="both"/>
        <w:rPr>
          <w:rFonts w:ascii="Times New Roman" w:hAnsi="Times New Roman" w:cs="Times New Roman"/>
          <w:lang w:val="ru-RU"/>
        </w:rPr>
      </w:pPr>
      <w:r w:rsidRPr="0083412C">
        <w:rPr>
          <w:rFonts w:ascii="Times New Roman" w:hAnsi="Times New Roman" w:cs="Times New Roman"/>
        </w:rPr>
        <w:lastRenderedPageBreak/>
        <w:t>Данас се примећује велика сличност кућа из винчанског периода са кућама које припадају традиционалном градитељству. Техника градње зидова винчанске куће блиска је техникама градње чатмара, катуна и појата у планинским деловима Србије, као и појединих старих кућа у Војводини.</w:t>
      </w:r>
      <w:r w:rsidRPr="0083412C">
        <w:rPr>
          <w:rStyle w:val="FootnoteReference"/>
          <w:rFonts w:ascii="Times New Roman" w:hAnsi="Times New Roman" w:cs="Times New Roman"/>
        </w:rPr>
        <w:footnoteReference w:id="5"/>
      </w:r>
    </w:p>
    <w:p w14:paraId="20A23E7E" w14:textId="77777777" w:rsidR="0083412C" w:rsidRPr="00BA4994" w:rsidRDefault="0083412C" w:rsidP="009228B8">
      <w:pPr>
        <w:spacing w:after="0" w:line="240" w:lineRule="auto"/>
        <w:ind w:firstLine="567"/>
        <w:jc w:val="both"/>
        <w:rPr>
          <w:rFonts w:ascii="Times New Roman" w:hAnsi="Times New Roman" w:cs="Times New Roman"/>
          <w:lang w:val="ru-RU"/>
        </w:rPr>
      </w:pPr>
    </w:p>
    <w:p w14:paraId="7BF7705A" w14:textId="77777777" w:rsidR="009228B8" w:rsidRPr="0083412C" w:rsidRDefault="009228B8" w:rsidP="009228B8">
      <w:pPr>
        <w:spacing w:after="0" w:line="240" w:lineRule="auto"/>
        <w:ind w:firstLine="567"/>
        <w:jc w:val="both"/>
        <w:rPr>
          <w:rFonts w:ascii="Times New Roman" w:hAnsi="Times New Roman" w:cs="Times New Roman"/>
        </w:rPr>
      </w:pPr>
    </w:p>
    <w:p w14:paraId="5E9E16A4" w14:textId="77777777" w:rsidR="009228B8" w:rsidRPr="00F13DB3" w:rsidRDefault="009228B8" w:rsidP="00F13DB3">
      <w:pPr>
        <w:spacing w:after="0" w:line="240" w:lineRule="auto"/>
        <w:jc w:val="center"/>
        <w:rPr>
          <w:rFonts w:ascii="Times New Roman" w:hAnsi="Times New Roman" w:cs="Times New Roman"/>
        </w:rPr>
      </w:pPr>
      <w:r w:rsidRPr="00F13DB3">
        <w:rPr>
          <w:rFonts w:ascii="Times New Roman" w:hAnsi="Times New Roman" w:cs="Times New Roman"/>
        </w:rPr>
        <w:t>РАЗЛИЧИТИ ТИПОВИ КУЋА НАРОДНОГ НЕИМАРСТВА</w:t>
      </w:r>
    </w:p>
    <w:p w14:paraId="71D78BC9" w14:textId="1C4A36B4" w:rsidR="009228B8" w:rsidRPr="0083412C" w:rsidRDefault="009228B8" w:rsidP="00F13DB3">
      <w:pPr>
        <w:spacing w:after="0" w:line="240" w:lineRule="auto"/>
        <w:jc w:val="center"/>
        <w:rPr>
          <w:rFonts w:ascii="Times New Roman" w:hAnsi="Times New Roman" w:cs="Times New Roman"/>
        </w:rPr>
      </w:pPr>
      <w:r w:rsidRPr="0083412C">
        <w:rPr>
          <w:rFonts w:ascii="Times New Roman" w:hAnsi="Times New Roman" w:cs="Times New Roman"/>
        </w:rPr>
        <w:t>И ЊИХОВ УТИЦАЈ НА ПЛАНИРАЊЕ, ПРОЈЕКТОВАЊЕ</w:t>
      </w:r>
    </w:p>
    <w:p w14:paraId="751A81AC" w14:textId="77777777" w:rsidR="009228B8" w:rsidRPr="00BA4994" w:rsidRDefault="009228B8" w:rsidP="00F13DB3">
      <w:pPr>
        <w:spacing w:after="0" w:line="240" w:lineRule="auto"/>
        <w:jc w:val="center"/>
        <w:rPr>
          <w:rFonts w:ascii="Times New Roman" w:hAnsi="Times New Roman" w:cs="Times New Roman"/>
          <w:lang w:val="ru-RU"/>
        </w:rPr>
      </w:pPr>
      <w:r w:rsidRPr="0083412C">
        <w:rPr>
          <w:rFonts w:ascii="Times New Roman" w:hAnsi="Times New Roman" w:cs="Times New Roman"/>
        </w:rPr>
        <w:t>И ГРАДЊУ НИСКОЕНЕРГЕТСКИХ ОБЈЕКАТА</w:t>
      </w:r>
    </w:p>
    <w:p w14:paraId="52798E05" w14:textId="77777777" w:rsidR="0083412C" w:rsidRPr="00BA4994" w:rsidRDefault="0083412C" w:rsidP="009228B8">
      <w:pPr>
        <w:spacing w:after="0" w:line="240" w:lineRule="auto"/>
        <w:ind w:firstLine="567"/>
        <w:jc w:val="center"/>
        <w:rPr>
          <w:rFonts w:ascii="Times New Roman" w:hAnsi="Times New Roman" w:cs="Times New Roman"/>
          <w:lang w:val="ru-RU"/>
        </w:rPr>
      </w:pPr>
    </w:p>
    <w:p w14:paraId="14ED93CE" w14:textId="4D0DD45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Народно неимарство подразумева архитектуру </w:t>
      </w:r>
      <w:r w:rsidRPr="0083412C">
        <w:rPr>
          <w:rFonts w:ascii="Times New Roman" w:hAnsi="Times New Roman" w:cs="Times New Roman"/>
          <w:iCs/>
        </w:rPr>
        <w:t>старих сеоских и варошких кућа у периоду пре него што је то градитељство почел</w:t>
      </w:r>
      <w:r w:rsidR="00A07705">
        <w:rPr>
          <w:rFonts w:ascii="Times New Roman" w:hAnsi="Times New Roman" w:cs="Times New Roman"/>
          <w:iCs/>
        </w:rPr>
        <w:t>о</w:t>
      </w:r>
      <w:r w:rsidRPr="0083412C">
        <w:rPr>
          <w:rFonts w:ascii="Times New Roman" w:hAnsi="Times New Roman" w:cs="Times New Roman"/>
          <w:iCs/>
        </w:rPr>
        <w:t xml:space="preserve"> да прихвата утицаје западноевропске архитектур</w:t>
      </w:r>
      <w:r w:rsidR="00A07705">
        <w:rPr>
          <w:rFonts w:ascii="Times New Roman" w:hAnsi="Times New Roman" w:cs="Times New Roman"/>
          <w:iCs/>
        </w:rPr>
        <w:t>е</w:t>
      </w:r>
      <w:r w:rsidRPr="0083412C">
        <w:rPr>
          <w:rFonts w:ascii="Times New Roman" w:hAnsi="Times New Roman" w:cs="Times New Roman"/>
        </w:rPr>
        <w:t>. Етно архитектура настаје без значајнијих утицаја европских уметничких стилова. Рурално и урбано народно неимарство има свој аутономни пут који се битно разликује од ауторске архитектуре.</w:t>
      </w:r>
      <w:r w:rsidRPr="0083412C">
        <w:rPr>
          <w:rStyle w:val="FootnoteReference"/>
          <w:rFonts w:ascii="Times New Roman" w:hAnsi="Times New Roman" w:cs="Times New Roman"/>
        </w:rPr>
        <w:footnoteReference w:id="6"/>
      </w:r>
      <w:r w:rsidRPr="0083412C">
        <w:rPr>
          <w:rFonts w:ascii="Times New Roman" w:hAnsi="Times New Roman" w:cs="Times New Roman"/>
        </w:rPr>
        <w:t xml:space="preserve"> Епоха модерне представља значајни застој у развоју народног неимарства из разлога што се градски модели градње значајније инфилтрирају у сеоску архитектуру. </w:t>
      </w:r>
    </w:p>
    <w:p w14:paraId="794C0419" w14:textId="215616AF"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У оквиру српске фолклорне архитектуре јавља се неколико типова кућа. Коришћење грађевинског матерјала из непосредног окружења, распоред просторија, форме крова условљени су</w:t>
      </w:r>
      <w:r w:rsidRPr="0083412C">
        <w:rPr>
          <w:rFonts w:ascii="Times New Roman" w:hAnsi="Times New Roman" w:cs="Times New Roman"/>
          <w:iCs/>
        </w:rPr>
        <w:t xml:space="preserve"> конфигурацијом рељефа,</w:t>
      </w:r>
      <w:r w:rsidRPr="0083412C">
        <w:rPr>
          <w:rFonts w:ascii="Times New Roman" w:hAnsi="Times New Roman" w:cs="Times New Roman"/>
        </w:rPr>
        <w:t xml:space="preserve"> присуством грађевинских материјала и климатским условима. Према доминантно употребљеном грађевинском матерјалу и конструктивним структурама српске сеоске куће деле се на: брвнаре, камене куће, бондручаре и куће од набоја.</w:t>
      </w:r>
    </w:p>
    <w:p w14:paraId="7446311C" w14:textId="06DB63BE" w:rsidR="009228B8" w:rsidRPr="0083412C" w:rsidRDefault="009228B8" w:rsidP="009228B8">
      <w:pPr>
        <w:spacing w:after="0" w:line="240" w:lineRule="auto"/>
        <w:ind w:firstLine="567"/>
        <w:jc w:val="both"/>
        <w:rPr>
          <w:rFonts w:ascii="Times New Roman" w:hAnsi="Times New Roman" w:cs="Times New Roman"/>
          <w:lang w:val="sr-Latn-RS"/>
        </w:rPr>
      </w:pPr>
      <w:r w:rsidRPr="0083412C">
        <w:rPr>
          <w:rFonts w:ascii="Times New Roman" w:hAnsi="Times New Roman" w:cs="Times New Roman"/>
        </w:rPr>
        <w:t>1. Динарска брвнара је кућа распрострањена на читавом средњем Балкану. Грађена је од дрвених облица „брвана“ и „талпа“. Кровна конструкција је такође од дрвета, најчешће покривена дрвеним дашчицама. Била је распрострањена на различитим териториј</w:t>
      </w:r>
      <w:r w:rsidR="00C31364">
        <w:rPr>
          <w:rFonts w:ascii="Times New Roman" w:hAnsi="Times New Roman" w:cs="Times New Roman"/>
        </w:rPr>
        <w:t>ама</w:t>
      </w:r>
      <w:r w:rsidRPr="0083412C">
        <w:rPr>
          <w:rFonts w:ascii="Times New Roman" w:hAnsi="Times New Roman" w:cs="Times New Roman"/>
        </w:rPr>
        <w:t xml:space="preserve"> данашње Србије.</w:t>
      </w:r>
    </w:p>
    <w:p w14:paraId="43D6ED17" w14:textId="592E72F2"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Брвнара је зграда правоугаоне основе, са зидовима од хоризонтално постављених брвана  положених један изнад другог. Брвна се повезују на угловима зграде, где се њихови крајеви укрштају међусобно се прожимајући. Таква веза „на усек“ или на „ћерт“ на угловима зграде даје чвстину и онемогућује деформисање балвана. Брвна су често међусобно повезана дрвеним клиновима. Брвнаре су састављене из чврсто склопљених </w:t>
      </w:r>
      <w:r w:rsidR="00C31364" w:rsidRPr="0083412C">
        <w:rPr>
          <w:rFonts w:ascii="Times New Roman" w:hAnsi="Times New Roman" w:cs="Times New Roman"/>
        </w:rPr>
        <w:t>делова</w:t>
      </w:r>
      <w:r w:rsidRPr="0083412C">
        <w:rPr>
          <w:rFonts w:ascii="Times New Roman" w:hAnsi="Times New Roman" w:cs="Times New Roman"/>
        </w:rPr>
        <w:t xml:space="preserve"> градећи комоактну целину која је на тај начин отпорна на потресе, а могуће је и њихово премештање са једне на другу локацију.</w:t>
      </w:r>
      <w:r w:rsidRPr="0083412C">
        <w:rPr>
          <w:rStyle w:val="FootnoteReference"/>
          <w:rFonts w:ascii="Times New Roman" w:hAnsi="Times New Roman" w:cs="Times New Roman"/>
        </w:rPr>
        <w:footnoteReference w:id="7"/>
      </w:r>
      <w:r w:rsidRPr="0083412C">
        <w:rPr>
          <w:rFonts w:ascii="Times New Roman" w:hAnsi="Times New Roman" w:cs="Times New Roman"/>
        </w:rPr>
        <w:t xml:space="preserve"> </w:t>
      </w:r>
    </w:p>
    <w:p w14:paraId="2752772E" w14:textId="5F8D3BFA"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Брвнаре су најчешће без темеља, најниже брвно, оно које лежи на земљи, зове се „темељњача“ и обично је од лучевог дрвета пуног смоле која спречава труљење. Зидови не прелазе висину од 2 метра. Највиши ред облице у зиду је „венчаница“, на њу належу рогови који носе кровни покривач.  Кровни покривач су дрвене даске - „шиндра“. Због обиља снега кровови су веома стрми, најчешће од 45 до 60 степени. Кровни покривач се продужава у стрехе. Кров је четворов</w:t>
      </w:r>
      <w:r w:rsidR="007676D6">
        <w:rPr>
          <w:rFonts w:ascii="Times New Roman" w:hAnsi="Times New Roman" w:cs="Times New Roman"/>
        </w:rPr>
        <w:t>о</w:t>
      </w:r>
      <w:r w:rsidRPr="0083412C">
        <w:rPr>
          <w:rFonts w:ascii="Times New Roman" w:hAnsi="Times New Roman" w:cs="Times New Roman"/>
        </w:rPr>
        <w:t>дан, рогови су доле причвршени на венчаницу, а у слемену наспрамно су повезани два по два дрвеним клиновима. На крову се налази димњак са дрв</w:t>
      </w:r>
      <w:r w:rsidR="007676D6">
        <w:rPr>
          <w:rFonts w:ascii="Times New Roman" w:hAnsi="Times New Roman" w:cs="Times New Roman"/>
        </w:rPr>
        <w:t>е</w:t>
      </w:r>
      <w:r w:rsidRPr="0083412C">
        <w:rPr>
          <w:rFonts w:ascii="Times New Roman" w:hAnsi="Times New Roman" w:cs="Times New Roman"/>
        </w:rPr>
        <w:t xml:space="preserve">ном главом „капић“ чија је функција да штити огњиште од ветра и падавина. </w:t>
      </w:r>
    </w:p>
    <w:p w14:paraId="21B2E1CD" w14:textId="63BC16F3"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iCs/>
        </w:rPr>
        <w:t>Развој спратне</w:t>
      </w:r>
      <w:r w:rsidRPr="0083412C">
        <w:rPr>
          <w:rFonts w:ascii="Times New Roman" w:hAnsi="Times New Roman" w:cs="Times New Roman"/>
        </w:rPr>
        <w:t xml:space="preserve"> брвнаре подстакнут је њеним постављањем на падину терена. Брвнара се на косини постављала управно на изохипсе и тиме је добијена још једна додатна просторија „изба“ или „магаза“. Она је по правилу зидана каменом, таква брвнара назива се кућа „на ћелици“. Брвнара може бити развијена и на равном терену као приз</w:t>
      </w:r>
      <w:r w:rsidR="007676D6">
        <w:rPr>
          <w:rFonts w:ascii="Times New Roman" w:hAnsi="Times New Roman" w:cs="Times New Roman"/>
        </w:rPr>
        <w:t>е</w:t>
      </w:r>
      <w:r w:rsidRPr="0083412C">
        <w:rPr>
          <w:rFonts w:ascii="Times New Roman" w:hAnsi="Times New Roman" w:cs="Times New Roman"/>
        </w:rPr>
        <w:t xml:space="preserve">мна и спратна кућа. </w:t>
      </w:r>
      <w:r w:rsidR="007676D6">
        <w:rPr>
          <w:rFonts w:ascii="Times New Roman" w:hAnsi="Times New Roman" w:cs="Times New Roman"/>
        </w:rPr>
        <w:t>З</w:t>
      </w:r>
      <w:r w:rsidRPr="0083412C">
        <w:rPr>
          <w:rFonts w:ascii="Times New Roman" w:hAnsi="Times New Roman" w:cs="Times New Roman"/>
        </w:rPr>
        <w:t>бог ефикасније искоришћености сунчеве енергије свој</w:t>
      </w:r>
      <w:r w:rsidR="007676D6">
        <w:rPr>
          <w:rFonts w:ascii="Times New Roman" w:hAnsi="Times New Roman" w:cs="Times New Roman"/>
        </w:rPr>
        <w:t>о</w:t>
      </w:r>
      <w:r w:rsidRPr="0083412C">
        <w:rPr>
          <w:rFonts w:ascii="Times New Roman" w:hAnsi="Times New Roman" w:cs="Times New Roman"/>
        </w:rPr>
        <w:t>м главном фасадом оријентисане</w:t>
      </w:r>
      <w:r w:rsidR="007676D6">
        <w:rPr>
          <w:rFonts w:ascii="Times New Roman" w:hAnsi="Times New Roman" w:cs="Times New Roman"/>
        </w:rPr>
        <w:t xml:space="preserve"> су</w:t>
      </w:r>
      <w:r w:rsidRPr="0083412C">
        <w:rPr>
          <w:rFonts w:ascii="Times New Roman" w:hAnsi="Times New Roman" w:cs="Times New Roman"/>
        </w:rPr>
        <w:t xml:space="preserve"> према југу или југоистоку.</w:t>
      </w:r>
    </w:p>
    <w:p w14:paraId="668D30E4" w14:textId="77777777" w:rsidR="009228B8" w:rsidRPr="0083412C" w:rsidRDefault="009228B8" w:rsidP="009228B8">
      <w:pPr>
        <w:spacing w:after="0" w:line="240" w:lineRule="auto"/>
        <w:ind w:firstLine="567"/>
        <w:jc w:val="both"/>
        <w:rPr>
          <w:rFonts w:ascii="Times New Roman" w:hAnsi="Times New Roman" w:cs="Times New Roman"/>
        </w:rPr>
      </w:pPr>
      <w:bookmarkStart w:id="1" w:name="_Hlk206776812"/>
      <w:r w:rsidRPr="0083412C">
        <w:rPr>
          <w:rFonts w:ascii="Times New Roman" w:hAnsi="Times New Roman" w:cs="Times New Roman"/>
        </w:rPr>
        <w:t xml:space="preserve">Рекапитулација искустава у градњи кућа брвнара потврђује њихов утицај на савремене приступе у архитектури еколошких кућа. </w:t>
      </w:r>
      <w:bookmarkEnd w:id="1"/>
      <w:r w:rsidRPr="0083412C">
        <w:rPr>
          <w:rFonts w:ascii="Times New Roman" w:hAnsi="Times New Roman" w:cs="Times New Roman"/>
        </w:rPr>
        <w:t>Тај утицај данас огледа се у следећем:</w:t>
      </w:r>
    </w:p>
    <w:p w14:paraId="5199763D"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подизање куће на присојној страни падине, што је било свесно опредељење човека за варијанту која је у датом климату и топографским условима обезбеђивала повољније услове за становање.</w:t>
      </w:r>
      <w:r w:rsidRPr="0083412C">
        <w:rPr>
          <w:rStyle w:val="FootnoteReference"/>
          <w:rFonts w:ascii="Times New Roman" w:hAnsi="Times New Roman" w:cs="Times New Roman"/>
        </w:rPr>
        <w:footnoteReference w:id="8"/>
      </w:r>
    </w:p>
    <w:p w14:paraId="0759F315"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положај куће на терену, управно на изохипсе.</w:t>
      </w:r>
    </w:p>
    <w:p w14:paraId="20CF15D7"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примена аутохтоних материјала пресвега дрвета, али и камена (у варијанти спратне куће), креча, сламе.</w:t>
      </w:r>
    </w:p>
    <w:p w14:paraId="4385AF33" w14:textId="28A92ED3"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кућа је монтаж</w:t>
      </w:r>
      <w:r w:rsidR="007676D6">
        <w:rPr>
          <w:rFonts w:ascii="Times New Roman" w:hAnsi="Times New Roman" w:cs="Times New Roman"/>
        </w:rPr>
        <w:t>н</w:t>
      </w:r>
      <w:r w:rsidRPr="0083412C">
        <w:rPr>
          <w:rFonts w:ascii="Times New Roman" w:hAnsi="Times New Roman" w:cs="Times New Roman"/>
        </w:rPr>
        <w:t>а скл</w:t>
      </w:r>
      <w:r w:rsidR="004551CE">
        <w:rPr>
          <w:rFonts w:ascii="Times New Roman" w:hAnsi="Times New Roman" w:cs="Times New Roman"/>
        </w:rPr>
        <w:t>опљивим</w:t>
      </w:r>
      <w:r w:rsidRPr="0083412C">
        <w:rPr>
          <w:rFonts w:ascii="Times New Roman" w:hAnsi="Times New Roman" w:cs="Times New Roman"/>
        </w:rPr>
        <w:t xml:space="preserve"> дрвени</w:t>
      </w:r>
      <w:r w:rsidR="004551CE">
        <w:rPr>
          <w:rFonts w:ascii="Times New Roman" w:hAnsi="Times New Roman" w:cs="Times New Roman"/>
        </w:rPr>
        <w:t>м</w:t>
      </w:r>
      <w:r w:rsidRPr="0083412C">
        <w:rPr>
          <w:rFonts w:ascii="Times New Roman" w:hAnsi="Times New Roman" w:cs="Times New Roman"/>
        </w:rPr>
        <w:t xml:space="preserve"> елеменат</w:t>
      </w:r>
      <w:r w:rsidR="004551CE">
        <w:rPr>
          <w:rFonts w:ascii="Times New Roman" w:hAnsi="Times New Roman" w:cs="Times New Roman"/>
        </w:rPr>
        <w:t>има</w:t>
      </w:r>
      <w:r w:rsidRPr="0083412C">
        <w:rPr>
          <w:rFonts w:ascii="Times New Roman" w:hAnsi="Times New Roman" w:cs="Times New Roman"/>
        </w:rPr>
        <w:t xml:space="preserve"> </w:t>
      </w:r>
      <w:r w:rsidR="004551CE">
        <w:rPr>
          <w:rFonts w:ascii="Times New Roman" w:hAnsi="Times New Roman" w:cs="Times New Roman"/>
        </w:rPr>
        <w:t>повезаним</w:t>
      </w:r>
      <w:r w:rsidRPr="0083412C">
        <w:rPr>
          <w:rFonts w:ascii="Times New Roman" w:hAnsi="Times New Roman" w:cs="Times New Roman"/>
        </w:rPr>
        <w:t xml:space="preserve"> дрвеним клиновима. </w:t>
      </w:r>
    </w:p>
    <w:p w14:paraId="7A9F060D"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lastRenderedPageBreak/>
        <w:t>- техологија грађења и систем повезивања елемената омогућују стабилност куће и значајну отпорност на земљотресе.</w:t>
      </w:r>
    </w:p>
    <w:p w14:paraId="41B80859" w14:textId="7D761A55" w:rsidR="009228B8"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као покривач на крововима брвнара</w:t>
      </w:r>
      <w:r w:rsidR="004551CE">
        <w:rPr>
          <w:rFonts w:ascii="Times New Roman" w:hAnsi="Times New Roman" w:cs="Times New Roman"/>
        </w:rPr>
        <w:t>,</w:t>
      </w:r>
      <w:r w:rsidRPr="0083412C">
        <w:rPr>
          <w:rFonts w:ascii="Times New Roman" w:hAnsi="Times New Roman" w:cs="Times New Roman"/>
        </w:rPr>
        <w:t xml:space="preserve"> пре свега је заступљена шиндра, али се појављују и кора дрвета, слама, папрат, ћерамида и раван цреп.</w:t>
      </w:r>
    </w:p>
    <w:p w14:paraId="5DF6CF4A" w14:textId="77777777" w:rsidR="004551CE" w:rsidRPr="0083412C" w:rsidRDefault="004551CE" w:rsidP="009228B8">
      <w:pPr>
        <w:spacing w:after="0" w:line="240" w:lineRule="auto"/>
        <w:ind w:firstLine="567"/>
        <w:jc w:val="both"/>
        <w:rPr>
          <w:rFonts w:ascii="Times New Roman" w:hAnsi="Times New Roman" w:cs="Times New Roman"/>
        </w:rPr>
      </w:pPr>
    </w:p>
    <w:p w14:paraId="4C252043" w14:textId="21BAE446"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2. Моравско-Вардарска кућа, грађена је у крајевима који су били сиромашнији тежим дрветом (централна, источна и јужна Србија). Том типу кућа припадају приземљуше, бондручаре, чатмаре  или приземљуше од ћерпича, или чак и кућа са каменим зидовима.</w:t>
      </w:r>
    </w:p>
    <w:p w14:paraId="475393B0" w14:textId="1F9A362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Зидови Моравско-Вардарске куће граде се од различитих матерјала ћерпича, а како ћерпич није солидан грађевински материјал, стабилност и солидност зидова појачава се појасима и роштиљима од дрвених летви. Сантрачи, које су на размаку од 1-1,5 метра поставља</w:t>
      </w:r>
      <w:r w:rsidR="0043381D">
        <w:rPr>
          <w:rFonts w:ascii="Times New Roman" w:hAnsi="Times New Roman" w:cs="Times New Roman"/>
        </w:rPr>
        <w:t>ли</w:t>
      </w:r>
      <w:r w:rsidRPr="0083412C">
        <w:rPr>
          <w:rFonts w:ascii="Times New Roman" w:hAnsi="Times New Roman" w:cs="Times New Roman"/>
        </w:rPr>
        <w:t xml:space="preserve"> на спољној и унутрашњој страни зида</w:t>
      </w:r>
      <w:r w:rsidR="0043381D">
        <w:rPr>
          <w:rFonts w:ascii="Times New Roman" w:hAnsi="Times New Roman" w:cs="Times New Roman"/>
        </w:rPr>
        <w:t>,</w:t>
      </w:r>
      <w:r w:rsidRPr="0083412C">
        <w:rPr>
          <w:rFonts w:ascii="Times New Roman" w:hAnsi="Times New Roman" w:cs="Times New Roman"/>
        </w:rPr>
        <w:t xml:space="preserve"> служи</w:t>
      </w:r>
      <w:r w:rsidR="0043381D">
        <w:rPr>
          <w:rFonts w:ascii="Times New Roman" w:hAnsi="Times New Roman" w:cs="Times New Roman"/>
        </w:rPr>
        <w:t>ли</w:t>
      </w:r>
      <w:r w:rsidRPr="0083412C">
        <w:rPr>
          <w:rFonts w:ascii="Times New Roman" w:hAnsi="Times New Roman" w:cs="Times New Roman"/>
        </w:rPr>
        <w:t xml:space="preserve"> </w:t>
      </w:r>
      <w:r w:rsidR="0043381D">
        <w:rPr>
          <w:rFonts w:ascii="Times New Roman" w:hAnsi="Times New Roman" w:cs="Times New Roman"/>
        </w:rPr>
        <w:t>су</w:t>
      </w:r>
      <w:r w:rsidRPr="0083412C">
        <w:rPr>
          <w:rFonts w:ascii="Times New Roman" w:hAnsi="Times New Roman" w:cs="Times New Roman"/>
        </w:rPr>
        <w:t xml:space="preserve"> као арматура. </w:t>
      </w:r>
    </w:p>
    <w:p w14:paraId="6C55AF9C" w14:textId="74CE7626"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Конструкција куће са костуром од дрвених греда и цепаних летви које их повезују са испуном од блата назива се бондрук. Најједноставнији облици таквих кућа граде се побијањем у земљу четири усправна угаона дрвена најчешће храстова стуба пречника 10-12 цм. Бондручаре се у највишој зони зидова повезују рамом од четири водоравне греде на којима се поставља кровна конструкција. Како би основна конструкција била чвршћа, угаони ступци се подупиру косницима (пајанте), кој</w:t>
      </w:r>
      <w:r w:rsidR="0043381D">
        <w:rPr>
          <w:rFonts w:ascii="Times New Roman" w:hAnsi="Times New Roman" w:cs="Times New Roman"/>
        </w:rPr>
        <w:t>е</w:t>
      </w:r>
      <w:r w:rsidRPr="0083412C">
        <w:rPr>
          <w:rFonts w:ascii="Times New Roman" w:hAnsi="Times New Roman" w:cs="Times New Roman"/>
        </w:rPr>
        <w:t xml:space="preserve"> остају затворен</w:t>
      </w:r>
      <w:r w:rsidR="0043381D">
        <w:rPr>
          <w:rFonts w:ascii="Times New Roman" w:hAnsi="Times New Roman" w:cs="Times New Roman"/>
        </w:rPr>
        <w:t>е</w:t>
      </w:r>
      <w:r w:rsidRPr="0083412C">
        <w:rPr>
          <w:rFonts w:ascii="Times New Roman" w:hAnsi="Times New Roman" w:cs="Times New Roman"/>
        </w:rPr>
        <w:t xml:space="preserve"> у маси зида. Кров се образује од рогова, преко којих </w:t>
      </w:r>
      <w:r w:rsidR="00FC3E98">
        <w:rPr>
          <w:rFonts w:ascii="Times New Roman" w:hAnsi="Times New Roman" w:cs="Times New Roman"/>
        </w:rPr>
        <w:t>су</w:t>
      </w:r>
      <w:r w:rsidRPr="0083412C">
        <w:rPr>
          <w:rFonts w:ascii="Times New Roman" w:hAnsi="Times New Roman" w:cs="Times New Roman"/>
        </w:rPr>
        <w:t xml:space="preserve"> водоравне летве</w:t>
      </w:r>
      <w:r w:rsidR="00FC3E98">
        <w:rPr>
          <w:rFonts w:ascii="Times New Roman" w:hAnsi="Times New Roman" w:cs="Times New Roman"/>
        </w:rPr>
        <w:t>,</w:t>
      </w:r>
      <w:r w:rsidRPr="0083412C">
        <w:rPr>
          <w:rFonts w:ascii="Times New Roman" w:hAnsi="Times New Roman" w:cs="Times New Roman"/>
        </w:rPr>
        <w:t xml:space="preserve"> </w:t>
      </w:r>
      <w:r w:rsidR="00FC3E98">
        <w:rPr>
          <w:rFonts w:ascii="Times New Roman" w:hAnsi="Times New Roman" w:cs="Times New Roman"/>
        </w:rPr>
        <w:t>а</w:t>
      </w:r>
      <w:r w:rsidRPr="0083412C">
        <w:rPr>
          <w:rFonts w:ascii="Times New Roman" w:hAnsi="Times New Roman" w:cs="Times New Roman"/>
        </w:rPr>
        <w:t xml:space="preserve"> на њих се поставља кровни покривач</w:t>
      </w:r>
      <w:r w:rsidR="00FC3E98">
        <w:rPr>
          <w:rFonts w:ascii="Times New Roman" w:hAnsi="Times New Roman" w:cs="Times New Roman"/>
        </w:rPr>
        <w:t>.</w:t>
      </w:r>
      <w:r w:rsidRPr="0083412C">
        <w:rPr>
          <w:rFonts w:ascii="Times New Roman" w:hAnsi="Times New Roman" w:cs="Times New Roman"/>
        </w:rPr>
        <w:t xml:space="preserve"> Стрехе су </w:t>
      </w:r>
      <w:r w:rsidR="00FC3E98">
        <w:rPr>
          <w:rFonts w:ascii="Times New Roman" w:hAnsi="Times New Roman" w:cs="Times New Roman"/>
        </w:rPr>
        <w:t>с</w:t>
      </w:r>
      <w:r w:rsidRPr="0083412C">
        <w:rPr>
          <w:rFonts w:ascii="Times New Roman" w:hAnsi="Times New Roman" w:cs="Times New Roman"/>
        </w:rPr>
        <w:t xml:space="preserve">пуштене за око 50-80 цм, некада и више. Сва дрвена конструкција за костур саставља се ужлебљивањем. </w:t>
      </w:r>
    </w:p>
    <w:p w14:paraId="2E3EEA5C" w14:textId="7E604DF0" w:rsidR="009228B8" w:rsidRPr="0083412C" w:rsidRDefault="009228B8" w:rsidP="00093040">
      <w:pPr>
        <w:spacing w:after="0" w:line="240" w:lineRule="auto"/>
        <w:ind w:firstLine="567"/>
        <w:jc w:val="both"/>
        <w:rPr>
          <w:rFonts w:ascii="Times New Roman" w:hAnsi="Times New Roman" w:cs="Times New Roman"/>
        </w:rPr>
      </w:pPr>
      <w:r w:rsidRPr="0083412C">
        <w:rPr>
          <w:rFonts w:ascii="Times New Roman" w:hAnsi="Times New Roman" w:cs="Times New Roman"/>
        </w:rPr>
        <w:t>Кућа плетара је она чији зидови се образују од прућа које се плете око усправних штапаца фиксиран</w:t>
      </w:r>
      <w:r w:rsidR="0097359D">
        <w:rPr>
          <w:rFonts w:ascii="Times New Roman" w:hAnsi="Times New Roman" w:cs="Times New Roman"/>
        </w:rPr>
        <w:t>их</w:t>
      </w:r>
      <w:r w:rsidRPr="0083412C">
        <w:rPr>
          <w:rFonts w:ascii="Times New Roman" w:hAnsi="Times New Roman" w:cs="Times New Roman"/>
        </w:rPr>
        <w:t xml:space="preserve"> у</w:t>
      </w:r>
      <w:r w:rsidR="0097359D">
        <w:rPr>
          <w:rFonts w:ascii="Times New Roman" w:hAnsi="Times New Roman" w:cs="Times New Roman"/>
        </w:rPr>
        <w:t>з</w:t>
      </w:r>
      <w:r w:rsidRPr="0083412C">
        <w:rPr>
          <w:rFonts w:ascii="Times New Roman" w:hAnsi="Times New Roman" w:cs="Times New Roman"/>
        </w:rPr>
        <w:t xml:space="preserve"> гредну конструкцију горе и доле. Такви зидови се са об</w:t>
      </w:r>
      <w:r w:rsidR="0097359D">
        <w:rPr>
          <w:rFonts w:ascii="Times New Roman" w:hAnsi="Times New Roman" w:cs="Times New Roman"/>
        </w:rPr>
        <w:t>е стране</w:t>
      </w:r>
      <w:r w:rsidRPr="0083412C">
        <w:rPr>
          <w:rFonts w:ascii="Times New Roman" w:hAnsi="Times New Roman" w:cs="Times New Roman"/>
        </w:rPr>
        <w:t xml:space="preserve"> облепљују блатом армиран</w:t>
      </w:r>
      <w:r w:rsidR="0097359D">
        <w:rPr>
          <w:rFonts w:ascii="Times New Roman" w:hAnsi="Times New Roman" w:cs="Times New Roman"/>
        </w:rPr>
        <w:t>о</w:t>
      </w:r>
      <w:r w:rsidRPr="0083412C">
        <w:rPr>
          <w:rFonts w:ascii="Times New Roman" w:hAnsi="Times New Roman" w:cs="Times New Roman"/>
        </w:rPr>
        <w:t xml:space="preserve"> сламом. За врата и прозоре остављају се отвори између усправних стубаца и водоравних прагова који се убац</w:t>
      </w:r>
      <w:r w:rsidR="0097359D">
        <w:rPr>
          <w:rFonts w:ascii="Times New Roman" w:hAnsi="Times New Roman" w:cs="Times New Roman"/>
        </w:rPr>
        <w:t>ују</w:t>
      </w:r>
      <w:r w:rsidRPr="0083412C">
        <w:rPr>
          <w:rFonts w:ascii="Times New Roman" w:hAnsi="Times New Roman" w:cs="Times New Roman"/>
        </w:rPr>
        <w:t xml:space="preserve"> у основни костур.</w:t>
      </w:r>
    </w:p>
    <w:p w14:paraId="3EB19A79" w14:textId="77777777" w:rsidR="009228B8" w:rsidRPr="0083412C" w:rsidRDefault="009228B8" w:rsidP="00093040">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 Код куће чатмаре са обе стране вертикалних стубаца прикивају се хоризонталне летве (цепане правије гране – жиоке, баскије). Простор између прикованих летви испуњава се иловачом, у коју се често додаје песак и слама. Фасада куће се малтерише такође иловачом армираном сецканом сламом, у два слоја, доњи грубљи и горњи финији. Блатом малтерисани зидови прекривају се природно гашеним кречом.</w:t>
      </w:r>
    </w:p>
    <w:p w14:paraId="4AB33539" w14:textId="734B134F" w:rsidR="009228B8" w:rsidRPr="0097359D" w:rsidRDefault="009228B8" w:rsidP="00093040">
      <w:pPr>
        <w:spacing w:after="0" w:line="240" w:lineRule="auto"/>
        <w:ind w:firstLine="567"/>
        <w:jc w:val="both"/>
        <w:rPr>
          <w:rFonts w:ascii="Times New Roman" w:hAnsi="Times New Roman" w:cs="Times New Roman"/>
        </w:rPr>
      </w:pPr>
      <w:r w:rsidRPr="0097359D">
        <w:rPr>
          <w:rFonts w:ascii="Times New Roman" w:hAnsi="Times New Roman" w:cs="Times New Roman"/>
        </w:rPr>
        <w:t xml:space="preserve">Боље куће имају </w:t>
      </w:r>
      <w:r w:rsidRPr="003D6621">
        <w:rPr>
          <w:rFonts w:ascii="Times New Roman" w:hAnsi="Times New Roman" w:cs="Times New Roman"/>
          <w:bCs/>
        </w:rPr>
        <w:t>подзиду од ломљеног камена</w:t>
      </w:r>
      <w:r w:rsidRPr="0097359D">
        <w:rPr>
          <w:rFonts w:ascii="Times New Roman" w:hAnsi="Times New Roman" w:cs="Times New Roman"/>
        </w:rPr>
        <w:t xml:space="preserve">. На такав </w:t>
      </w:r>
      <w:r w:rsidRPr="003D6621">
        <w:rPr>
          <w:rFonts w:ascii="Times New Roman" w:hAnsi="Times New Roman" w:cs="Times New Roman"/>
          <w:bCs/>
        </w:rPr>
        <w:t>темељ</w:t>
      </w:r>
      <w:r w:rsidRPr="0097359D">
        <w:rPr>
          <w:rFonts w:ascii="Times New Roman" w:hAnsi="Times New Roman" w:cs="Times New Roman"/>
        </w:rPr>
        <w:t xml:space="preserve"> постављају се одозго </w:t>
      </w:r>
      <w:r w:rsidRPr="003D6621">
        <w:rPr>
          <w:rFonts w:ascii="Times New Roman" w:hAnsi="Times New Roman" w:cs="Times New Roman"/>
          <w:bCs/>
        </w:rPr>
        <w:t>четири темељне греде</w:t>
      </w:r>
      <w:r w:rsidRPr="0097359D">
        <w:rPr>
          <w:rFonts w:ascii="Times New Roman" w:hAnsi="Times New Roman" w:cs="Times New Roman"/>
        </w:rPr>
        <w:t xml:space="preserve"> целог костура („темељњаче“ или „подвлаке“). Оне се на угловима вежу на косе засеке, да се не би извлачиле. На овај рам од греда постављају се увек ужљебљени ступци подупрти косницима. Поред угаоних стубаца свако зидно поље добија и низ управних међустубаца, чији број зависи од дужине зида. Одозго су сви усправни ступци повезани у други хоризонтални четвртасти оквир. На венчаница</w:t>
      </w:r>
      <w:r w:rsidR="003D6621">
        <w:rPr>
          <w:rFonts w:ascii="Times New Roman" w:hAnsi="Times New Roman" w:cs="Times New Roman"/>
        </w:rPr>
        <w:t>ма</w:t>
      </w:r>
      <w:r w:rsidRPr="0097359D">
        <w:rPr>
          <w:rFonts w:ascii="Times New Roman" w:hAnsi="Times New Roman" w:cs="Times New Roman"/>
        </w:rPr>
        <w:t xml:space="preserve"> се поставља поклапача, на коју се ослањају рогови крова. </w:t>
      </w:r>
    </w:p>
    <w:p w14:paraId="3F93BF76" w14:textId="77D6065E" w:rsidR="003D6621" w:rsidRPr="0097359D" w:rsidRDefault="009228B8" w:rsidP="00093040">
      <w:pPr>
        <w:spacing w:after="0" w:line="240" w:lineRule="auto"/>
        <w:ind w:firstLine="567"/>
        <w:jc w:val="both"/>
        <w:rPr>
          <w:rFonts w:ascii="Times New Roman" w:hAnsi="Times New Roman" w:cs="Times New Roman"/>
        </w:rPr>
      </w:pPr>
      <w:r w:rsidRPr="0097359D">
        <w:rPr>
          <w:rFonts w:ascii="Times New Roman" w:hAnsi="Times New Roman" w:cs="Times New Roman"/>
          <w:bCs/>
        </w:rPr>
        <w:t>Стреха штити</w:t>
      </w:r>
      <w:r w:rsidRPr="0097359D">
        <w:rPr>
          <w:rFonts w:ascii="Times New Roman" w:hAnsi="Times New Roman" w:cs="Times New Roman"/>
        </w:rPr>
        <w:t xml:space="preserve"> зидове облепљене блатом од кише и сунца. Стрехе су одоздо неопшивене, тако да се виде рогови и летве. Кровни покривач је </w:t>
      </w:r>
      <w:r w:rsidRPr="003D6621">
        <w:rPr>
          <w:rFonts w:ascii="Times New Roman" w:hAnsi="Times New Roman" w:cs="Times New Roman"/>
          <w:bCs/>
        </w:rPr>
        <w:t>ћерамида</w:t>
      </w:r>
      <w:r w:rsidRPr="0097359D">
        <w:rPr>
          <w:rFonts w:ascii="Times New Roman" w:hAnsi="Times New Roman" w:cs="Times New Roman"/>
        </w:rPr>
        <w:t>, она се поставља по падини крова, нагиб не сме бити стрм (1:3-1:4)  јер се ћерамида ничим не везује за летве.</w:t>
      </w:r>
    </w:p>
    <w:p w14:paraId="7A338580" w14:textId="7FBAD62B" w:rsidR="009228B8" w:rsidRPr="00E05DB7" w:rsidRDefault="009228B8" w:rsidP="00093040">
      <w:pPr>
        <w:spacing w:after="0" w:line="240" w:lineRule="auto"/>
        <w:ind w:firstLine="567"/>
        <w:jc w:val="both"/>
        <w:rPr>
          <w:rFonts w:ascii="Times New Roman" w:hAnsi="Times New Roman" w:cs="Times New Roman"/>
        </w:rPr>
      </w:pPr>
      <w:r w:rsidRPr="00E05DB7">
        <w:rPr>
          <w:rFonts w:ascii="Times New Roman" w:hAnsi="Times New Roman" w:cs="Times New Roman"/>
        </w:rPr>
        <w:t>Бондручара има већи број и веће прозоре него брвнара.</w:t>
      </w:r>
      <w:r w:rsidR="003D6621" w:rsidRPr="00E05DB7">
        <w:rPr>
          <w:rFonts w:ascii="Times New Roman" w:hAnsi="Times New Roman" w:cs="Times New Roman"/>
        </w:rPr>
        <w:t xml:space="preserve"> </w:t>
      </w:r>
      <w:r w:rsidRPr="00E05DB7">
        <w:rPr>
          <w:rFonts w:ascii="Times New Roman" w:hAnsi="Times New Roman" w:cs="Times New Roman"/>
        </w:rPr>
        <w:t>Таваница изнад собе израђена је од шашоваца. Ижљебе се греде тавањаче (постављене на размаку од 1м) а у те жлебове нижу се дашчице широке око 20цм. Те дашчице цепане су зракасто из стабла дрвета, те су клинастог облика. Дебља њихова чела такође су изжљебљена у који се увлачи оштра ивица даске. Тако се добија чврста таваница на коју се може поставити слој иловаче, чиме се остврује одлична термичка изолација.</w:t>
      </w:r>
    </w:p>
    <w:p w14:paraId="2595858C" w14:textId="77777777" w:rsidR="009228B8" w:rsidRPr="00E05DB7" w:rsidRDefault="009228B8" w:rsidP="00093040">
      <w:pPr>
        <w:spacing w:after="0" w:line="240" w:lineRule="auto"/>
        <w:ind w:firstLine="567"/>
        <w:jc w:val="both"/>
        <w:rPr>
          <w:rFonts w:ascii="Times New Roman" w:hAnsi="Times New Roman" w:cs="Times New Roman"/>
        </w:rPr>
      </w:pPr>
      <w:r w:rsidRPr="00E05DB7">
        <w:rPr>
          <w:rFonts w:ascii="Times New Roman" w:hAnsi="Times New Roman" w:cs="Times New Roman"/>
          <w:bCs/>
        </w:rPr>
        <w:t>Трем,</w:t>
      </w:r>
      <w:r w:rsidRPr="00E05DB7">
        <w:rPr>
          <w:rFonts w:ascii="Times New Roman" w:hAnsi="Times New Roman" w:cs="Times New Roman"/>
        </w:rPr>
        <w:t xml:space="preserve"> тзв. Ајат</w:t>
      </w:r>
      <w:r w:rsidRPr="00E05DB7">
        <w:rPr>
          <w:rFonts w:ascii="Times New Roman" w:hAnsi="Times New Roman" w:cs="Times New Roman"/>
          <w:lang w:val="sr-Latn-RS"/>
        </w:rPr>
        <w:t xml:space="preserve">, </w:t>
      </w:r>
      <w:r w:rsidRPr="00E05DB7">
        <w:rPr>
          <w:rFonts w:ascii="Times New Roman" w:hAnsi="Times New Roman" w:cs="Times New Roman"/>
        </w:rPr>
        <w:t>хајат</w:t>
      </w:r>
      <w:r w:rsidRPr="00E05DB7">
        <w:rPr>
          <w:rFonts w:ascii="Times New Roman" w:hAnsi="Times New Roman" w:cs="Times New Roman"/>
          <w:lang w:val="sr-Latn-RS"/>
        </w:rPr>
        <w:t xml:space="preserve"> или </w:t>
      </w:r>
      <w:r w:rsidRPr="00E05DB7">
        <w:rPr>
          <w:rFonts w:ascii="Times New Roman" w:hAnsi="Times New Roman" w:cs="Times New Roman"/>
        </w:rPr>
        <w:t xml:space="preserve">дивана, један је од карактеристичних простора на тим кућама. Он није додат основи куће већ је један од просторија која је обухваћена четвороуглом основе, покривена истим кровом, отворена са стране дрвеним ступциа. </w:t>
      </w:r>
      <w:r w:rsidRPr="00E05DB7">
        <w:rPr>
          <w:rFonts w:ascii="Times New Roman" w:hAnsi="Times New Roman" w:cs="Times New Roman"/>
          <w:bCs/>
        </w:rPr>
        <w:t>Трем може бити у нивоу дворишта или подигнут за један или више степеника.</w:t>
      </w:r>
      <w:r w:rsidRPr="00E05DB7">
        <w:rPr>
          <w:rFonts w:ascii="Times New Roman" w:hAnsi="Times New Roman" w:cs="Times New Roman"/>
        </w:rPr>
        <w:t xml:space="preserve"> </w:t>
      </w:r>
    </w:p>
    <w:p w14:paraId="7431240C" w14:textId="77777777" w:rsidR="009228B8" w:rsidRPr="00E05DB7" w:rsidRDefault="009228B8" w:rsidP="00093040">
      <w:pPr>
        <w:spacing w:after="0" w:line="240" w:lineRule="auto"/>
        <w:ind w:firstLine="567"/>
        <w:jc w:val="both"/>
        <w:rPr>
          <w:rFonts w:ascii="Times New Roman" w:hAnsi="Times New Roman" w:cs="Times New Roman"/>
        </w:rPr>
      </w:pPr>
      <w:r w:rsidRPr="00E05DB7">
        <w:rPr>
          <w:rFonts w:ascii="Times New Roman" w:hAnsi="Times New Roman" w:cs="Times New Roman"/>
        </w:rPr>
        <w:t xml:space="preserve">У Поморављу, а нарочито у југоисточној Србији, јавља се тип куће са декоративним аркадама на ајату. Свакако ти украсни елементи су сећање на лукове средњевековних српских цркава. Израз декоративни је употребљен јер луци нису конструктивни, стуб иде до венчанице, а две пајанте су споља летвицама и блатом маскиране у лук. Понекад су и саме пајанте савијене у лук, а понекад је лук озидан ћерпичем. Линија лука може бити  полукружна или сегментна. </w:t>
      </w:r>
    </w:p>
    <w:p w14:paraId="1C40D88C" w14:textId="77777777" w:rsidR="009228B8" w:rsidRPr="00E8346D" w:rsidRDefault="009228B8" w:rsidP="00093040">
      <w:pPr>
        <w:spacing w:after="0" w:line="240" w:lineRule="auto"/>
        <w:ind w:firstLine="567"/>
        <w:jc w:val="both"/>
        <w:rPr>
          <w:rFonts w:ascii="Times New Roman" w:hAnsi="Times New Roman" w:cs="Times New Roman"/>
        </w:rPr>
      </w:pPr>
      <w:r w:rsidRPr="00E05DB7">
        <w:rPr>
          <w:rFonts w:ascii="Times New Roman" w:hAnsi="Times New Roman" w:cs="Times New Roman"/>
        </w:rPr>
        <w:t>Положај трема може бити комбинован са уласком у подрум. Изнад улаза често се извуче један део трема у доксат или дивану, тј. део за седење, рад и спавање. Тај део трема је извучен из правоугаоне основе куће и мења облик крова.</w:t>
      </w:r>
      <w:r w:rsidRPr="0083412C">
        <w:rPr>
          <w:rFonts w:ascii="Times New Roman" w:hAnsi="Times New Roman" w:cs="Times New Roman"/>
          <w:sz w:val="24"/>
          <w:szCs w:val="24"/>
        </w:rPr>
        <w:t xml:space="preserve"> </w:t>
      </w:r>
      <w:r w:rsidRPr="00E05DB7">
        <w:rPr>
          <w:rFonts w:ascii="Times New Roman" w:hAnsi="Times New Roman" w:cs="Times New Roman"/>
        </w:rPr>
        <w:t>Доксат је обично постављен асиметрично на једној страни фасаде или у углу куће, али је могуће да буде и на средини једног зида фасаде.</w:t>
      </w:r>
      <w:r w:rsidRPr="0083412C">
        <w:rPr>
          <w:rFonts w:ascii="Times New Roman" w:hAnsi="Times New Roman" w:cs="Times New Roman"/>
          <w:sz w:val="24"/>
          <w:szCs w:val="24"/>
        </w:rPr>
        <w:t xml:space="preserve"> </w:t>
      </w:r>
      <w:r w:rsidRPr="00E8346D">
        <w:rPr>
          <w:rFonts w:ascii="Times New Roman" w:hAnsi="Times New Roman" w:cs="Times New Roman"/>
        </w:rPr>
        <w:t>Симетрично</w:t>
      </w:r>
      <w:r w:rsidRPr="0083412C">
        <w:rPr>
          <w:rFonts w:ascii="Times New Roman" w:hAnsi="Times New Roman" w:cs="Times New Roman"/>
          <w:sz w:val="24"/>
          <w:szCs w:val="24"/>
        </w:rPr>
        <w:t xml:space="preserve"> </w:t>
      </w:r>
      <w:r w:rsidRPr="00E8346D">
        <w:rPr>
          <w:rFonts w:ascii="Times New Roman" w:hAnsi="Times New Roman" w:cs="Times New Roman"/>
        </w:rPr>
        <w:t>или асиметрично постављање трема условљено је унутрашњим распоредом просторија целе куће.</w:t>
      </w:r>
    </w:p>
    <w:p w14:paraId="7EC033D2" w14:textId="570152C5" w:rsidR="009228B8" w:rsidRPr="00E8346D" w:rsidRDefault="009228B8" w:rsidP="00093040">
      <w:pPr>
        <w:spacing w:after="0" w:line="240" w:lineRule="auto"/>
        <w:ind w:firstLine="567"/>
        <w:jc w:val="both"/>
        <w:rPr>
          <w:rFonts w:ascii="Times New Roman" w:hAnsi="Times New Roman" w:cs="Times New Roman"/>
        </w:rPr>
      </w:pPr>
      <w:r w:rsidRPr="00E8346D">
        <w:rPr>
          <w:rFonts w:ascii="Times New Roman" w:hAnsi="Times New Roman" w:cs="Times New Roman"/>
        </w:rPr>
        <w:lastRenderedPageBreak/>
        <w:t>Полубрвнара-получатмара је једноставна дводелна кућа код које је економски део „кућа“ саграђен од дрвета као талпара, док стамбени део чине зидови од чатме.</w:t>
      </w:r>
      <w:r w:rsidRPr="00E8346D">
        <w:rPr>
          <w:rStyle w:val="FootnoteReference"/>
          <w:rFonts w:ascii="Times New Roman" w:hAnsi="Times New Roman" w:cs="Times New Roman"/>
        </w:rPr>
        <w:footnoteReference w:id="9"/>
      </w:r>
    </w:p>
    <w:p w14:paraId="08AC98DF" w14:textId="00EBB825" w:rsidR="009228B8" w:rsidRPr="00E8346D" w:rsidRDefault="009228B8" w:rsidP="00093040">
      <w:pPr>
        <w:spacing w:after="0" w:line="240" w:lineRule="auto"/>
        <w:ind w:firstLine="567"/>
        <w:jc w:val="both"/>
        <w:rPr>
          <w:rFonts w:ascii="Times New Roman" w:hAnsi="Times New Roman" w:cs="Times New Roman"/>
        </w:rPr>
      </w:pPr>
      <w:bookmarkStart w:id="2" w:name="_Hlk206783095"/>
      <w:r w:rsidRPr="00E8346D">
        <w:rPr>
          <w:rFonts w:ascii="Times New Roman" w:hAnsi="Times New Roman" w:cs="Times New Roman"/>
        </w:rPr>
        <w:t>Рекапитулација искустава у градњи кућа бондручара и чатмара потврђује њихов утицај на савремене приступе у архитектури еколошких кућа и огледа се у следећем</w:t>
      </w:r>
      <w:bookmarkEnd w:id="2"/>
      <w:r w:rsidRPr="00E8346D">
        <w:rPr>
          <w:rFonts w:ascii="Times New Roman" w:hAnsi="Times New Roman" w:cs="Times New Roman"/>
        </w:rPr>
        <w:t xml:space="preserve">:  </w:t>
      </w:r>
    </w:p>
    <w:p w14:paraId="60714F84" w14:textId="77777777" w:rsidR="009228B8" w:rsidRPr="00E8346D" w:rsidRDefault="009228B8" w:rsidP="00093040">
      <w:pPr>
        <w:spacing w:after="0" w:line="240" w:lineRule="auto"/>
        <w:ind w:firstLine="567"/>
        <w:jc w:val="both"/>
        <w:rPr>
          <w:rFonts w:ascii="Times New Roman" w:hAnsi="Times New Roman" w:cs="Times New Roman"/>
        </w:rPr>
      </w:pPr>
      <w:r w:rsidRPr="00E8346D">
        <w:rPr>
          <w:rFonts w:ascii="Times New Roman" w:hAnsi="Times New Roman" w:cs="Times New Roman"/>
        </w:rPr>
        <w:t>-  спољни зидови су грађени од дрвеног скелета са плетером од прућа који су облепљени са обе стране иловачом. Трослојни зид пружа добру термичку изолацију.</w:t>
      </w:r>
    </w:p>
    <w:p w14:paraId="7604771B" w14:textId="3CE90400" w:rsidR="009228B8" w:rsidRPr="00E8346D" w:rsidRDefault="009228B8" w:rsidP="00093040">
      <w:pPr>
        <w:spacing w:after="0" w:line="240" w:lineRule="auto"/>
        <w:ind w:firstLine="567"/>
        <w:jc w:val="both"/>
        <w:rPr>
          <w:rFonts w:ascii="Times New Roman" w:hAnsi="Times New Roman" w:cs="Times New Roman"/>
        </w:rPr>
      </w:pPr>
      <w:r w:rsidRPr="00E8346D">
        <w:rPr>
          <w:rFonts w:ascii="Times New Roman" w:hAnsi="Times New Roman" w:cs="Times New Roman"/>
        </w:rPr>
        <w:t>- таваница је од дрвених дашчица „шашоваца“, покривена је са иловачом као добрим термичким изолатором</w:t>
      </w:r>
      <w:r w:rsidR="00E8346D">
        <w:rPr>
          <w:rFonts w:ascii="Times New Roman" w:hAnsi="Times New Roman" w:cs="Times New Roman"/>
        </w:rPr>
        <w:t>-</w:t>
      </w:r>
    </w:p>
    <w:p w14:paraId="245A4630" w14:textId="77777777" w:rsidR="009228B8" w:rsidRPr="00E8346D" w:rsidRDefault="009228B8" w:rsidP="00093040">
      <w:pPr>
        <w:spacing w:after="0" w:line="240" w:lineRule="auto"/>
        <w:ind w:firstLine="567"/>
        <w:jc w:val="both"/>
        <w:rPr>
          <w:rFonts w:ascii="Times New Roman" w:hAnsi="Times New Roman" w:cs="Times New Roman"/>
        </w:rPr>
      </w:pPr>
      <w:r w:rsidRPr="00E8346D">
        <w:rPr>
          <w:rFonts w:ascii="Times New Roman" w:hAnsi="Times New Roman" w:cs="Times New Roman"/>
        </w:rPr>
        <w:t>- испред куће са јужне стране постављао се трем-ајат  који је био наткривен надстрешницом. Током лета трем је био заштита од сунца.</w:t>
      </w:r>
    </w:p>
    <w:p w14:paraId="3643712F" w14:textId="77777777" w:rsidR="009228B8" w:rsidRPr="00E8346D" w:rsidRDefault="009228B8" w:rsidP="00093040">
      <w:pPr>
        <w:spacing w:after="0" w:line="240" w:lineRule="auto"/>
        <w:ind w:firstLine="567"/>
        <w:jc w:val="both"/>
        <w:rPr>
          <w:rFonts w:ascii="Times New Roman" w:hAnsi="Times New Roman" w:cs="Times New Roman"/>
        </w:rPr>
      </w:pPr>
      <w:r w:rsidRPr="00E8346D">
        <w:rPr>
          <w:rFonts w:ascii="Times New Roman" w:hAnsi="Times New Roman" w:cs="Times New Roman"/>
        </w:rPr>
        <w:t>- естетска тежња куће бондручаре огледа се на складном уобличавању целине тј. силуете целе куће. Посебно се истиче обрада ајата и доксата (поготову оних са декоративним аркадама), затим на широко избаченим стрехама и посебно живописно обликованим главама димњака;</w:t>
      </w:r>
    </w:p>
    <w:p w14:paraId="5459F86E" w14:textId="77777777" w:rsidR="009228B8" w:rsidRPr="00E8346D" w:rsidRDefault="009228B8" w:rsidP="00093040">
      <w:pPr>
        <w:spacing w:after="0" w:line="240" w:lineRule="auto"/>
        <w:ind w:firstLine="567"/>
        <w:jc w:val="both"/>
        <w:rPr>
          <w:rFonts w:ascii="Times New Roman" w:hAnsi="Times New Roman" w:cs="Times New Roman"/>
          <w:bCs/>
        </w:rPr>
      </w:pPr>
      <w:r w:rsidRPr="0083412C">
        <w:rPr>
          <w:rFonts w:ascii="Times New Roman" w:hAnsi="Times New Roman" w:cs="Times New Roman"/>
          <w:sz w:val="24"/>
          <w:szCs w:val="24"/>
        </w:rPr>
        <w:t xml:space="preserve">- </w:t>
      </w:r>
      <w:r w:rsidRPr="00722EAF">
        <w:rPr>
          <w:rFonts w:ascii="Times New Roman" w:hAnsi="Times New Roman" w:cs="Times New Roman"/>
          <w:bCs/>
          <w:iCs/>
        </w:rPr>
        <w:t>Распоређеност дрвених стубова у костуру</w:t>
      </w:r>
      <w:r w:rsidRPr="00E8346D">
        <w:rPr>
          <w:rFonts w:ascii="Times New Roman" w:hAnsi="Times New Roman" w:cs="Times New Roman"/>
          <w:bCs/>
          <w:i/>
        </w:rPr>
        <w:t xml:space="preserve"> за кућу</w:t>
      </w:r>
      <w:r w:rsidRPr="00E8346D">
        <w:rPr>
          <w:rFonts w:ascii="Times New Roman" w:hAnsi="Times New Roman" w:cs="Times New Roman"/>
          <w:bCs/>
        </w:rPr>
        <w:t xml:space="preserve"> у висини између темељњача и венчаница и уклапање у међупростор одређеног броја усправних стубаца, пајанти и хоризонталних гредица је јединствен градитељски поступак који се не појављује ни код једног другог система грађења. Техологија грађења остварена је дрвеним везама што овим објектима омогућује њихову стабилност и отпорност на земљотресе.</w:t>
      </w:r>
    </w:p>
    <w:p w14:paraId="1A9C846E" w14:textId="77777777" w:rsidR="009228B8" w:rsidRPr="00E8346D" w:rsidRDefault="009228B8" w:rsidP="00093040">
      <w:pPr>
        <w:spacing w:after="0" w:line="240" w:lineRule="auto"/>
        <w:ind w:firstLine="567"/>
        <w:jc w:val="both"/>
        <w:rPr>
          <w:rFonts w:ascii="Times New Roman" w:hAnsi="Times New Roman" w:cs="Times New Roman"/>
          <w:bCs/>
        </w:rPr>
      </w:pPr>
      <w:r w:rsidRPr="00E8346D">
        <w:rPr>
          <w:rFonts w:ascii="Times New Roman" w:hAnsi="Times New Roman" w:cs="Times New Roman"/>
          <w:bCs/>
        </w:rPr>
        <w:t>- Мера ширине и  дужине у основи куће, као и висина саме куће, одређене су њеном функционалношћу.</w:t>
      </w:r>
    </w:p>
    <w:p w14:paraId="01913C18" w14:textId="77777777" w:rsidR="009228B8" w:rsidRDefault="009228B8" w:rsidP="00093040">
      <w:pPr>
        <w:spacing w:after="0" w:line="240" w:lineRule="auto"/>
        <w:ind w:firstLine="567"/>
        <w:jc w:val="both"/>
        <w:rPr>
          <w:rFonts w:ascii="Times New Roman" w:hAnsi="Times New Roman" w:cs="Times New Roman"/>
          <w:bCs/>
        </w:rPr>
      </w:pPr>
      <w:r w:rsidRPr="00E8346D">
        <w:rPr>
          <w:rFonts w:ascii="Times New Roman" w:hAnsi="Times New Roman" w:cs="Times New Roman"/>
          <w:bCs/>
        </w:rPr>
        <w:t>- Вишевековна традиција у градњи довела је до извесних оптималних решења и најпогоднијих односа у детаљима. На тај начин долазимо до извесних стандарда који су се преносили генеацијама мајстора градитеља.</w:t>
      </w:r>
    </w:p>
    <w:p w14:paraId="294A8F45" w14:textId="77777777" w:rsidR="00722EAF" w:rsidRPr="00E8346D" w:rsidRDefault="00722EAF" w:rsidP="00093040">
      <w:pPr>
        <w:spacing w:after="0" w:line="240" w:lineRule="auto"/>
        <w:ind w:firstLine="567"/>
        <w:jc w:val="both"/>
        <w:rPr>
          <w:rFonts w:ascii="Times New Roman" w:hAnsi="Times New Roman" w:cs="Times New Roman"/>
          <w:bCs/>
        </w:rPr>
      </w:pPr>
    </w:p>
    <w:p w14:paraId="74158AF5"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3. Војвођанска или пречанска кућа од набоја, такозване набијаче, понекад је од ћерпича тј. непечене цигле. Грађена је у Војводини, Барањи и Славонији.</w:t>
      </w:r>
    </w:p>
    <w:p w14:paraId="7980E1BF" w14:textId="2C67154C"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Поступак градње ових кућа почиње обележавањем </w:t>
      </w:r>
      <w:r w:rsidRPr="0083412C">
        <w:rPr>
          <w:rFonts w:ascii="Times New Roman" w:hAnsi="Times New Roman" w:cs="Times New Roman"/>
          <w:i/>
        </w:rPr>
        <w:t>основе зидова</w:t>
      </w:r>
      <w:r w:rsidRPr="0083412C">
        <w:rPr>
          <w:rFonts w:ascii="Times New Roman" w:hAnsi="Times New Roman" w:cs="Times New Roman"/>
        </w:rPr>
        <w:t xml:space="preserve"> које треба подићи. Од широких и јаких дасака на размаку око 50-60 цм постави се оплата која се пуни и набија земљом густо замешаном водом и сецканом плевом. Када је један слој у висини оплате чврсто испуњен, осуши се тек толико колико је потребно да би се наставила градња, а затим се оплата подиже, између две вођице, и учврушћује како би могао бити набијен следећи слој. Истом оплатом, у слојевима подижу се зидови куће до висине од око 2,20-2,5м. </w:t>
      </w:r>
    </w:p>
    <w:p w14:paraId="60614942" w14:textId="30346B8B"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    Таванице су рађене од витла, дрвених штапова око којих се увија ужад од сламе</w:t>
      </w:r>
      <w:r w:rsidR="00722EAF">
        <w:rPr>
          <w:rFonts w:ascii="Times New Roman" w:hAnsi="Times New Roman" w:cs="Times New Roman"/>
        </w:rPr>
        <w:t xml:space="preserve"> која</w:t>
      </w:r>
      <w:r w:rsidRPr="0083412C">
        <w:rPr>
          <w:rFonts w:ascii="Times New Roman" w:hAnsi="Times New Roman" w:cs="Times New Roman"/>
        </w:rPr>
        <w:t xml:space="preserve"> </w:t>
      </w:r>
      <w:r w:rsidR="00980BDF">
        <w:rPr>
          <w:rFonts w:ascii="Times New Roman" w:hAnsi="Times New Roman" w:cs="Times New Roman"/>
        </w:rPr>
        <w:t xml:space="preserve">се, </w:t>
      </w:r>
      <w:r w:rsidRPr="0083412C">
        <w:rPr>
          <w:rFonts w:ascii="Times New Roman" w:hAnsi="Times New Roman" w:cs="Times New Roman"/>
        </w:rPr>
        <w:t>добро уваља</w:t>
      </w:r>
      <w:r w:rsidR="00980BDF">
        <w:rPr>
          <w:rFonts w:ascii="Times New Roman" w:hAnsi="Times New Roman" w:cs="Times New Roman"/>
        </w:rPr>
        <w:t>на</w:t>
      </w:r>
      <w:r w:rsidRPr="0083412C">
        <w:rPr>
          <w:rFonts w:ascii="Times New Roman" w:hAnsi="Times New Roman" w:cs="Times New Roman"/>
        </w:rPr>
        <w:t xml:space="preserve"> у блато</w:t>
      </w:r>
      <w:r w:rsidR="00980BDF">
        <w:rPr>
          <w:rFonts w:ascii="Times New Roman" w:hAnsi="Times New Roman" w:cs="Times New Roman"/>
        </w:rPr>
        <w:t>,</w:t>
      </w:r>
      <w:r w:rsidRPr="0083412C">
        <w:rPr>
          <w:rFonts w:ascii="Times New Roman" w:hAnsi="Times New Roman" w:cs="Times New Roman"/>
        </w:rPr>
        <w:t xml:space="preserve"> улепе један уз други преко целог простора. Одоздо се оваква таваница облепи блатом. Ако је таван корисни простор, преко подлоге од дасака поставља се блато у слоју од 8 до 10 цм. Изнад куће се поставља двоводни кров који се покрива се барском трском или сламом стрмог нагиба како би се киша и снег лакше слили. </w:t>
      </w:r>
    </w:p>
    <w:p w14:paraId="0F443FF9" w14:textId="20DCD4C6" w:rsidR="009228B8" w:rsidRPr="0083412C" w:rsidRDefault="009228B8" w:rsidP="009228B8">
      <w:pPr>
        <w:spacing w:after="0" w:line="240" w:lineRule="auto"/>
        <w:ind w:firstLine="567"/>
        <w:jc w:val="both"/>
        <w:rPr>
          <w:rFonts w:ascii="Times New Roman" w:hAnsi="Times New Roman" w:cs="Times New Roman"/>
          <w:lang w:val="sr-Latn-RS"/>
        </w:rPr>
      </w:pPr>
      <w:r w:rsidRPr="0083412C">
        <w:rPr>
          <w:rFonts w:ascii="Times New Roman" w:hAnsi="Times New Roman" w:cs="Times New Roman"/>
        </w:rPr>
        <w:t>Аустријска власт у Војводини је наметнула специфичан плански начин парцелације земљишта и градње кућа у насељима. Због потребе што већег броја уличних фронтова парцеле су издужене са кућама орјентисаним уским фасадама ка улици, и са издуженом првоугаоном парцелом. Кућа је морала бити постављена на уличну линију и то са једне стране уз суседну кућу, тако да је поред сваке куће остајао део кућног дворишта, а позади је остављана дуга парцела за привредно двориште.  Облик парцеле условио је и плански облик куће, са издуженом, правоугаоном основом. Кућа је увек приземна са два забата на ужим странама од којих један обликује декоративну уличну фасад</w:t>
      </w:r>
      <w:r w:rsidR="00980BDF">
        <w:rPr>
          <w:rFonts w:ascii="Times New Roman" w:hAnsi="Times New Roman" w:cs="Times New Roman"/>
        </w:rPr>
        <w:t>у</w:t>
      </w:r>
      <w:r w:rsidRPr="0083412C">
        <w:rPr>
          <w:rFonts w:ascii="Times New Roman" w:hAnsi="Times New Roman" w:cs="Times New Roman"/>
        </w:rPr>
        <w:t>. Најједноставнији примери ових кућа имају позади кухињу, напред према улици собу и трем окренут према бочном делу дворишта. Код развијенијег типа, кућа добија већи број  соба и тиме и издуженији облик. Кухиња остаје у средини између соба, а сама кућа има на уличној фасади прозоре и једна једнокрилна врата поред њих. Ова врата могу водити у „конг“ који се развија дуж целе куће према дворишту. Трем је могао бити декоративно обрађен са низом аркада и забатом у духу барока. Фасаде су сваког пролећа кречене живим бојама</w:t>
      </w:r>
      <w:r w:rsidRPr="0083412C">
        <w:rPr>
          <w:rFonts w:ascii="Times New Roman" w:hAnsi="Times New Roman" w:cs="Times New Roman"/>
          <w:lang w:val="sr-Latn-RS"/>
        </w:rPr>
        <w:t>.</w:t>
      </w:r>
    </w:p>
    <w:p w14:paraId="4856E283"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    Рекапитулација искустава у градњи војвођанских кућа потврђује њихов утицај на савремене приступе у архитектури еколошких кућа и огледа се у следећем:</w:t>
      </w:r>
    </w:p>
    <w:p w14:paraId="483C9820"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Дебели спољни зидови израђивани од набоја имају одлична термоизолациона својства.</w:t>
      </w:r>
    </w:p>
    <w:p w14:paraId="57A4E9FA"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 - таванице  израђиване од блатом улепљене пресоване сламе чине слојевиту структуру плафона која омогућује добру топлотну изолацију. </w:t>
      </w:r>
    </w:p>
    <w:p w14:paraId="6CB0FA4D"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lastRenderedPageBreak/>
        <w:t xml:space="preserve">- Дебели слојеви пресоване сламе или барске трске на крову одличан су термоизолатор. </w:t>
      </w:r>
    </w:p>
    <w:p w14:paraId="5C7F5E0C"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техологија грађења омогућује њихову стабилност и отпорност на земљотресе.</w:t>
      </w:r>
    </w:p>
    <w:p w14:paraId="68547C78" w14:textId="77777777" w:rsidR="009228B8" w:rsidRDefault="009228B8" w:rsidP="00F13DB3">
      <w:pPr>
        <w:spacing w:after="0" w:line="240" w:lineRule="auto"/>
        <w:ind w:firstLine="567"/>
        <w:jc w:val="center"/>
        <w:rPr>
          <w:rFonts w:ascii="Times New Roman" w:hAnsi="Times New Roman" w:cs="Times New Roman"/>
        </w:rPr>
      </w:pPr>
    </w:p>
    <w:p w14:paraId="2C0FFCA5" w14:textId="77777777" w:rsidR="00093040" w:rsidRPr="0083412C" w:rsidRDefault="00093040" w:rsidP="00F13DB3">
      <w:pPr>
        <w:spacing w:after="0" w:line="240" w:lineRule="auto"/>
        <w:ind w:firstLine="567"/>
        <w:jc w:val="center"/>
        <w:rPr>
          <w:rFonts w:ascii="Times New Roman" w:hAnsi="Times New Roman" w:cs="Times New Roman"/>
        </w:rPr>
      </w:pPr>
    </w:p>
    <w:p w14:paraId="2AC604BE" w14:textId="6DF88D16" w:rsidR="0083412C" w:rsidRPr="00F13DB3" w:rsidRDefault="009228B8" w:rsidP="00F13DB3">
      <w:pPr>
        <w:spacing w:after="0" w:line="240" w:lineRule="auto"/>
        <w:jc w:val="center"/>
        <w:rPr>
          <w:rFonts w:ascii="Times New Roman" w:hAnsi="Times New Roman" w:cs="Times New Roman"/>
          <w:lang w:val="ru-RU"/>
        </w:rPr>
      </w:pPr>
      <w:r w:rsidRPr="0083412C">
        <w:rPr>
          <w:rFonts w:ascii="Times New Roman" w:hAnsi="Times New Roman" w:cs="Times New Roman"/>
        </w:rPr>
        <w:t>ЕКОЛОШКИ ПРИСТУП У ПРОЈЕКТОВАЊУ САВРЕМЕНИХ ОБЈЕКАТА</w:t>
      </w:r>
    </w:p>
    <w:p w14:paraId="0C38058D" w14:textId="0A20E38B" w:rsidR="009228B8" w:rsidRPr="0083412C" w:rsidRDefault="009228B8" w:rsidP="00F13DB3">
      <w:pPr>
        <w:spacing w:after="0" w:line="240" w:lineRule="auto"/>
        <w:jc w:val="center"/>
        <w:rPr>
          <w:rFonts w:ascii="Times New Roman" w:hAnsi="Times New Roman" w:cs="Times New Roman"/>
        </w:rPr>
      </w:pPr>
      <w:r w:rsidRPr="0083412C">
        <w:rPr>
          <w:rFonts w:ascii="Times New Roman" w:hAnsi="Times New Roman" w:cs="Times New Roman"/>
        </w:rPr>
        <w:t>БАЗИРАН НА ИСКУСТВИМА ОБЈЕКАТА НАРОДНОГ ГРАДИТЕЉСТВА</w:t>
      </w:r>
    </w:p>
    <w:p w14:paraId="5C39B2A9" w14:textId="77777777" w:rsidR="009228B8" w:rsidRPr="0083412C" w:rsidRDefault="009228B8" w:rsidP="009228B8">
      <w:pPr>
        <w:spacing w:after="0" w:line="240" w:lineRule="auto"/>
        <w:ind w:firstLine="567"/>
        <w:jc w:val="both"/>
        <w:rPr>
          <w:rFonts w:ascii="Times New Roman" w:hAnsi="Times New Roman" w:cs="Times New Roman"/>
        </w:rPr>
      </w:pPr>
    </w:p>
    <w:p w14:paraId="2C87DF54" w14:textId="3B32AAB1"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Еколошки  приступ у </w:t>
      </w:r>
      <w:r w:rsidRPr="0083412C">
        <w:rPr>
          <w:rFonts w:ascii="Times New Roman" w:hAnsi="Times New Roman" w:cs="Times New Roman"/>
          <w:iCs/>
        </w:rPr>
        <w:t>планирању и пројектовању објеката народног градитељства</w:t>
      </w:r>
      <w:r w:rsidRPr="0083412C">
        <w:rPr>
          <w:rFonts w:ascii="Times New Roman" w:hAnsi="Times New Roman" w:cs="Times New Roman"/>
          <w:i/>
        </w:rPr>
        <w:t xml:space="preserve"> </w:t>
      </w:r>
      <w:r w:rsidRPr="0083412C">
        <w:rPr>
          <w:rFonts w:ascii="Times New Roman" w:hAnsi="Times New Roman" w:cs="Times New Roman"/>
        </w:rPr>
        <w:t>може се сагледати кроз постављање објеката на терену, кроз употребу грађевинских материјала и технологију грађења.</w:t>
      </w:r>
    </w:p>
    <w:p w14:paraId="738F5C80" w14:textId="21CB2178"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Облици објеката, начин градње, врста материјала за градњу и покривање, урбанистичко постављање у односу на изохипсе, прилагођавање нагибу терена, укопавањем објеката, најзначајнији су ставови у процени разматрања развоја градње народног неимарства од праисторије до данас у контексту самоодрживе и еколошки прихватљиве архитектуре. Разматрањем коришћења грађевинских материјала закључује се да су градитељи били везани за аутохтоне материјале. Различите климатске области, геолошки састав терена условили су избор материјала, а сами материјали су условљавали тип градње. Сагледавајући принципе грађења констатујемо да је статичка стабилност у потпуности обезбеђена вертикалним решеткама носећих стубова у костуру, спољних зидова код објеката са бондручним системом градње, или дебелим зидовима код објеката од набоја.</w:t>
      </w:r>
    </w:p>
    <w:p w14:paraId="5DDC832C" w14:textId="08CFB1EB"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Најважнији фактори за постизање еколошке оправданости објекта су правилан избор материјала за градњу, омотача , облик зграде и положај објекта у односу на стране света.</w:t>
      </w:r>
      <w:r w:rsidRPr="0083412C">
        <w:rPr>
          <w:rStyle w:val="FootnoteReference"/>
          <w:rFonts w:ascii="Times New Roman" w:hAnsi="Times New Roman" w:cs="Times New Roman"/>
        </w:rPr>
        <w:footnoteReference w:id="10"/>
      </w:r>
    </w:p>
    <w:p w14:paraId="6FA125BE"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Прва два фактора (избор материјала и омотач) смо већ разматрали у функцији климата где је објекат подигнут, а терћи фактор облик зграде остварен  је увођењем чеоног закошења крова, чиме се повећава компактност облика габарита куће.</w:t>
      </w:r>
      <w:r w:rsidRPr="0083412C">
        <w:rPr>
          <w:rStyle w:val="FootnoteReference"/>
          <w:rFonts w:ascii="Times New Roman" w:hAnsi="Times New Roman" w:cs="Times New Roman"/>
        </w:rPr>
        <w:footnoteReference w:id="11"/>
      </w:r>
      <w:r w:rsidRPr="0083412C">
        <w:rPr>
          <w:rFonts w:ascii="Times New Roman" w:hAnsi="Times New Roman" w:cs="Times New Roman"/>
        </w:rPr>
        <w:t xml:space="preserve"> Четврти фактор је положај објекта на терену односно његово постављање у односу на изохипсе и</w:t>
      </w:r>
      <w:r w:rsidRPr="0083412C">
        <w:rPr>
          <w:rFonts w:ascii="Times New Roman" w:hAnsi="Times New Roman" w:cs="Times New Roman"/>
          <w:lang w:val="sr-Latn-RS"/>
        </w:rPr>
        <w:t xml:space="preserve"> </w:t>
      </w:r>
      <w:r w:rsidRPr="0083412C">
        <w:rPr>
          <w:rFonts w:ascii="Times New Roman" w:hAnsi="Times New Roman" w:cs="Times New Roman"/>
        </w:rPr>
        <w:t xml:space="preserve">повољна оријентација према странама света. У анализираним примерима објекти су оријентисани према југу, што омогућава акумулацију сунчеве енергије у највећој мери, а истовремено водећи рачуна о ружи ветрова и локалној микроклими. Тако долазимо до енергетски ефикасне куће чије пројектовање и градња подразумевају коришћење обновљивих органских биолошких материјала, чије коришћење обезбеђује одрживост природних система, који се након престанка коришћења разлажу и постају део тла. Еколошка градња подразумева окретање материјалима који се могу рециклирати и поново користити као и могућност рециклирања свега што није уграђено. </w:t>
      </w:r>
    </w:p>
    <w:p w14:paraId="1431E668"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Неадекватан однос према природи, нагли раст и развој гадова нарушио је склад који је вековима негован између човека, природе и објеката у којима су живели. Зграде су, не само промениле природно окружење човека већ су постале највећи потрошачи  произведене енергије, као и потрошачи огромне количине грађевинског материјала који касније постају грађевински отпад.</w:t>
      </w:r>
    </w:p>
    <w:p w14:paraId="5960EB56" w14:textId="77777777" w:rsidR="009228B8" w:rsidRPr="0083412C" w:rsidRDefault="009228B8" w:rsidP="009228B8">
      <w:pPr>
        <w:spacing w:after="0" w:line="240" w:lineRule="auto"/>
        <w:ind w:firstLine="567"/>
        <w:jc w:val="both"/>
        <w:rPr>
          <w:rFonts w:ascii="Times New Roman" w:hAnsi="Times New Roman" w:cs="Times New Roman"/>
          <w:lang w:val="sr-Latn-RS"/>
        </w:rPr>
      </w:pPr>
      <w:r w:rsidRPr="0083412C">
        <w:rPr>
          <w:rFonts w:ascii="Times New Roman" w:hAnsi="Times New Roman" w:cs="Times New Roman"/>
        </w:rPr>
        <w:t>Примери из наше народне архитектуре својим габаритима и употребљеним аутохтоним материјалима, често су се приближавали тежњи да се над максималном површином основе развије минимална површина омотача, која штити од ветрова и падавина, што је аксиом соларне архитектуре.</w:t>
      </w:r>
    </w:p>
    <w:p w14:paraId="76312DFC" w14:textId="77777777" w:rsidR="009228B8" w:rsidRDefault="009228B8" w:rsidP="009228B8">
      <w:pPr>
        <w:spacing w:after="0" w:line="240" w:lineRule="auto"/>
        <w:ind w:left="720" w:firstLine="567"/>
        <w:jc w:val="both"/>
        <w:rPr>
          <w:rFonts w:ascii="Times New Roman" w:hAnsi="Times New Roman" w:cs="Times New Roman"/>
        </w:rPr>
      </w:pPr>
    </w:p>
    <w:p w14:paraId="67CE347A" w14:textId="77777777" w:rsidR="00093040" w:rsidRDefault="00093040" w:rsidP="009228B8">
      <w:pPr>
        <w:spacing w:after="0" w:line="240" w:lineRule="auto"/>
        <w:ind w:left="720" w:firstLine="567"/>
        <w:jc w:val="both"/>
        <w:rPr>
          <w:rFonts w:ascii="Times New Roman" w:hAnsi="Times New Roman" w:cs="Times New Roman"/>
        </w:rPr>
      </w:pPr>
    </w:p>
    <w:p w14:paraId="205CA62D" w14:textId="77777777" w:rsidR="00093040" w:rsidRPr="0083412C" w:rsidRDefault="00093040" w:rsidP="009228B8">
      <w:pPr>
        <w:spacing w:after="0" w:line="240" w:lineRule="auto"/>
        <w:ind w:left="720" w:firstLine="567"/>
        <w:jc w:val="both"/>
        <w:rPr>
          <w:rFonts w:ascii="Times New Roman" w:hAnsi="Times New Roman" w:cs="Times New Roman"/>
        </w:rPr>
      </w:pPr>
    </w:p>
    <w:p w14:paraId="3486F64E" w14:textId="2C6CDE14" w:rsidR="009228B8" w:rsidRPr="0083412C" w:rsidRDefault="009228B8" w:rsidP="00F13DB3">
      <w:pPr>
        <w:spacing w:after="0" w:line="240" w:lineRule="auto"/>
        <w:jc w:val="center"/>
        <w:rPr>
          <w:rFonts w:ascii="Times New Roman" w:hAnsi="Times New Roman" w:cs="Times New Roman"/>
        </w:rPr>
      </w:pPr>
      <w:r w:rsidRPr="0083412C">
        <w:rPr>
          <w:rFonts w:ascii="Times New Roman" w:hAnsi="Times New Roman" w:cs="Times New Roman"/>
        </w:rPr>
        <w:t>ОДРЖИВИ МАТЕРИЈАЛИ У ОКВИРУ САВРЕМЕНО КОНЦИПИРАНЕ</w:t>
      </w:r>
    </w:p>
    <w:p w14:paraId="38A3F058" w14:textId="77777777" w:rsidR="009228B8" w:rsidRPr="0083412C" w:rsidRDefault="009228B8" w:rsidP="00F13DB3">
      <w:pPr>
        <w:spacing w:after="0" w:line="240" w:lineRule="auto"/>
        <w:jc w:val="center"/>
        <w:rPr>
          <w:rFonts w:ascii="Times New Roman" w:hAnsi="Times New Roman" w:cs="Times New Roman"/>
        </w:rPr>
      </w:pPr>
      <w:r w:rsidRPr="0083412C">
        <w:rPr>
          <w:rFonts w:ascii="Times New Roman" w:hAnsi="Times New Roman" w:cs="Times New Roman"/>
        </w:rPr>
        <w:t>ЕНРГЕТСКЕ КУЋЕ ПРЕУЗЕТИ ИЗ ТРАДИЦИЈЕ НАРОДНОГ ГРАДИТЕЊСТВА</w:t>
      </w:r>
    </w:p>
    <w:p w14:paraId="044829ED" w14:textId="77777777" w:rsidR="009228B8" w:rsidRPr="0083412C" w:rsidRDefault="009228B8" w:rsidP="009228B8">
      <w:pPr>
        <w:spacing w:after="0" w:line="240" w:lineRule="auto"/>
        <w:ind w:firstLine="567"/>
        <w:jc w:val="both"/>
        <w:rPr>
          <w:rFonts w:ascii="Times New Roman" w:hAnsi="Times New Roman" w:cs="Times New Roman"/>
        </w:rPr>
      </w:pPr>
    </w:p>
    <w:p w14:paraId="5F7D2749"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Синтагма „одржива архитектура“ формирала се у последњим декадама 20. века. Настаје као последица мишљења и ставова да природни ресурси нису неисцрпни, да је на планети нарушена равнотежа екосистема и да утрошена енергија нема реверзибилни каракетер. То су све разлози који су иницарали потребу за коришћењем одрживих матерјала у архитектури. </w:t>
      </w:r>
      <w:r w:rsidRPr="0083412C">
        <w:rPr>
          <w:rFonts w:ascii="Times New Roman" w:hAnsi="Times New Roman" w:cs="Times New Roman"/>
          <w:lang w:val="sr-Latn-RS"/>
        </w:rPr>
        <w:t>У таквим околностима у</w:t>
      </w:r>
      <w:r w:rsidRPr="0083412C">
        <w:rPr>
          <w:rFonts w:ascii="Times New Roman" w:hAnsi="Times New Roman" w:cs="Times New Roman"/>
        </w:rPr>
        <w:t xml:space="preserve"> архитектури се </w:t>
      </w:r>
      <w:r w:rsidRPr="0083412C">
        <w:rPr>
          <w:rFonts w:ascii="Times New Roman" w:hAnsi="Times New Roman" w:cs="Times New Roman"/>
          <w:lang w:val="sr-Latn-RS"/>
        </w:rPr>
        <w:t xml:space="preserve">тежи </w:t>
      </w:r>
      <w:r w:rsidRPr="0083412C">
        <w:rPr>
          <w:rFonts w:ascii="Times New Roman" w:hAnsi="Times New Roman" w:cs="Times New Roman"/>
        </w:rPr>
        <w:t>за</w:t>
      </w:r>
      <w:r w:rsidRPr="0083412C">
        <w:rPr>
          <w:rFonts w:ascii="Times New Roman" w:hAnsi="Times New Roman" w:cs="Times New Roman"/>
          <w:lang w:val="sr-Latn-RS"/>
        </w:rPr>
        <w:t xml:space="preserve"> увођењ</w:t>
      </w:r>
      <w:r w:rsidRPr="0083412C">
        <w:rPr>
          <w:rFonts w:ascii="Times New Roman" w:hAnsi="Times New Roman" w:cs="Times New Roman"/>
        </w:rPr>
        <w:t xml:space="preserve">ем матерјала који ће смањити негативан утицај на живот човека. Архитектура мора бити изграђена од материјала чији ће негативни утицај  бити сведен на минимум. Такође, у тој архитектури потрошња енергије мора бити радикално смањена у односу на </w:t>
      </w:r>
      <w:r w:rsidRPr="0083412C">
        <w:rPr>
          <w:rFonts w:ascii="Times New Roman" w:hAnsi="Times New Roman" w:cs="Times New Roman"/>
        </w:rPr>
        <w:lastRenderedPageBreak/>
        <w:t xml:space="preserve">традиционалну градњу. Грађевински матерјали, морају бити лако обновљиви, односо након рушења објекта, поново коришћени у формирању архитектуре. </w:t>
      </w:r>
    </w:p>
    <w:p w14:paraId="5F591294"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Трагање за ефикасним грађевинским матерјалима који ће омогућити енергетску ефикасност савремене архитектуре неминовно је наметнуло коришћење принципа традиционалне градње. Око 40% укупне потрошње енергије користи се грејање и хлађење објеката, зато је изузетно важно водити рачуна о уштедама које се обезбеђују правилним избором градивних елеменета и изолација.</w:t>
      </w:r>
      <w:r w:rsidRPr="0083412C">
        <w:rPr>
          <w:rStyle w:val="FootnoteReference"/>
          <w:rFonts w:ascii="Times New Roman" w:hAnsi="Times New Roman" w:cs="Times New Roman"/>
        </w:rPr>
        <w:footnoteReference w:id="12"/>
      </w:r>
    </w:p>
    <w:p w14:paraId="772AA9A7"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На територији Србије појављују се различити природни еколошки грађевински материјали који коришћени у народном градитељству. Трска или шевар је барска биљка са цевастом стабљиком, која успева у мочварним пределима. Пуну развијеност достиже након 3-5 година, што је чини одличним извором самообновљивог матерјала. У грађевинарству се користи као кровни покривач, као арматура на таваници и зидовима. Трска је одличан термо и звучни изолатор, троши мало енергије током производње, отпорна је на глодаре, без штетних утицаја на здравље човека, спречава продор  радиолошког и електромагнетног зрачења, има способност дифузије, односно спречава стварања влаге и буђи услед упаравања што доводи до стварања повољне микроклиме у објекту.</w:t>
      </w:r>
      <w:r w:rsidRPr="0083412C">
        <w:rPr>
          <w:rStyle w:val="FootnoteReference"/>
          <w:rFonts w:ascii="Times New Roman" w:hAnsi="Times New Roman" w:cs="Times New Roman"/>
        </w:rPr>
        <w:footnoteReference w:id="13"/>
      </w:r>
    </w:p>
    <w:p w14:paraId="3ABB6F78"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Слама се користи не само као изолација, већ се од ње праве и комплетни зидови. Уграђују се у већ припремљене оквире од носећих елемената конструкције, најчешће стубова и греда. Слама се поставља системом преклопа и додатно повезује и причвршћује клиновима или врпцама. На овакву основу наноси се малтер или блато. И ако је запаљива, густо упаковане бале сламе имају високу отпорност на пламен. Код ових зидова не постоје хладни мостови и нису потребни додатни везивни ни заптивни елементи. У слами нема полена те не постоје алергени који би могли бити неугодни. Данас на тржишту постоје и додатно компресоване бале, које могу имати далеко већу изолациону и механичку отпорност, па се осим за зидове могу користити за изолацију таванских простора и подова, а релативно ниска цена омогућије неограничено коришћење. Недостатак је неотпорност на влагу, па се мора обезбедити начин отпуштања вишка влаге. Опасност представљају хидроинсталације, па се цеви морају постављати изван зидова. У прошлости се користила у великој мери у градњи стамбених објеката у Војводини, данас то није случај иако је старост тих објеката и увек пријатна микроклима доказ да су ти објекти дуговечни, квалитетни и безбедни.</w:t>
      </w:r>
    </w:p>
    <w:p w14:paraId="43B0158D"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Цреп, је традиционалан и савремен природни материјал који се користи већ хиљадама година. Црепови  „дишу“ дозвољавају дифузију, нису алергенти, еколошки су и не загађују животну средину. Посматран са аспекта квалитета, цреп произведен старим технологијама карактерише упијање воде до 14%, што га сврстава у високо порозну керамику. Такав производ карактерише латентна водопропустљивост и мања постојаност на ниске температуре. Савреманим технологијама производње црепа граница упијања воде се спустила испод 5%, што цреп чини готово водонепропустљивим и тиме отпорним на мраз. Посматрајући укупне губитке зграде, губитци кроз кровну конструкцију се крећу од 20-25%, зато је неопходно да кровна констукција буде изолована, чиме се смањује потрошња енергије за грејање и хлађење објеката и спречава се настанак кондензације у време грејне сезоне. </w:t>
      </w:r>
    </w:p>
    <w:p w14:paraId="55379C96" w14:textId="0E4D0C4F" w:rsidR="009228B8" w:rsidRPr="0083412C" w:rsidRDefault="00093040" w:rsidP="009228B8">
      <w:pPr>
        <w:spacing w:after="0" w:line="240" w:lineRule="auto"/>
        <w:ind w:firstLine="567"/>
        <w:jc w:val="both"/>
        <w:rPr>
          <w:rFonts w:ascii="Times New Roman" w:hAnsi="Times New Roman" w:cs="Times New Roman"/>
        </w:rPr>
      </w:pPr>
      <w:r>
        <w:rPr>
          <w:rFonts w:ascii="Times New Roman" w:hAnsi="Times New Roman" w:cs="Times New Roman"/>
        </w:rPr>
        <w:t>О</w:t>
      </w:r>
      <w:r w:rsidR="009228B8" w:rsidRPr="0083412C">
        <w:rPr>
          <w:rFonts w:ascii="Times New Roman" w:hAnsi="Times New Roman" w:cs="Times New Roman"/>
        </w:rPr>
        <w:t xml:space="preserve">пека, као грађевински матерјал, такође подлеже разматрању и усавршевању у домену еколошких особености. Један </w:t>
      </w:r>
      <w:r w:rsidR="008B52CD">
        <w:rPr>
          <w:rFonts w:ascii="Times New Roman" w:hAnsi="Times New Roman" w:cs="Times New Roman"/>
        </w:rPr>
        <w:t xml:space="preserve">од </w:t>
      </w:r>
      <w:r w:rsidR="009228B8" w:rsidRPr="0083412C">
        <w:rPr>
          <w:rFonts w:ascii="Times New Roman" w:hAnsi="Times New Roman" w:cs="Times New Roman"/>
        </w:rPr>
        <w:t>метод</w:t>
      </w:r>
      <w:r w:rsidR="008B52CD">
        <w:rPr>
          <w:rFonts w:ascii="Times New Roman" w:hAnsi="Times New Roman" w:cs="Times New Roman"/>
        </w:rPr>
        <w:t>а</w:t>
      </w:r>
      <w:r w:rsidR="009228B8" w:rsidRPr="0083412C">
        <w:rPr>
          <w:rFonts w:ascii="Times New Roman" w:hAnsi="Times New Roman" w:cs="Times New Roman"/>
        </w:rPr>
        <w:t xml:space="preserve"> побољшања еколошких перформанси опеке подразумева да се у основну смесу додају природна влакна вуне и морске траве. Таква опека има већу чврстоћу и боља механичка својства. Око 37% боља је отпорност на притисак у односу на традиционалну производњу од глине. Додатне компоненте смањују поре у материјалу, скраћују време сушења и додатно је ојачавају на савијање. </w:t>
      </w:r>
    </w:p>
    <w:p w14:paraId="517F0294" w14:textId="25CBD56E" w:rsidR="009228B8" w:rsidRPr="0083412C" w:rsidRDefault="009228B8" w:rsidP="009228B8">
      <w:pPr>
        <w:spacing w:after="0" w:line="240" w:lineRule="auto"/>
        <w:ind w:firstLine="567"/>
        <w:jc w:val="both"/>
        <w:rPr>
          <w:rFonts w:ascii="Times New Roman" w:hAnsi="Times New Roman" w:cs="Times New Roman"/>
          <w:lang w:val="sr-Latn-RS"/>
        </w:rPr>
      </w:pPr>
      <w:r w:rsidRPr="0083412C">
        <w:rPr>
          <w:rFonts w:ascii="Times New Roman" w:hAnsi="Times New Roman" w:cs="Times New Roman"/>
        </w:rPr>
        <w:t xml:space="preserve">Дрво, је стари </w:t>
      </w:r>
      <w:r w:rsidR="008B52CD">
        <w:rPr>
          <w:rFonts w:ascii="Times New Roman" w:hAnsi="Times New Roman" w:cs="Times New Roman"/>
        </w:rPr>
        <w:t>-</w:t>
      </w:r>
      <w:r w:rsidRPr="0083412C">
        <w:rPr>
          <w:rFonts w:ascii="Times New Roman" w:hAnsi="Times New Roman" w:cs="Times New Roman"/>
        </w:rPr>
        <w:t xml:space="preserve"> нови еколошки материјал, који се саморециклира у периродним условима и не оставља нус продукте по екологију. Значајна је и његова карактеристика апсорпције загађивача из ваздуха. Дрво као грађевински матерјал је веома значајн у домену психолошких аспеката архитектуре у смислу да са човеком оставрује пријатну и хармоничну комуникацију. </w:t>
      </w:r>
    </w:p>
    <w:p w14:paraId="1092CAAD" w14:textId="7D810EA5"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Савремени малтери, произишли</w:t>
      </w:r>
      <w:r w:rsidRPr="0083412C">
        <w:rPr>
          <w:rFonts w:ascii="Times New Roman" w:hAnsi="Times New Roman" w:cs="Times New Roman"/>
          <w:lang w:val="sr-Latn-RS"/>
        </w:rPr>
        <w:t xml:space="preserve"> </w:t>
      </w:r>
      <w:r w:rsidRPr="0083412C">
        <w:rPr>
          <w:rFonts w:ascii="Times New Roman" w:hAnsi="Times New Roman" w:cs="Times New Roman"/>
        </w:rPr>
        <w:t>су из традиционалних малтера у кој</w:t>
      </w:r>
      <w:r w:rsidR="008B52CD">
        <w:rPr>
          <w:rFonts w:ascii="Times New Roman" w:hAnsi="Times New Roman" w:cs="Times New Roman"/>
        </w:rPr>
        <w:t>е</w:t>
      </w:r>
      <w:r w:rsidRPr="0083412C">
        <w:rPr>
          <w:rFonts w:ascii="Times New Roman" w:hAnsi="Times New Roman" w:cs="Times New Roman"/>
        </w:rPr>
        <w:t xml:space="preserve"> су се додавали земља, плева, животињска длака. Данас се у оквиру традиционалних малтерских мешавина примењују различити додатци (минерални и хемиски) али исто тако и различита влакна, тако да се данас у малтерима већ доста широко примењује тзв. микроарматура у облику полупропиленских влакана. Искуство је показало да се применом пољопривредних влакана значајно побољшавају сва битна физичко-механичка својства традиционалних малтера, али да домети у томе, осим од количине микроарматуре у мешавини, а при одређеној конзистенцији свежег малтера, у врло великој мери </w:t>
      </w:r>
      <w:r w:rsidRPr="0083412C">
        <w:rPr>
          <w:rFonts w:ascii="Times New Roman" w:hAnsi="Times New Roman" w:cs="Times New Roman"/>
        </w:rPr>
        <w:lastRenderedPageBreak/>
        <w:t>зависи од примењеног агрегата песка и од размере мешања агрегат-везиво (цемент+креч). Топлотна отпорност изолационих материјала је најважнија карактеристика која је од инереса када су у питању топлотне карактеристике конструкције и питање очувања енергије.</w:t>
      </w:r>
    </w:p>
    <w:p w14:paraId="6A75F954"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Народна или фолклорна архитектура настајала је без интервенција школованих архитеката. Искуства етно архитектуре пре свега су се преносила током саме градње. Хијерархија у оквиру самоуких градитеља се успостављала пре свега на основу дугогодишњег искуства најистакнутијих мајстора. Они су својим знањем и кретивношћу постајали главни неимари, што је подразумевало да су сами пројектовали и реализовали различите архитектонске идеје. Своје естетске и грађевинске ставове заснивали су на фолклорној традицији која се са колена на колено преносила са старијих на млађе градитеље. Трагајући за генеологијом декоративних детаља истраживачи фолклорне архитектуре често одлазе све до неолитских насеобина. Могуће је повући непрекидну нит морфогенезе народног градитељства која је стара и неколико хиљада година. </w:t>
      </w:r>
    </w:p>
    <w:p w14:paraId="4AEB0B58" w14:textId="77777777" w:rsidR="009228B8" w:rsidRPr="00BA4994" w:rsidRDefault="009228B8" w:rsidP="009228B8">
      <w:pPr>
        <w:spacing w:after="0" w:line="240" w:lineRule="auto"/>
        <w:ind w:firstLine="567"/>
        <w:jc w:val="both"/>
        <w:rPr>
          <w:rFonts w:ascii="Times New Roman" w:hAnsi="Times New Roman" w:cs="Times New Roman"/>
          <w:lang w:val="ru-RU"/>
        </w:rPr>
      </w:pPr>
      <w:r w:rsidRPr="0083412C">
        <w:rPr>
          <w:rFonts w:ascii="Times New Roman" w:hAnsi="Times New Roman" w:cs="Times New Roman"/>
        </w:rPr>
        <w:t xml:space="preserve">Архитектура народног неимарства заснована на фолклору, етносу, на не прихватању историјских стилова, одбацивању индустријски добијених грађевинских матерјала у данашњем тренутку постаје поново актуелна. Етно села, сеоски туризам, етно кафане и њихова велика посећеност потврђују општу популарност те архитектуре. Таква архитектура и етно амбијенти свесно или несвесно код посетица овтарају коресподенцију између човека и његовог архетипа. У амбијентима фолклорне архитектуре, препознају се изворни садржаји који наглашавају човекову повезаност са природом. </w:t>
      </w:r>
    </w:p>
    <w:p w14:paraId="5079C727" w14:textId="77777777" w:rsidR="0083412C" w:rsidRPr="00BA4994" w:rsidRDefault="0083412C" w:rsidP="009228B8">
      <w:pPr>
        <w:spacing w:after="0" w:line="240" w:lineRule="auto"/>
        <w:ind w:firstLine="567"/>
        <w:jc w:val="both"/>
        <w:rPr>
          <w:rFonts w:ascii="Times New Roman" w:hAnsi="Times New Roman" w:cs="Times New Roman"/>
          <w:lang w:val="ru-RU"/>
        </w:rPr>
      </w:pPr>
    </w:p>
    <w:p w14:paraId="21B1802E" w14:textId="77777777" w:rsidR="00093040" w:rsidRDefault="00093040" w:rsidP="00F13DB3">
      <w:pPr>
        <w:spacing w:after="0" w:line="240" w:lineRule="auto"/>
        <w:jc w:val="center"/>
        <w:rPr>
          <w:rFonts w:ascii="Times New Roman" w:hAnsi="Times New Roman" w:cs="Times New Roman"/>
          <w:sz w:val="24"/>
          <w:szCs w:val="24"/>
        </w:rPr>
      </w:pPr>
    </w:p>
    <w:p w14:paraId="361F042A" w14:textId="611FF2C6" w:rsidR="009228B8" w:rsidRPr="00BA4994" w:rsidRDefault="009228B8" w:rsidP="00F13DB3">
      <w:pPr>
        <w:spacing w:after="0" w:line="240" w:lineRule="auto"/>
        <w:jc w:val="center"/>
        <w:rPr>
          <w:rFonts w:ascii="Times New Roman" w:hAnsi="Times New Roman" w:cs="Times New Roman"/>
          <w:sz w:val="24"/>
          <w:szCs w:val="24"/>
          <w:lang w:val="ru-RU"/>
        </w:rPr>
      </w:pPr>
      <w:r w:rsidRPr="0083412C">
        <w:rPr>
          <w:rFonts w:ascii="Times New Roman" w:hAnsi="Times New Roman" w:cs="Times New Roman"/>
          <w:sz w:val="24"/>
          <w:szCs w:val="24"/>
        </w:rPr>
        <w:t>ЗАКЉУЧАК</w:t>
      </w:r>
    </w:p>
    <w:p w14:paraId="46FD10B6" w14:textId="77777777" w:rsidR="0083412C" w:rsidRPr="00BA4994" w:rsidRDefault="0083412C" w:rsidP="009228B8">
      <w:pPr>
        <w:spacing w:after="0" w:line="240" w:lineRule="auto"/>
        <w:ind w:firstLine="567"/>
        <w:jc w:val="both"/>
        <w:rPr>
          <w:rFonts w:ascii="Times New Roman" w:hAnsi="Times New Roman" w:cs="Times New Roman"/>
          <w:sz w:val="24"/>
          <w:szCs w:val="24"/>
          <w:lang w:val="ru-RU"/>
        </w:rPr>
      </w:pPr>
    </w:p>
    <w:p w14:paraId="5EEF86E3"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У актуелном тренутку и времену савременог егзистенционалног страха јављају се идеје и пројекти који покушавају да реше нагомилане проблеме планете земље као и даље јединог станишта човека. Повећана потреба за енергијом, чистом водом и ваздухом, ненарушеном природном равнотежом, недехуманизованим и еколошки ненарушеном планетом иницирају нове концепте у архитектури. Нови пројекти, концепти, идеје, сада и строго дефинисани закони у оквиру градитељства могу се довести под домен идеја које је могуће означити терминима и синтагмама: зелена, еколошки неагресивна, нискоенергетска, обновљива или самоодржива архитектура.</w:t>
      </w:r>
    </w:p>
    <w:p w14:paraId="2616A52F"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У епохи макрокултуре модерне и савременом добу захваљујући прогресивном напредовању, појави „смарт“ уређаја, дигиталицизацији стварности и вештачкој интелигенцији јавља се и потреба за усавршавањем градње и реализације архитектуре на нивоу општег научно-технолошког тренутка. Традиција у грађевинарству стара више хиљада година успоставља се као потпуно нерационална, неекономична, у контексту рационалног коришћења неупотребљива. Искуства историје у архитектури постепено се одбацују, идеје из прошлости постају ирационалне, естетски тривијалне и превазиђено хедонистичке. </w:t>
      </w:r>
    </w:p>
    <w:p w14:paraId="4DCBB312"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 xml:space="preserve">Савремено градитељство под утицајем идеја и закона за смањењем потрошње енергије, страха од предвиђања да ће планета постати глобално ђубриште, одриче се богатог искуства наталоженог у морфогенези историјског развоја архитектуре. Искуства антике, византије, романике, готике, ренесансе, барока, неокласицизма као да остају нема пред реализацијом идеје за стварање савремено конципиране архитектуре која нужно мора одговорити на законе савременог доба. </w:t>
      </w:r>
    </w:p>
    <w:p w14:paraId="1AA19FD2" w14:textId="77777777" w:rsidR="009228B8" w:rsidRPr="0083412C" w:rsidRDefault="009228B8" w:rsidP="009228B8">
      <w:pPr>
        <w:spacing w:after="0" w:line="240" w:lineRule="auto"/>
        <w:ind w:firstLine="567"/>
        <w:jc w:val="both"/>
        <w:rPr>
          <w:rFonts w:ascii="Times New Roman" w:hAnsi="Times New Roman" w:cs="Times New Roman"/>
        </w:rPr>
      </w:pPr>
      <w:r w:rsidRPr="0083412C">
        <w:rPr>
          <w:rFonts w:ascii="Times New Roman" w:hAnsi="Times New Roman" w:cs="Times New Roman"/>
        </w:rPr>
        <w:t>Међутим, као да се догодио иронични апсурд и домену морфогенезе прогресивног развоја архитектуре. Савремено градитељство трагајући за различитим формулама у решавању проблема из домена енергетике, екологије и дехуманизизације, архитектонске обрасце проналази у “далекој“ праисторији. То, за човека фундаментално и у естетско-рационалном контекту иницијално градитељство, понудило је савременој архитектури много више него што се могло очекивати. У праистоијском градитељству проналазе се решења за многе проблеме савременог доба, или, још апсурдније решења и за архитектуру будућности, па чак и за хипотетички потенцијалне концепте у архитектури постапокалиптичког доба.</w:t>
      </w:r>
    </w:p>
    <w:p w14:paraId="457CEC71" w14:textId="751785AE" w:rsidR="009228B8" w:rsidRPr="0083412C" w:rsidRDefault="009228B8" w:rsidP="00F13DB3">
      <w:pPr>
        <w:spacing w:after="0" w:line="240" w:lineRule="auto"/>
        <w:ind w:firstLine="567"/>
        <w:jc w:val="both"/>
        <w:rPr>
          <w:rFonts w:ascii="Times New Roman" w:hAnsi="Times New Roman" w:cs="Times New Roman"/>
          <w:lang w:val="ru-RU"/>
        </w:rPr>
      </w:pPr>
      <w:r w:rsidRPr="0083412C">
        <w:rPr>
          <w:rFonts w:ascii="Times New Roman" w:hAnsi="Times New Roman" w:cs="Times New Roman"/>
        </w:rPr>
        <w:t>Зелена, одржива, нискоенергетска, еколошка архитектура мора поново покренути несталу коресподенцију између ч</w:t>
      </w:r>
      <w:r w:rsidRPr="0083412C">
        <w:rPr>
          <w:rFonts w:ascii="Times New Roman" w:hAnsi="Times New Roman" w:cs="Times New Roman"/>
          <w:lang w:val="ru-RU"/>
        </w:rPr>
        <w:t>овек</w:t>
      </w:r>
      <w:r w:rsidRPr="0083412C">
        <w:rPr>
          <w:rFonts w:ascii="Times New Roman" w:hAnsi="Times New Roman" w:cs="Times New Roman"/>
        </w:rPr>
        <w:t xml:space="preserve">а и </w:t>
      </w:r>
      <w:r w:rsidRPr="0083412C">
        <w:rPr>
          <w:rFonts w:ascii="Times New Roman" w:hAnsi="Times New Roman" w:cs="Times New Roman"/>
          <w:lang w:val="ru-RU"/>
        </w:rPr>
        <w:t>природ</w:t>
      </w:r>
      <w:r w:rsidRPr="0083412C">
        <w:rPr>
          <w:rFonts w:ascii="Times New Roman" w:hAnsi="Times New Roman" w:cs="Times New Roman"/>
        </w:rPr>
        <w:t xml:space="preserve">е. Природа </w:t>
      </w:r>
      <w:r w:rsidR="003446D8">
        <w:rPr>
          <w:rFonts w:ascii="Times New Roman" w:hAnsi="Times New Roman" w:cs="Times New Roman"/>
        </w:rPr>
        <w:t>као</w:t>
      </w:r>
      <w:r w:rsidRPr="0083412C">
        <w:rPr>
          <w:rFonts w:ascii="Times New Roman" w:hAnsi="Times New Roman" w:cs="Times New Roman"/>
        </w:rPr>
        <w:t xml:space="preserve"> </w:t>
      </w:r>
      <w:r w:rsidRPr="0083412C">
        <w:rPr>
          <w:rFonts w:ascii="Times New Roman" w:hAnsi="Times New Roman" w:cs="Times New Roman"/>
          <w:lang w:val="ru-RU"/>
        </w:rPr>
        <w:t>систем</w:t>
      </w:r>
      <w:r w:rsidRPr="0083412C">
        <w:rPr>
          <w:rFonts w:ascii="Times New Roman" w:hAnsi="Times New Roman" w:cs="Times New Roman"/>
        </w:rPr>
        <w:t xml:space="preserve"> са снажним нагоном за самоодржањем. Савремена архитектура се појављује као реална опасност која угрожава природу и њене системе опстанка. Еколошке тенденције у оквиру теориских аспеката фокус свог научног рада стављају на дешавања у будућности. Продубљивањем нискоенергетских аспеката архитектуре покушавају се пронаћи решења која ће </w:t>
      </w:r>
      <w:r w:rsidRPr="0083412C">
        <w:rPr>
          <w:rFonts w:ascii="Times New Roman" w:hAnsi="Times New Roman" w:cs="Times New Roman"/>
          <w:lang w:val="ru-RU"/>
        </w:rPr>
        <w:t>у</w:t>
      </w:r>
      <w:r w:rsidRPr="0083412C">
        <w:rPr>
          <w:rFonts w:ascii="Times New Roman" w:hAnsi="Times New Roman" w:cs="Times New Roman"/>
        </w:rPr>
        <w:t xml:space="preserve"> </w:t>
      </w:r>
      <w:r w:rsidRPr="0083412C">
        <w:rPr>
          <w:rFonts w:ascii="Times New Roman" w:hAnsi="Times New Roman" w:cs="Times New Roman"/>
          <w:lang w:val="ru-RU"/>
        </w:rPr>
        <w:t>буду</w:t>
      </w:r>
      <w:r w:rsidRPr="0083412C">
        <w:rPr>
          <w:rFonts w:ascii="Times New Roman" w:hAnsi="Times New Roman" w:cs="Times New Roman"/>
        </w:rPr>
        <w:t>ћ</w:t>
      </w:r>
      <w:r w:rsidRPr="0083412C">
        <w:rPr>
          <w:rFonts w:ascii="Times New Roman" w:hAnsi="Times New Roman" w:cs="Times New Roman"/>
          <w:lang w:val="ru-RU"/>
        </w:rPr>
        <w:t>ност</w:t>
      </w:r>
      <w:r w:rsidRPr="0083412C">
        <w:rPr>
          <w:rFonts w:ascii="Times New Roman" w:hAnsi="Times New Roman" w:cs="Times New Roman"/>
        </w:rPr>
        <w:t xml:space="preserve"> решити многе </w:t>
      </w:r>
      <w:r w:rsidRPr="0083412C">
        <w:rPr>
          <w:rFonts w:ascii="Times New Roman" w:hAnsi="Times New Roman" w:cs="Times New Roman"/>
          <w:lang w:val="ru-RU"/>
        </w:rPr>
        <w:t>економск</w:t>
      </w:r>
      <w:r w:rsidRPr="0083412C">
        <w:rPr>
          <w:rFonts w:ascii="Times New Roman" w:hAnsi="Times New Roman" w:cs="Times New Roman"/>
        </w:rPr>
        <w:t xml:space="preserve">е, </w:t>
      </w:r>
      <w:r w:rsidRPr="0083412C">
        <w:rPr>
          <w:rFonts w:ascii="Times New Roman" w:hAnsi="Times New Roman" w:cs="Times New Roman"/>
          <w:lang w:val="ru-RU"/>
        </w:rPr>
        <w:t>социјалн</w:t>
      </w:r>
      <w:r w:rsidRPr="0083412C">
        <w:rPr>
          <w:rFonts w:ascii="Times New Roman" w:hAnsi="Times New Roman" w:cs="Times New Roman"/>
        </w:rPr>
        <w:t xml:space="preserve">е, еколошке и психолошке </w:t>
      </w:r>
      <w:r w:rsidRPr="0083412C">
        <w:rPr>
          <w:rFonts w:ascii="Times New Roman" w:hAnsi="Times New Roman" w:cs="Times New Roman"/>
        </w:rPr>
        <w:lastRenderedPageBreak/>
        <w:t>проблеме човека. Архитектура у будућности ни у ком случају не сме исцрпљивати енергетске ресурсе планете</w:t>
      </w:r>
      <w:r w:rsidRPr="0083412C">
        <w:rPr>
          <w:rFonts w:ascii="Times New Roman" w:hAnsi="Times New Roman" w:cs="Times New Roman"/>
          <w:lang w:val="ru-RU"/>
        </w:rPr>
        <w:t xml:space="preserve"> </w:t>
      </w:r>
      <w:r w:rsidRPr="0083412C">
        <w:rPr>
          <w:rFonts w:ascii="Times New Roman" w:hAnsi="Times New Roman" w:cs="Times New Roman"/>
        </w:rPr>
        <w:t>већ</w:t>
      </w:r>
      <w:r w:rsidRPr="0083412C">
        <w:rPr>
          <w:rFonts w:ascii="Times New Roman" w:hAnsi="Times New Roman" w:cs="Times New Roman"/>
          <w:lang w:val="ru-RU"/>
        </w:rPr>
        <w:t xml:space="preserve"> мора да се</w:t>
      </w:r>
      <w:r w:rsidRPr="0083412C">
        <w:rPr>
          <w:rFonts w:ascii="Times New Roman" w:hAnsi="Times New Roman" w:cs="Times New Roman"/>
        </w:rPr>
        <w:t xml:space="preserve"> базира</w:t>
      </w:r>
      <w:r w:rsidRPr="0083412C">
        <w:rPr>
          <w:rFonts w:ascii="Times New Roman" w:hAnsi="Times New Roman" w:cs="Times New Roman"/>
          <w:lang w:val="ru-RU"/>
        </w:rPr>
        <w:t xml:space="preserve"> на реверзибилним </w:t>
      </w:r>
      <w:r w:rsidRPr="0083412C">
        <w:rPr>
          <w:rFonts w:ascii="Times New Roman" w:hAnsi="Times New Roman" w:cs="Times New Roman"/>
        </w:rPr>
        <w:t>изворима енергије.</w:t>
      </w:r>
      <w:r w:rsidRPr="0083412C">
        <w:rPr>
          <w:rFonts w:ascii="Times New Roman" w:hAnsi="Times New Roman" w:cs="Times New Roman"/>
          <w:lang w:val="ru-RU"/>
        </w:rPr>
        <w:t xml:space="preserve"> </w:t>
      </w:r>
    </w:p>
    <w:p w14:paraId="4B5654AC" w14:textId="77777777" w:rsidR="009228B8" w:rsidRDefault="009228B8" w:rsidP="009228B8">
      <w:pPr>
        <w:spacing w:after="0" w:line="240" w:lineRule="auto"/>
        <w:ind w:firstLine="567"/>
        <w:jc w:val="both"/>
        <w:rPr>
          <w:rFonts w:ascii="Times New Roman" w:hAnsi="Times New Roman" w:cs="Times New Roman"/>
          <w:lang w:val="ru-RU"/>
        </w:rPr>
      </w:pPr>
    </w:p>
    <w:p w14:paraId="7A338742" w14:textId="77777777" w:rsidR="003446D8" w:rsidRPr="0083412C" w:rsidRDefault="003446D8" w:rsidP="009228B8">
      <w:pPr>
        <w:spacing w:after="0" w:line="240" w:lineRule="auto"/>
        <w:ind w:firstLine="567"/>
        <w:jc w:val="both"/>
        <w:rPr>
          <w:rFonts w:ascii="Times New Roman" w:hAnsi="Times New Roman" w:cs="Times New Roman"/>
          <w:lang w:val="ru-RU"/>
        </w:rPr>
      </w:pPr>
    </w:p>
    <w:p w14:paraId="443CE3D9" w14:textId="446B5A47" w:rsidR="009228B8" w:rsidRDefault="00FF00BD" w:rsidP="00FF00BD">
      <w:pPr>
        <w:spacing w:after="0" w:line="240" w:lineRule="auto"/>
        <w:jc w:val="both"/>
        <w:rPr>
          <w:rFonts w:ascii="Times New Roman" w:hAnsi="Times New Roman" w:cs="Times New Roman"/>
        </w:rPr>
      </w:pPr>
      <w:r>
        <w:rPr>
          <w:rFonts w:ascii="Times New Roman" w:hAnsi="Times New Roman" w:cs="Times New Roman"/>
        </w:rPr>
        <w:t>ЗАХВАЛНОСТ</w:t>
      </w:r>
    </w:p>
    <w:p w14:paraId="0A8295BF" w14:textId="77777777" w:rsidR="003446D8" w:rsidRDefault="003446D8" w:rsidP="00FF00BD">
      <w:pPr>
        <w:spacing w:after="0" w:line="240" w:lineRule="auto"/>
        <w:jc w:val="both"/>
        <w:rPr>
          <w:rFonts w:ascii="Times New Roman" w:hAnsi="Times New Roman" w:cs="Times New Roman"/>
        </w:rPr>
      </w:pPr>
    </w:p>
    <w:p w14:paraId="0EFCEB45" w14:textId="25D8D57B" w:rsidR="00FF00BD" w:rsidRDefault="00FF00BD" w:rsidP="00FF00BD">
      <w:pPr>
        <w:spacing w:after="0" w:line="240" w:lineRule="auto"/>
        <w:jc w:val="both"/>
        <w:rPr>
          <w:rFonts w:ascii="Times New Roman" w:hAnsi="Times New Roman" w:cs="Times New Roman"/>
        </w:rPr>
      </w:pPr>
      <w:r>
        <w:rPr>
          <w:rFonts w:ascii="Times New Roman" w:hAnsi="Times New Roman" w:cs="Times New Roman"/>
        </w:rPr>
        <w:t xml:space="preserve">Дугујемо захвалност колегама и пријатељима приликом истраживања теме Грдаитељска традиција као узор у примени еколошких матерјала и прикупљања литературе: мр. Драгани Минић Шинжер, мр. Горану Бабићу, директору АГМ књиге Славици Сарић Ахнић и лектору Љиљани Тубић.  </w:t>
      </w:r>
    </w:p>
    <w:p w14:paraId="14C23DBC" w14:textId="77777777" w:rsidR="00FF00BD" w:rsidRDefault="00FF00BD" w:rsidP="00FF00BD">
      <w:pPr>
        <w:spacing w:after="0" w:line="240" w:lineRule="auto"/>
        <w:jc w:val="both"/>
        <w:rPr>
          <w:rFonts w:ascii="Times New Roman" w:hAnsi="Times New Roman" w:cs="Times New Roman"/>
        </w:rPr>
      </w:pPr>
    </w:p>
    <w:p w14:paraId="6D0D591F" w14:textId="21025EE7" w:rsidR="00581334" w:rsidRDefault="00581334" w:rsidP="00F13DB3">
      <w:pPr>
        <w:spacing w:after="0" w:line="240" w:lineRule="auto"/>
        <w:jc w:val="both"/>
        <w:rPr>
          <w:rFonts w:ascii="Times New Roman" w:hAnsi="Times New Roman" w:cs="Times New Roman"/>
        </w:rPr>
      </w:pPr>
      <w:r>
        <w:rPr>
          <w:rFonts w:ascii="Times New Roman" w:hAnsi="Times New Roman" w:cs="Times New Roman"/>
        </w:rPr>
        <w:t>Литература:</w:t>
      </w:r>
    </w:p>
    <w:p w14:paraId="658AC338" w14:textId="77777777" w:rsidR="00F13DB3" w:rsidRDefault="00F13DB3" w:rsidP="00F13DB3">
      <w:pPr>
        <w:spacing w:after="0" w:line="240" w:lineRule="auto"/>
        <w:jc w:val="both"/>
        <w:rPr>
          <w:rFonts w:ascii="Times New Roman" w:hAnsi="Times New Roman" w:cs="Times New Roman"/>
        </w:rPr>
      </w:pPr>
    </w:p>
    <w:p w14:paraId="2576AFF5" w14:textId="2327618E" w:rsidR="00581334" w:rsidRPr="0083412C" w:rsidRDefault="00480DBB" w:rsidP="00F13DB3">
      <w:pPr>
        <w:spacing w:before="60"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 </w:t>
      </w:r>
      <w:r w:rsidR="00581334" w:rsidRPr="0083412C">
        <w:rPr>
          <w:rFonts w:ascii="Times New Roman" w:hAnsi="Times New Roman" w:cs="Times New Roman"/>
          <w:sz w:val="20"/>
          <w:szCs w:val="20"/>
        </w:rPr>
        <w:t xml:space="preserve">Н. Милорадовић, </w:t>
      </w:r>
      <w:r w:rsidR="00581334" w:rsidRPr="0083412C">
        <w:rPr>
          <w:rFonts w:ascii="Times New Roman" w:hAnsi="Times New Roman" w:cs="Times New Roman"/>
          <w:i/>
          <w:iCs/>
          <w:sz w:val="20"/>
          <w:szCs w:val="20"/>
        </w:rPr>
        <w:t>Термички аспекти грађења кућа</w:t>
      </w:r>
      <w:r w:rsidR="00581334" w:rsidRPr="0083412C">
        <w:rPr>
          <w:rFonts w:ascii="Times New Roman" w:hAnsi="Times New Roman" w:cs="Times New Roman"/>
          <w:sz w:val="20"/>
          <w:szCs w:val="20"/>
        </w:rPr>
        <w:t>, Грађевинска књига, Београд, 2009.</w:t>
      </w:r>
    </w:p>
    <w:p w14:paraId="554918FA" w14:textId="38D6457A" w:rsidR="00581334" w:rsidRPr="0083412C" w:rsidRDefault="00480DBB" w:rsidP="00F13DB3">
      <w:pPr>
        <w:pStyle w:val="FootnoteText"/>
        <w:spacing w:before="60"/>
        <w:rPr>
          <w:rFonts w:ascii="Times New Roman" w:hAnsi="Times New Roman" w:cs="Times New Roman"/>
        </w:rPr>
      </w:pPr>
      <w:r>
        <w:rPr>
          <w:rFonts w:ascii="Times New Roman" w:hAnsi="Times New Roman" w:cs="Times New Roman"/>
        </w:rPr>
        <w:t xml:space="preserve">[2] </w:t>
      </w:r>
      <w:r w:rsidR="00581334" w:rsidRPr="0083412C">
        <w:rPr>
          <w:rFonts w:ascii="Times New Roman" w:hAnsi="Times New Roman" w:cs="Times New Roman"/>
        </w:rPr>
        <w:t xml:space="preserve">М. Лукић, </w:t>
      </w:r>
      <w:r w:rsidR="00581334" w:rsidRPr="0083412C">
        <w:rPr>
          <w:rFonts w:ascii="Times New Roman" w:hAnsi="Times New Roman" w:cs="Times New Roman"/>
          <w:i/>
          <w:iCs/>
        </w:rPr>
        <w:t>Соларна архитектура</w:t>
      </w:r>
      <w:r w:rsidR="00581334" w:rsidRPr="0083412C">
        <w:rPr>
          <w:rFonts w:ascii="Times New Roman" w:hAnsi="Times New Roman" w:cs="Times New Roman"/>
        </w:rPr>
        <w:t>, Научна Књига, Београд, 1994.</w:t>
      </w:r>
    </w:p>
    <w:p w14:paraId="4BFE2F52" w14:textId="5E4FA80D" w:rsidR="00581334" w:rsidRPr="0083412C" w:rsidRDefault="00480DBB" w:rsidP="00F13DB3">
      <w:pPr>
        <w:pStyle w:val="FootnoteText"/>
        <w:spacing w:before="60"/>
        <w:rPr>
          <w:rFonts w:ascii="Times New Roman" w:hAnsi="Times New Roman" w:cs="Times New Roman"/>
        </w:rPr>
      </w:pPr>
      <w:r>
        <w:rPr>
          <w:rFonts w:ascii="Times New Roman" w:hAnsi="Times New Roman" w:cs="Times New Roman"/>
        </w:rPr>
        <w:t xml:space="preserve">[3] </w:t>
      </w:r>
      <w:r w:rsidR="00581334" w:rsidRPr="0083412C">
        <w:rPr>
          <w:rFonts w:ascii="Times New Roman" w:hAnsi="Times New Roman" w:cs="Times New Roman"/>
        </w:rPr>
        <w:t xml:space="preserve">М. Пуцар, </w:t>
      </w:r>
      <w:r w:rsidR="00581334" w:rsidRPr="0083412C">
        <w:rPr>
          <w:rFonts w:ascii="Times New Roman" w:hAnsi="Times New Roman" w:cs="Times New Roman"/>
          <w:i/>
          <w:iCs/>
        </w:rPr>
        <w:t>Биклиматска архитектура</w:t>
      </w:r>
      <w:r w:rsidR="00581334" w:rsidRPr="0083412C">
        <w:rPr>
          <w:rFonts w:ascii="Times New Roman" w:hAnsi="Times New Roman" w:cs="Times New Roman"/>
        </w:rPr>
        <w:t>, ИАУС, Београд, 1994</w:t>
      </w:r>
      <w:r>
        <w:rPr>
          <w:rFonts w:ascii="Times New Roman" w:hAnsi="Times New Roman" w:cs="Times New Roman"/>
        </w:rPr>
        <w:t>.</w:t>
      </w:r>
    </w:p>
    <w:p w14:paraId="145C7D8A" w14:textId="55A266E1" w:rsidR="00581334" w:rsidRPr="0083412C" w:rsidRDefault="00480DBB" w:rsidP="00F13DB3">
      <w:pPr>
        <w:pStyle w:val="FootnoteText"/>
        <w:spacing w:before="60"/>
        <w:rPr>
          <w:rFonts w:ascii="Times New Roman" w:hAnsi="Times New Roman" w:cs="Times New Roman"/>
        </w:rPr>
      </w:pPr>
      <w:r>
        <w:rPr>
          <w:rFonts w:ascii="Times New Roman" w:hAnsi="Times New Roman" w:cs="Times New Roman"/>
        </w:rPr>
        <w:t xml:space="preserve">[4] </w:t>
      </w:r>
      <w:r w:rsidR="00581334" w:rsidRPr="0083412C">
        <w:rPr>
          <w:rFonts w:ascii="Times New Roman" w:hAnsi="Times New Roman" w:cs="Times New Roman"/>
        </w:rPr>
        <w:t xml:space="preserve">А. Дероко, </w:t>
      </w:r>
      <w:r w:rsidR="00581334" w:rsidRPr="0083412C">
        <w:rPr>
          <w:rFonts w:ascii="Times New Roman" w:hAnsi="Times New Roman" w:cs="Times New Roman"/>
          <w:i/>
          <w:iCs/>
        </w:rPr>
        <w:t>Народно неимарство</w:t>
      </w:r>
      <w:r w:rsidR="00581334" w:rsidRPr="0083412C">
        <w:rPr>
          <w:rFonts w:ascii="Times New Roman" w:hAnsi="Times New Roman" w:cs="Times New Roman"/>
        </w:rPr>
        <w:t>, САНУ, Београд, 1968</w:t>
      </w:r>
      <w:r>
        <w:rPr>
          <w:rFonts w:ascii="Times New Roman" w:hAnsi="Times New Roman" w:cs="Times New Roman"/>
        </w:rPr>
        <w:t>.</w:t>
      </w:r>
    </w:p>
    <w:p w14:paraId="022AD2D3" w14:textId="7298435F" w:rsidR="00581334" w:rsidRPr="0083412C" w:rsidRDefault="00480DBB" w:rsidP="00F13DB3">
      <w:pPr>
        <w:pStyle w:val="FootnoteText"/>
        <w:spacing w:before="60"/>
        <w:rPr>
          <w:rFonts w:ascii="Times New Roman" w:hAnsi="Times New Roman" w:cs="Times New Roman"/>
        </w:rPr>
      </w:pPr>
      <w:r>
        <w:rPr>
          <w:rFonts w:ascii="Times New Roman" w:hAnsi="Times New Roman" w:cs="Times New Roman"/>
        </w:rPr>
        <w:t xml:space="preserve">[5] </w:t>
      </w:r>
      <w:r w:rsidR="00581334" w:rsidRPr="0083412C">
        <w:rPr>
          <w:rFonts w:ascii="Times New Roman" w:hAnsi="Times New Roman" w:cs="Times New Roman"/>
        </w:rPr>
        <w:t xml:space="preserve">М. Јовановић, Д. Игњатовић, </w:t>
      </w:r>
      <w:r w:rsidR="00581334" w:rsidRPr="0083412C">
        <w:rPr>
          <w:rFonts w:ascii="Times New Roman" w:hAnsi="Times New Roman" w:cs="Times New Roman"/>
          <w:i/>
          <w:iCs/>
        </w:rPr>
        <w:t>Енергетска ефикасност града</w:t>
      </w:r>
      <w:r w:rsidR="00581334" w:rsidRPr="0083412C">
        <w:rPr>
          <w:rFonts w:ascii="Times New Roman" w:hAnsi="Times New Roman" w:cs="Times New Roman"/>
        </w:rPr>
        <w:t xml:space="preserve">, ЕКО кућа, 02, 2012.  </w:t>
      </w:r>
    </w:p>
    <w:p w14:paraId="3FE68C3E" w14:textId="6206C412" w:rsidR="00581334" w:rsidRPr="0083412C" w:rsidRDefault="00480DBB" w:rsidP="00F13DB3">
      <w:pPr>
        <w:pStyle w:val="FootnoteText"/>
        <w:spacing w:before="60"/>
        <w:rPr>
          <w:rFonts w:ascii="Times New Roman" w:hAnsi="Times New Roman" w:cs="Times New Roman"/>
        </w:rPr>
      </w:pPr>
      <w:r>
        <w:rPr>
          <w:rFonts w:ascii="Times New Roman" w:hAnsi="Times New Roman" w:cs="Times New Roman"/>
        </w:rPr>
        <w:t xml:space="preserve">[6] </w:t>
      </w:r>
      <w:r w:rsidR="00581334" w:rsidRPr="0083412C">
        <w:rPr>
          <w:rFonts w:ascii="Times New Roman" w:hAnsi="Times New Roman" w:cs="Times New Roman"/>
        </w:rPr>
        <w:t xml:space="preserve">Н. Милорадовић, </w:t>
      </w:r>
      <w:r w:rsidR="00581334" w:rsidRPr="0083412C">
        <w:rPr>
          <w:rFonts w:ascii="Times New Roman" w:hAnsi="Times New Roman" w:cs="Times New Roman"/>
          <w:i/>
          <w:iCs/>
        </w:rPr>
        <w:t>Типологија кућа и употреба еколошких материјала у народном градитељству</w:t>
      </w:r>
      <w:r w:rsidR="00581334" w:rsidRPr="0083412C">
        <w:rPr>
          <w:rFonts w:ascii="Times New Roman" w:hAnsi="Times New Roman" w:cs="Times New Roman"/>
        </w:rPr>
        <w:t>, ЕКО кућа, 03, 2012</w:t>
      </w:r>
      <w:r>
        <w:rPr>
          <w:rFonts w:ascii="Times New Roman" w:hAnsi="Times New Roman" w:cs="Times New Roman"/>
        </w:rPr>
        <w:t>.</w:t>
      </w:r>
    </w:p>
    <w:p w14:paraId="4D99EF1B" w14:textId="339549C2" w:rsidR="00581334" w:rsidRPr="00581334" w:rsidRDefault="00480DBB" w:rsidP="00F13DB3">
      <w:pPr>
        <w:spacing w:before="60" w:after="0" w:line="240" w:lineRule="auto"/>
        <w:jc w:val="both"/>
        <w:rPr>
          <w:rFonts w:ascii="Times New Roman" w:hAnsi="Times New Roman" w:cs="Times New Roman"/>
        </w:rPr>
      </w:pPr>
      <w:r>
        <w:rPr>
          <w:rFonts w:ascii="Times New Roman" w:hAnsi="Times New Roman" w:cs="Times New Roman"/>
          <w:sz w:val="20"/>
          <w:szCs w:val="20"/>
        </w:rPr>
        <w:t>[</w:t>
      </w:r>
      <w:r>
        <w:rPr>
          <w:rFonts w:ascii="Times New Roman" w:hAnsi="Times New Roman" w:cs="Times New Roman"/>
        </w:rPr>
        <w:t>7</w:t>
      </w:r>
      <w:r>
        <w:rPr>
          <w:rFonts w:ascii="Times New Roman" w:hAnsi="Times New Roman" w:cs="Times New Roman"/>
          <w:sz w:val="20"/>
          <w:szCs w:val="20"/>
        </w:rPr>
        <w:t xml:space="preserve">] Р. Финдрик, </w:t>
      </w:r>
      <w:r w:rsidRPr="00480DBB">
        <w:rPr>
          <w:rFonts w:ascii="Times New Roman" w:hAnsi="Times New Roman" w:cs="Times New Roman"/>
          <w:i/>
          <w:iCs/>
          <w:sz w:val="20"/>
          <w:szCs w:val="20"/>
        </w:rPr>
        <w:t>Народно неимрство</w:t>
      </w:r>
      <w:r>
        <w:rPr>
          <w:rFonts w:ascii="Times New Roman" w:hAnsi="Times New Roman" w:cs="Times New Roman"/>
          <w:sz w:val="20"/>
          <w:szCs w:val="20"/>
        </w:rPr>
        <w:t>, Сирогојно, 1994.</w:t>
      </w:r>
    </w:p>
    <w:p w14:paraId="6EFDD7D7" w14:textId="72B4BB31" w:rsidR="009228B8" w:rsidRPr="0083412C" w:rsidRDefault="00480DBB" w:rsidP="00F13DB3">
      <w:pPr>
        <w:spacing w:before="60" w:after="0" w:line="240" w:lineRule="auto"/>
        <w:jc w:val="both"/>
        <w:rPr>
          <w:rFonts w:ascii="Times New Roman" w:hAnsi="Times New Roman" w:cs="Times New Roman"/>
        </w:rPr>
      </w:pPr>
      <w:r>
        <w:rPr>
          <w:rFonts w:ascii="Times New Roman" w:hAnsi="Times New Roman" w:cs="Times New Roman"/>
          <w:sz w:val="20"/>
          <w:szCs w:val="20"/>
        </w:rPr>
        <w:t>[</w:t>
      </w:r>
      <w:r>
        <w:rPr>
          <w:rFonts w:ascii="Times New Roman" w:hAnsi="Times New Roman" w:cs="Times New Roman"/>
        </w:rPr>
        <w:t>8</w:t>
      </w:r>
      <w:r>
        <w:rPr>
          <w:rFonts w:ascii="Times New Roman" w:hAnsi="Times New Roman" w:cs="Times New Roman"/>
          <w:sz w:val="20"/>
          <w:szCs w:val="20"/>
        </w:rPr>
        <w:t xml:space="preserve">] Б. Б. Којић, </w:t>
      </w:r>
      <w:r w:rsidRPr="00480DBB">
        <w:rPr>
          <w:rFonts w:ascii="Times New Roman" w:hAnsi="Times New Roman" w:cs="Times New Roman"/>
          <w:i/>
          <w:iCs/>
          <w:sz w:val="20"/>
          <w:szCs w:val="20"/>
        </w:rPr>
        <w:t>Сеоска архитектура и руризам</w:t>
      </w:r>
      <w:r>
        <w:rPr>
          <w:rFonts w:ascii="Times New Roman" w:hAnsi="Times New Roman" w:cs="Times New Roman"/>
          <w:sz w:val="20"/>
          <w:szCs w:val="20"/>
        </w:rPr>
        <w:t xml:space="preserve">, </w:t>
      </w:r>
      <w:r w:rsidRPr="0083412C">
        <w:rPr>
          <w:rFonts w:ascii="Times New Roman" w:hAnsi="Times New Roman" w:cs="Times New Roman"/>
          <w:sz w:val="20"/>
          <w:szCs w:val="20"/>
        </w:rPr>
        <w:t xml:space="preserve">Грађевинска књига, Београд, </w:t>
      </w:r>
      <w:r>
        <w:rPr>
          <w:rFonts w:ascii="Times New Roman" w:hAnsi="Times New Roman" w:cs="Times New Roman"/>
          <w:sz w:val="20"/>
          <w:szCs w:val="20"/>
        </w:rPr>
        <w:t>1958</w:t>
      </w:r>
      <w:r w:rsidRPr="0083412C">
        <w:rPr>
          <w:rFonts w:ascii="Times New Roman" w:hAnsi="Times New Roman" w:cs="Times New Roman"/>
          <w:sz w:val="20"/>
          <w:szCs w:val="20"/>
        </w:rPr>
        <w:t>.</w:t>
      </w:r>
    </w:p>
    <w:p w14:paraId="1B4E5569" w14:textId="77777777" w:rsidR="009228B8" w:rsidRPr="0083412C" w:rsidRDefault="009228B8" w:rsidP="009228B8">
      <w:pPr>
        <w:spacing w:after="0" w:line="240" w:lineRule="auto"/>
        <w:ind w:firstLine="567"/>
        <w:jc w:val="both"/>
        <w:rPr>
          <w:rFonts w:ascii="Times New Roman" w:hAnsi="Times New Roman" w:cs="Times New Roman"/>
        </w:rPr>
      </w:pPr>
    </w:p>
    <w:p w14:paraId="272F4BD4" w14:textId="77777777" w:rsidR="009228B8" w:rsidRPr="0083412C" w:rsidRDefault="009228B8" w:rsidP="009228B8">
      <w:pPr>
        <w:spacing w:after="0" w:line="240" w:lineRule="auto"/>
        <w:ind w:firstLine="567"/>
        <w:jc w:val="both"/>
        <w:rPr>
          <w:rFonts w:ascii="Times New Roman" w:hAnsi="Times New Roman" w:cs="Times New Roman"/>
        </w:rPr>
      </w:pPr>
    </w:p>
    <w:p w14:paraId="5C7CBDB6" w14:textId="77777777" w:rsidR="009228B8" w:rsidRPr="0083412C" w:rsidRDefault="009228B8" w:rsidP="009228B8">
      <w:pPr>
        <w:spacing w:after="0" w:line="240" w:lineRule="auto"/>
        <w:ind w:firstLine="567"/>
        <w:jc w:val="both"/>
        <w:rPr>
          <w:rFonts w:ascii="Times New Roman" w:hAnsi="Times New Roman" w:cs="Times New Roman"/>
        </w:rPr>
      </w:pPr>
    </w:p>
    <w:p w14:paraId="3886C3B6" w14:textId="77777777" w:rsidR="009228B8" w:rsidRPr="0083412C" w:rsidRDefault="009228B8" w:rsidP="009228B8">
      <w:pPr>
        <w:spacing w:after="0" w:line="240" w:lineRule="auto"/>
        <w:ind w:firstLine="567"/>
        <w:jc w:val="both"/>
        <w:rPr>
          <w:rFonts w:ascii="Times New Roman" w:hAnsi="Times New Roman" w:cs="Times New Roman"/>
        </w:rPr>
      </w:pPr>
    </w:p>
    <w:p w14:paraId="250EF9BB" w14:textId="77777777" w:rsidR="009228B8" w:rsidRPr="0083412C" w:rsidRDefault="009228B8" w:rsidP="009228B8">
      <w:pPr>
        <w:spacing w:after="0" w:line="240" w:lineRule="auto"/>
        <w:ind w:firstLine="567"/>
        <w:jc w:val="both"/>
        <w:rPr>
          <w:rFonts w:ascii="Times New Roman" w:hAnsi="Times New Roman" w:cs="Times New Roman"/>
        </w:rPr>
      </w:pPr>
    </w:p>
    <w:p w14:paraId="4A8F41E4" w14:textId="77777777" w:rsidR="009228B8" w:rsidRPr="0083412C" w:rsidRDefault="009228B8" w:rsidP="009228B8">
      <w:pPr>
        <w:spacing w:after="0" w:line="240" w:lineRule="auto"/>
        <w:ind w:firstLine="567"/>
        <w:jc w:val="both"/>
        <w:rPr>
          <w:rFonts w:ascii="Times New Roman" w:hAnsi="Times New Roman" w:cs="Times New Roman"/>
        </w:rPr>
      </w:pPr>
    </w:p>
    <w:p w14:paraId="74DFA230" w14:textId="77777777" w:rsidR="009228B8" w:rsidRPr="0083412C" w:rsidRDefault="009228B8" w:rsidP="009228B8">
      <w:pPr>
        <w:spacing w:after="0" w:line="240" w:lineRule="auto"/>
        <w:ind w:firstLine="567"/>
        <w:jc w:val="both"/>
        <w:rPr>
          <w:rFonts w:ascii="Times New Roman" w:hAnsi="Times New Roman" w:cs="Times New Roman"/>
        </w:rPr>
      </w:pPr>
    </w:p>
    <w:p w14:paraId="425E0DE3" w14:textId="77777777" w:rsidR="009228B8" w:rsidRPr="0083412C" w:rsidRDefault="009228B8" w:rsidP="009228B8">
      <w:pPr>
        <w:spacing w:after="0" w:line="240" w:lineRule="auto"/>
        <w:ind w:firstLine="567"/>
        <w:jc w:val="both"/>
        <w:rPr>
          <w:rFonts w:ascii="Times New Roman" w:hAnsi="Times New Roman" w:cs="Times New Roman"/>
        </w:rPr>
      </w:pPr>
    </w:p>
    <w:p w14:paraId="2D47A072" w14:textId="77777777" w:rsidR="009228B8" w:rsidRPr="0083412C" w:rsidRDefault="009228B8" w:rsidP="009228B8">
      <w:pPr>
        <w:spacing w:after="0" w:line="240" w:lineRule="auto"/>
        <w:ind w:firstLine="567"/>
        <w:jc w:val="both"/>
        <w:rPr>
          <w:rFonts w:ascii="Times New Roman" w:hAnsi="Times New Roman" w:cs="Times New Roman"/>
        </w:rPr>
      </w:pPr>
    </w:p>
    <w:p w14:paraId="2FE30D3B" w14:textId="77777777" w:rsidR="009228B8" w:rsidRPr="00581334" w:rsidRDefault="009228B8" w:rsidP="009228B8">
      <w:pPr>
        <w:spacing w:after="0" w:line="240" w:lineRule="auto"/>
        <w:ind w:firstLine="567"/>
        <w:jc w:val="both"/>
        <w:rPr>
          <w:rFonts w:ascii="Times New Roman" w:hAnsi="Times New Roman" w:cs="Times New Roman"/>
        </w:rPr>
      </w:pPr>
    </w:p>
    <w:sectPr w:rsidR="009228B8" w:rsidRPr="00581334" w:rsidSect="00EC3D17">
      <w:footerReference w:type="default" r:id="rId8"/>
      <w:pgSz w:w="11906" w:h="16838"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C02C2" w14:textId="77777777" w:rsidR="00B86848" w:rsidRDefault="00B86848" w:rsidP="00D764FC">
      <w:pPr>
        <w:spacing w:after="0" w:line="240" w:lineRule="auto"/>
      </w:pPr>
      <w:r>
        <w:separator/>
      </w:r>
    </w:p>
  </w:endnote>
  <w:endnote w:type="continuationSeparator" w:id="0">
    <w:p w14:paraId="61BADF8C" w14:textId="77777777" w:rsidR="00B86848" w:rsidRDefault="00B86848" w:rsidP="00D7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ndara Light">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422046"/>
      <w:docPartObj>
        <w:docPartGallery w:val="Page Numbers (Bottom of Page)"/>
        <w:docPartUnique/>
      </w:docPartObj>
    </w:sdtPr>
    <w:sdtEndPr>
      <w:rPr>
        <w:noProof/>
      </w:rPr>
    </w:sdtEndPr>
    <w:sdtContent>
      <w:p w14:paraId="669AD80B" w14:textId="1F849C59" w:rsidR="001C3281" w:rsidRDefault="001C3281">
        <w:pPr>
          <w:pStyle w:val="Footer"/>
          <w:jc w:val="center"/>
        </w:pPr>
        <w:r>
          <w:fldChar w:fldCharType="begin"/>
        </w:r>
        <w:r>
          <w:instrText xml:space="preserve"> PAGE   \* MERGEFORMAT </w:instrText>
        </w:r>
        <w:r>
          <w:fldChar w:fldCharType="separate"/>
        </w:r>
        <w:r w:rsidR="006A1923">
          <w:rPr>
            <w:noProof/>
          </w:rPr>
          <w:t>1</w:t>
        </w:r>
        <w:r>
          <w:rPr>
            <w:noProof/>
          </w:rPr>
          <w:fldChar w:fldCharType="end"/>
        </w:r>
      </w:p>
    </w:sdtContent>
  </w:sdt>
  <w:p w14:paraId="757A24CE" w14:textId="77777777" w:rsidR="001C3281" w:rsidRDefault="001C3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D7BD2" w14:textId="77777777" w:rsidR="00B86848" w:rsidRDefault="00B86848" w:rsidP="00D764FC">
      <w:pPr>
        <w:spacing w:after="0" w:line="240" w:lineRule="auto"/>
      </w:pPr>
      <w:r>
        <w:separator/>
      </w:r>
    </w:p>
  </w:footnote>
  <w:footnote w:type="continuationSeparator" w:id="0">
    <w:p w14:paraId="348024CD" w14:textId="77777777" w:rsidR="00B86848" w:rsidRDefault="00B86848" w:rsidP="00D764FC">
      <w:pPr>
        <w:spacing w:after="0" w:line="240" w:lineRule="auto"/>
      </w:pPr>
      <w:r>
        <w:continuationSeparator/>
      </w:r>
    </w:p>
  </w:footnote>
  <w:footnote w:id="1">
    <w:p w14:paraId="378392FD" w14:textId="6A7C164E" w:rsidR="009228B8" w:rsidRPr="0083412C" w:rsidRDefault="009228B8" w:rsidP="00124D7D">
      <w:pPr>
        <w:spacing w:before="120" w:after="0" w:line="240" w:lineRule="auto"/>
        <w:jc w:val="both"/>
        <w:rPr>
          <w:rFonts w:ascii="Times New Roman" w:hAnsi="Times New Roman" w:cs="Times New Roman"/>
          <w:sz w:val="20"/>
          <w:szCs w:val="20"/>
        </w:rPr>
      </w:pPr>
      <w:r w:rsidRPr="0083412C">
        <w:rPr>
          <w:rStyle w:val="FootnoteReference"/>
          <w:rFonts w:ascii="Times New Roman" w:hAnsi="Times New Roman" w:cs="Times New Roman"/>
          <w:sz w:val="20"/>
          <w:szCs w:val="20"/>
        </w:rPr>
        <w:footnoteRef/>
      </w:r>
      <w:r w:rsidRPr="0083412C">
        <w:rPr>
          <w:rFonts w:ascii="Times New Roman" w:hAnsi="Times New Roman" w:cs="Times New Roman"/>
          <w:sz w:val="20"/>
          <w:szCs w:val="20"/>
        </w:rPr>
        <w:t xml:space="preserve"> Н. Милорадовић, </w:t>
      </w:r>
      <w:r w:rsidRPr="0083412C">
        <w:rPr>
          <w:rFonts w:ascii="Times New Roman" w:hAnsi="Times New Roman" w:cs="Times New Roman"/>
          <w:i/>
          <w:iCs/>
          <w:sz w:val="20"/>
          <w:szCs w:val="20"/>
        </w:rPr>
        <w:t>Термички аспекти грађења кућа</w:t>
      </w:r>
      <w:r w:rsidRPr="0083412C">
        <w:rPr>
          <w:rFonts w:ascii="Times New Roman" w:hAnsi="Times New Roman" w:cs="Times New Roman"/>
          <w:sz w:val="20"/>
          <w:szCs w:val="20"/>
        </w:rPr>
        <w:t>, Грађевинска књига, Београд, 2009, 31.</w:t>
      </w:r>
    </w:p>
  </w:footnote>
  <w:footnote w:id="2">
    <w:p w14:paraId="4DAAC535" w14:textId="77777777" w:rsidR="009228B8" w:rsidRPr="0083412C" w:rsidRDefault="009228B8" w:rsidP="00124D7D">
      <w:pPr>
        <w:pStyle w:val="FootnoteText"/>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М. Лукић, </w:t>
      </w:r>
      <w:r w:rsidRPr="0083412C">
        <w:rPr>
          <w:rFonts w:ascii="Times New Roman" w:hAnsi="Times New Roman" w:cs="Times New Roman"/>
          <w:i/>
          <w:iCs/>
        </w:rPr>
        <w:t>Соларна архитектура</w:t>
      </w:r>
      <w:r w:rsidRPr="0083412C">
        <w:rPr>
          <w:rFonts w:ascii="Times New Roman" w:hAnsi="Times New Roman" w:cs="Times New Roman"/>
        </w:rPr>
        <w:t>, Научна Књига, Београд, 1994, 9.</w:t>
      </w:r>
    </w:p>
  </w:footnote>
  <w:footnote w:id="3">
    <w:p w14:paraId="2B5C5F2B" w14:textId="77777777" w:rsidR="009228B8" w:rsidRPr="0083412C" w:rsidRDefault="009228B8" w:rsidP="00124D7D">
      <w:pPr>
        <w:pStyle w:val="FootnoteText"/>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Н. Милорадовић, </w:t>
      </w:r>
      <w:r w:rsidRPr="0083412C">
        <w:rPr>
          <w:rFonts w:ascii="Times New Roman" w:hAnsi="Times New Roman" w:cs="Times New Roman"/>
          <w:i/>
          <w:iCs/>
        </w:rPr>
        <w:t>Термички аспекти грађења кућа</w:t>
      </w:r>
      <w:r w:rsidRPr="0083412C">
        <w:rPr>
          <w:rFonts w:ascii="Times New Roman" w:hAnsi="Times New Roman" w:cs="Times New Roman"/>
        </w:rPr>
        <w:t>, Грађевинска књига, Београд, 2009, 29-45.</w:t>
      </w:r>
    </w:p>
  </w:footnote>
  <w:footnote w:id="4">
    <w:p w14:paraId="11BBB117" w14:textId="77777777" w:rsidR="009228B8" w:rsidRPr="0083412C" w:rsidRDefault="009228B8" w:rsidP="00124D7D">
      <w:pPr>
        <w:pStyle w:val="FootnoteText"/>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М. Пуцар, </w:t>
      </w:r>
      <w:r w:rsidRPr="0083412C">
        <w:rPr>
          <w:rFonts w:ascii="Times New Roman" w:hAnsi="Times New Roman" w:cs="Times New Roman"/>
          <w:i/>
          <w:iCs/>
        </w:rPr>
        <w:t>Биклиматска архитектура</w:t>
      </w:r>
      <w:r w:rsidRPr="0083412C">
        <w:rPr>
          <w:rFonts w:ascii="Times New Roman" w:hAnsi="Times New Roman" w:cs="Times New Roman"/>
        </w:rPr>
        <w:t>, ИАУС, Београд, 1994, 71-73</w:t>
      </w:r>
    </w:p>
  </w:footnote>
  <w:footnote w:id="5">
    <w:p w14:paraId="6885893C" w14:textId="77777777" w:rsidR="009228B8" w:rsidRPr="0083412C" w:rsidRDefault="009228B8" w:rsidP="00124D7D">
      <w:pPr>
        <w:spacing w:before="120" w:after="0" w:line="240" w:lineRule="auto"/>
        <w:jc w:val="both"/>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Н</w:t>
      </w:r>
      <w:r w:rsidRPr="0083412C">
        <w:rPr>
          <w:rFonts w:ascii="Times New Roman" w:hAnsi="Times New Roman" w:cs="Times New Roman"/>
          <w:sz w:val="20"/>
          <w:szCs w:val="20"/>
        </w:rPr>
        <w:t xml:space="preserve">. Милорадовић, </w:t>
      </w:r>
      <w:r w:rsidRPr="0083412C">
        <w:rPr>
          <w:rFonts w:ascii="Times New Roman" w:hAnsi="Times New Roman" w:cs="Times New Roman"/>
          <w:i/>
          <w:iCs/>
          <w:sz w:val="20"/>
          <w:szCs w:val="20"/>
        </w:rPr>
        <w:t>Термички аспекти грађења кућа</w:t>
      </w:r>
      <w:r w:rsidRPr="0083412C">
        <w:rPr>
          <w:rFonts w:ascii="Times New Roman" w:hAnsi="Times New Roman" w:cs="Times New Roman"/>
          <w:sz w:val="20"/>
          <w:szCs w:val="20"/>
        </w:rPr>
        <w:t>, Грађевинска књига, Београд, 2009, 47-63.</w:t>
      </w:r>
    </w:p>
  </w:footnote>
  <w:footnote w:id="6">
    <w:p w14:paraId="65EEA061" w14:textId="77777777" w:rsidR="009228B8" w:rsidRPr="0083412C" w:rsidRDefault="009228B8" w:rsidP="00124D7D">
      <w:pPr>
        <w:pStyle w:val="FootnoteText"/>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А. Дероко, </w:t>
      </w:r>
      <w:r w:rsidRPr="0083412C">
        <w:rPr>
          <w:rFonts w:ascii="Times New Roman" w:hAnsi="Times New Roman" w:cs="Times New Roman"/>
          <w:i/>
          <w:iCs/>
        </w:rPr>
        <w:t>Народно неимарство</w:t>
      </w:r>
      <w:r w:rsidRPr="0083412C">
        <w:rPr>
          <w:rFonts w:ascii="Times New Roman" w:hAnsi="Times New Roman" w:cs="Times New Roman"/>
        </w:rPr>
        <w:t>, САНУ, Београд, 1968, 3.</w:t>
      </w:r>
    </w:p>
  </w:footnote>
  <w:footnote w:id="7">
    <w:p w14:paraId="0E8BA46C" w14:textId="77777777" w:rsidR="009228B8" w:rsidRPr="0083412C" w:rsidRDefault="009228B8" w:rsidP="00124D7D">
      <w:pPr>
        <w:pStyle w:val="FootnoteText"/>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А.Дероко, </w:t>
      </w:r>
      <w:r w:rsidRPr="0083412C">
        <w:rPr>
          <w:rFonts w:ascii="Times New Roman" w:hAnsi="Times New Roman" w:cs="Times New Roman"/>
          <w:i/>
          <w:iCs/>
        </w:rPr>
        <w:t>Народно неимарство</w:t>
      </w:r>
      <w:r w:rsidRPr="0083412C">
        <w:rPr>
          <w:rFonts w:ascii="Times New Roman" w:hAnsi="Times New Roman" w:cs="Times New Roman"/>
        </w:rPr>
        <w:t>, САНУ, Београд, 1968,19-22.</w:t>
      </w:r>
    </w:p>
  </w:footnote>
  <w:footnote w:id="8">
    <w:p w14:paraId="1E2F8E64" w14:textId="77777777" w:rsidR="009228B8" w:rsidRPr="0083412C" w:rsidRDefault="009228B8" w:rsidP="00124D7D">
      <w:pPr>
        <w:pStyle w:val="FootnoteText"/>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М. Лукић, </w:t>
      </w:r>
      <w:r w:rsidRPr="0083412C">
        <w:rPr>
          <w:rFonts w:ascii="Times New Roman" w:hAnsi="Times New Roman" w:cs="Times New Roman"/>
          <w:i/>
          <w:iCs/>
        </w:rPr>
        <w:t>Соларна архитектура</w:t>
      </w:r>
      <w:r w:rsidRPr="0083412C">
        <w:rPr>
          <w:rFonts w:ascii="Times New Roman" w:hAnsi="Times New Roman" w:cs="Times New Roman"/>
        </w:rPr>
        <w:t>, Научна књига, Београд, 1994, 7.</w:t>
      </w:r>
    </w:p>
  </w:footnote>
  <w:footnote w:id="9">
    <w:p w14:paraId="21764CED" w14:textId="77777777" w:rsidR="009228B8" w:rsidRPr="0083412C" w:rsidRDefault="009228B8" w:rsidP="00124D7D">
      <w:pPr>
        <w:pStyle w:val="FootnoteText"/>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А. Дероко, </w:t>
      </w:r>
      <w:r w:rsidRPr="0083412C">
        <w:rPr>
          <w:rFonts w:ascii="Times New Roman" w:hAnsi="Times New Roman" w:cs="Times New Roman"/>
          <w:i/>
          <w:iCs/>
        </w:rPr>
        <w:t xml:space="preserve">Народно неимарство, </w:t>
      </w:r>
      <w:r w:rsidRPr="0083412C">
        <w:rPr>
          <w:rFonts w:ascii="Times New Roman" w:hAnsi="Times New Roman" w:cs="Times New Roman"/>
        </w:rPr>
        <w:t>Београд, 1968, 29-32.</w:t>
      </w:r>
    </w:p>
  </w:footnote>
  <w:footnote w:id="10">
    <w:p w14:paraId="740DBD3A" w14:textId="77777777" w:rsidR="009228B8" w:rsidRPr="0083412C" w:rsidRDefault="009228B8" w:rsidP="00124D7D">
      <w:pPr>
        <w:pStyle w:val="FootnoteText"/>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М. Јовановић, Д. Игњатовић, </w:t>
      </w:r>
      <w:r w:rsidRPr="0083412C">
        <w:rPr>
          <w:rFonts w:ascii="Times New Roman" w:hAnsi="Times New Roman" w:cs="Times New Roman"/>
          <w:i/>
          <w:iCs/>
        </w:rPr>
        <w:t>Енергетска ефикасност града</w:t>
      </w:r>
      <w:r w:rsidRPr="0083412C">
        <w:rPr>
          <w:rFonts w:ascii="Times New Roman" w:hAnsi="Times New Roman" w:cs="Times New Roman"/>
        </w:rPr>
        <w:t xml:space="preserve">, ЕКО кућа, 02, (2012), 45-63.  </w:t>
      </w:r>
    </w:p>
  </w:footnote>
  <w:footnote w:id="11">
    <w:p w14:paraId="4E214BE3" w14:textId="77777777" w:rsidR="009228B8" w:rsidRPr="0083412C" w:rsidRDefault="009228B8" w:rsidP="00124D7D">
      <w:pPr>
        <w:pStyle w:val="FootnoteText"/>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Н. Милорадовић, </w:t>
      </w:r>
      <w:r w:rsidRPr="0083412C">
        <w:rPr>
          <w:rFonts w:ascii="Times New Roman" w:hAnsi="Times New Roman" w:cs="Times New Roman"/>
          <w:i/>
          <w:iCs/>
        </w:rPr>
        <w:t>Типологија кућа и употреба еколошких материјала у народном градитељству</w:t>
      </w:r>
      <w:r w:rsidRPr="0083412C">
        <w:rPr>
          <w:rFonts w:ascii="Times New Roman" w:hAnsi="Times New Roman" w:cs="Times New Roman"/>
        </w:rPr>
        <w:t xml:space="preserve">, ЕКО кућа, 03, (2012), 80-82. </w:t>
      </w:r>
    </w:p>
  </w:footnote>
  <w:footnote w:id="12">
    <w:p w14:paraId="6E691A01" w14:textId="77777777" w:rsidR="009228B8" w:rsidRPr="0083412C" w:rsidRDefault="009228B8" w:rsidP="00124D7D">
      <w:pPr>
        <w:pStyle w:val="FootnoteText"/>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Енергетски ефокасне куће, Системи за грађење термоизолационим материјалима, ЕКО кућа, 03, 2012, 55.</w:t>
      </w:r>
    </w:p>
  </w:footnote>
  <w:footnote w:id="13">
    <w:p w14:paraId="511790B3" w14:textId="77777777" w:rsidR="009228B8" w:rsidRPr="0083412C" w:rsidRDefault="009228B8" w:rsidP="00124D7D">
      <w:pPr>
        <w:pStyle w:val="FootnoteText"/>
        <w:rPr>
          <w:rFonts w:ascii="Times New Roman" w:hAnsi="Times New Roman" w:cs="Times New Roman"/>
        </w:rPr>
      </w:pPr>
      <w:r w:rsidRPr="0083412C">
        <w:rPr>
          <w:rStyle w:val="FootnoteReference"/>
          <w:rFonts w:ascii="Times New Roman" w:hAnsi="Times New Roman" w:cs="Times New Roman"/>
        </w:rPr>
        <w:footnoteRef/>
      </w:r>
      <w:r w:rsidRPr="0083412C">
        <w:rPr>
          <w:rFonts w:ascii="Times New Roman" w:hAnsi="Times New Roman" w:cs="Times New Roman"/>
        </w:rPr>
        <w:t xml:space="preserve"> </w:t>
      </w:r>
      <w:r w:rsidRPr="0083412C">
        <w:rPr>
          <w:rFonts w:ascii="Times New Roman" w:hAnsi="Times New Roman" w:cs="Times New Roman"/>
          <w:i/>
          <w:iCs/>
        </w:rPr>
        <w:t>Технологија еко градње и материјали</w:t>
      </w:r>
      <w:r w:rsidRPr="0083412C">
        <w:rPr>
          <w:rFonts w:ascii="Times New Roman" w:hAnsi="Times New Roman" w:cs="Times New Roman"/>
        </w:rPr>
        <w:t>, ЕКО природни материјали, ЕКО кућа, 03, (2012), 61-65.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539"/>
    <w:multiLevelType w:val="hybridMultilevel"/>
    <w:tmpl w:val="D9F63C3C"/>
    <w:lvl w:ilvl="0" w:tplc="0BDA058A">
      <w:numFmt w:val="bullet"/>
      <w:lvlText w:val="-"/>
      <w:lvlJc w:val="left"/>
      <w:pPr>
        <w:ind w:left="720" w:hanging="360"/>
      </w:pPr>
      <w:rPr>
        <w:rFonts w:ascii="Candara Light" w:eastAsiaTheme="minorHAnsi" w:hAnsi="Candara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918E1"/>
    <w:multiLevelType w:val="hybridMultilevel"/>
    <w:tmpl w:val="10922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B75790"/>
    <w:multiLevelType w:val="hybridMultilevel"/>
    <w:tmpl w:val="46AC8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7C66F2"/>
    <w:multiLevelType w:val="hybridMultilevel"/>
    <w:tmpl w:val="2970055C"/>
    <w:lvl w:ilvl="0" w:tplc="865CF42E">
      <w:numFmt w:val="bullet"/>
      <w:lvlText w:val="-"/>
      <w:lvlJc w:val="left"/>
      <w:pPr>
        <w:ind w:left="720" w:hanging="360"/>
      </w:pPr>
      <w:rPr>
        <w:rFonts w:ascii="Candara Light" w:eastAsiaTheme="minorHAnsi" w:hAnsi="Candara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46F7E"/>
    <w:multiLevelType w:val="hybridMultilevel"/>
    <w:tmpl w:val="0A640F68"/>
    <w:lvl w:ilvl="0" w:tplc="837A3F2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630EE4"/>
    <w:multiLevelType w:val="hybridMultilevel"/>
    <w:tmpl w:val="2FEE2EBA"/>
    <w:lvl w:ilvl="0" w:tplc="3E2A3524">
      <w:numFmt w:val="bullet"/>
      <w:lvlText w:val="-"/>
      <w:lvlJc w:val="left"/>
      <w:pPr>
        <w:ind w:left="720" w:hanging="360"/>
      </w:pPr>
      <w:rPr>
        <w:rFonts w:ascii="Candara Light" w:eastAsiaTheme="minorHAnsi" w:hAnsi="Candara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C5EEA"/>
    <w:multiLevelType w:val="hybridMultilevel"/>
    <w:tmpl w:val="62B6527E"/>
    <w:lvl w:ilvl="0" w:tplc="44CE260E">
      <w:start w:val="1"/>
      <w:numFmt w:val="bullet"/>
      <w:lvlText w:val="-"/>
      <w:lvlJc w:val="left"/>
      <w:pPr>
        <w:ind w:left="720" w:hanging="360"/>
      </w:pPr>
      <w:rPr>
        <w:rFonts w:ascii="Candara Light" w:eastAsiaTheme="minorHAnsi" w:hAnsi="Candara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8A4BD1"/>
    <w:multiLevelType w:val="hybridMultilevel"/>
    <w:tmpl w:val="AA48F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7143A5"/>
    <w:multiLevelType w:val="hybridMultilevel"/>
    <w:tmpl w:val="F6304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9D40AF"/>
    <w:multiLevelType w:val="hybridMultilevel"/>
    <w:tmpl w:val="FD78AF08"/>
    <w:lvl w:ilvl="0" w:tplc="2B1C33FE">
      <w:numFmt w:val="bullet"/>
      <w:lvlText w:val="-"/>
      <w:lvlJc w:val="left"/>
      <w:pPr>
        <w:ind w:left="720" w:hanging="360"/>
      </w:pPr>
      <w:rPr>
        <w:rFonts w:ascii="Candara Light" w:eastAsiaTheme="minorHAnsi" w:hAnsi="Candara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95A46"/>
    <w:multiLevelType w:val="hybridMultilevel"/>
    <w:tmpl w:val="A2F4E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6052A6"/>
    <w:multiLevelType w:val="hybridMultilevel"/>
    <w:tmpl w:val="DA70A596"/>
    <w:lvl w:ilvl="0" w:tplc="422E7018">
      <w:numFmt w:val="bullet"/>
      <w:lvlText w:val="-"/>
      <w:lvlJc w:val="left"/>
      <w:pPr>
        <w:ind w:left="720" w:hanging="360"/>
      </w:pPr>
      <w:rPr>
        <w:rFonts w:ascii="Candara Light" w:eastAsiaTheme="minorHAnsi" w:hAnsi="Candara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1265F5"/>
    <w:multiLevelType w:val="hybridMultilevel"/>
    <w:tmpl w:val="22E4F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84217D"/>
    <w:multiLevelType w:val="hybridMultilevel"/>
    <w:tmpl w:val="259E8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A34291"/>
    <w:multiLevelType w:val="hybridMultilevel"/>
    <w:tmpl w:val="B1D25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1A2AD1"/>
    <w:multiLevelType w:val="hybridMultilevel"/>
    <w:tmpl w:val="8C9CB7E8"/>
    <w:lvl w:ilvl="0" w:tplc="A850B18A">
      <w:start w:val="2"/>
      <w:numFmt w:val="bullet"/>
      <w:lvlText w:val="-"/>
      <w:lvlJc w:val="left"/>
      <w:pPr>
        <w:ind w:left="720" w:hanging="360"/>
      </w:pPr>
      <w:rPr>
        <w:rFonts w:ascii="Candara Light" w:eastAsiaTheme="minorHAnsi" w:hAnsi="Candara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602C8C"/>
    <w:multiLevelType w:val="hybridMultilevel"/>
    <w:tmpl w:val="35D46E82"/>
    <w:lvl w:ilvl="0" w:tplc="3BC68776">
      <w:start w:val="2"/>
      <w:numFmt w:val="bullet"/>
      <w:lvlText w:val="-"/>
      <w:lvlJc w:val="left"/>
      <w:pPr>
        <w:ind w:left="720" w:hanging="360"/>
      </w:pPr>
      <w:rPr>
        <w:rFonts w:ascii="Candara Light" w:eastAsiaTheme="minorHAnsi" w:hAnsi="Candara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990A7F"/>
    <w:multiLevelType w:val="hybridMultilevel"/>
    <w:tmpl w:val="5E289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8038744">
    <w:abstractNumId w:val="13"/>
  </w:num>
  <w:num w:numId="2" w16cid:durableId="734813785">
    <w:abstractNumId w:val="17"/>
  </w:num>
  <w:num w:numId="3" w16cid:durableId="678242347">
    <w:abstractNumId w:val="1"/>
  </w:num>
  <w:num w:numId="4" w16cid:durableId="1182551920">
    <w:abstractNumId w:val="10"/>
  </w:num>
  <w:num w:numId="5" w16cid:durableId="2103987390">
    <w:abstractNumId w:val="4"/>
  </w:num>
  <w:num w:numId="6" w16cid:durableId="387996646">
    <w:abstractNumId w:val="6"/>
  </w:num>
  <w:num w:numId="7" w16cid:durableId="835456143">
    <w:abstractNumId w:val="9"/>
  </w:num>
  <w:num w:numId="8" w16cid:durableId="667632936">
    <w:abstractNumId w:val="12"/>
  </w:num>
  <w:num w:numId="9" w16cid:durableId="2082286455">
    <w:abstractNumId w:val="16"/>
  </w:num>
  <w:num w:numId="10" w16cid:durableId="415245854">
    <w:abstractNumId w:val="15"/>
  </w:num>
  <w:num w:numId="11" w16cid:durableId="1800104355">
    <w:abstractNumId w:val="0"/>
  </w:num>
  <w:num w:numId="12" w16cid:durableId="1221672198">
    <w:abstractNumId w:val="5"/>
  </w:num>
  <w:num w:numId="13" w16cid:durableId="856237600">
    <w:abstractNumId w:val="3"/>
  </w:num>
  <w:num w:numId="14" w16cid:durableId="85201156">
    <w:abstractNumId w:val="11"/>
  </w:num>
  <w:num w:numId="15" w16cid:durableId="2012440502">
    <w:abstractNumId w:val="8"/>
  </w:num>
  <w:num w:numId="16" w16cid:durableId="484853940">
    <w:abstractNumId w:val="2"/>
  </w:num>
  <w:num w:numId="17" w16cid:durableId="1946427305">
    <w:abstractNumId w:val="7"/>
  </w:num>
  <w:num w:numId="18" w16cid:durableId="19658845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drawingGridHorizontalSpacing w:val="11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16C4"/>
    <w:rsid w:val="000023E4"/>
    <w:rsid w:val="00002A64"/>
    <w:rsid w:val="00003181"/>
    <w:rsid w:val="00004A51"/>
    <w:rsid w:val="000073B9"/>
    <w:rsid w:val="000157EF"/>
    <w:rsid w:val="0002184C"/>
    <w:rsid w:val="00025A23"/>
    <w:rsid w:val="00040A05"/>
    <w:rsid w:val="00041953"/>
    <w:rsid w:val="00042391"/>
    <w:rsid w:val="00043358"/>
    <w:rsid w:val="00046453"/>
    <w:rsid w:val="00050CA6"/>
    <w:rsid w:val="0005414D"/>
    <w:rsid w:val="00055917"/>
    <w:rsid w:val="0006037B"/>
    <w:rsid w:val="00066EF3"/>
    <w:rsid w:val="00070188"/>
    <w:rsid w:val="00070D1E"/>
    <w:rsid w:val="0007447F"/>
    <w:rsid w:val="000749AA"/>
    <w:rsid w:val="00074D46"/>
    <w:rsid w:val="00080BDA"/>
    <w:rsid w:val="00083068"/>
    <w:rsid w:val="00091A20"/>
    <w:rsid w:val="00091F55"/>
    <w:rsid w:val="00093040"/>
    <w:rsid w:val="000A0A4B"/>
    <w:rsid w:val="000A1BE9"/>
    <w:rsid w:val="000A7B66"/>
    <w:rsid w:val="000B0BFE"/>
    <w:rsid w:val="000B211A"/>
    <w:rsid w:val="000C04CD"/>
    <w:rsid w:val="000C04D4"/>
    <w:rsid w:val="000C3AEF"/>
    <w:rsid w:val="000C546E"/>
    <w:rsid w:val="000D0AAE"/>
    <w:rsid w:val="000D413A"/>
    <w:rsid w:val="000E0E2F"/>
    <w:rsid w:val="000E1161"/>
    <w:rsid w:val="000F254C"/>
    <w:rsid w:val="000F5956"/>
    <w:rsid w:val="000F7094"/>
    <w:rsid w:val="00113E37"/>
    <w:rsid w:val="00114793"/>
    <w:rsid w:val="00114F5B"/>
    <w:rsid w:val="00116379"/>
    <w:rsid w:val="0012655E"/>
    <w:rsid w:val="00127024"/>
    <w:rsid w:val="00130E07"/>
    <w:rsid w:val="001311C4"/>
    <w:rsid w:val="00132C07"/>
    <w:rsid w:val="001342FC"/>
    <w:rsid w:val="00135027"/>
    <w:rsid w:val="00136C00"/>
    <w:rsid w:val="00146187"/>
    <w:rsid w:val="00154F94"/>
    <w:rsid w:val="00156A0C"/>
    <w:rsid w:val="00167C2C"/>
    <w:rsid w:val="00174959"/>
    <w:rsid w:val="00175FB9"/>
    <w:rsid w:val="0017615F"/>
    <w:rsid w:val="00181AEC"/>
    <w:rsid w:val="001864B6"/>
    <w:rsid w:val="0018739D"/>
    <w:rsid w:val="0018760E"/>
    <w:rsid w:val="001945A7"/>
    <w:rsid w:val="001A0E78"/>
    <w:rsid w:val="001A3688"/>
    <w:rsid w:val="001A37C3"/>
    <w:rsid w:val="001A43B5"/>
    <w:rsid w:val="001B5A28"/>
    <w:rsid w:val="001C060B"/>
    <w:rsid w:val="001C1C48"/>
    <w:rsid w:val="001C2571"/>
    <w:rsid w:val="001C3281"/>
    <w:rsid w:val="001F030A"/>
    <w:rsid w:val="001F1EC8"/>
    <w:rsid w:val="001F3E67"/>
    <w:rsid w:val="00211C18"/>
    <w:rsid w:val="00216624"/>
    <w:rsid w:val="00216EFB"/>
    <w:rsid w:val="00220505"/>
    <w:rsid w:val="00223937"/>
    <w:rsid w:val="00233572"/>
    <w:rsid w:val="00237A2E"/>
    <w:rsid w:val="002420B4"/>
    <w:rsid w:val="00243AC4"/>
    <w:rsid w:val="002444AC"/>
    <w:rsid w:val="0024659E"/>
    <w:rsid w:val="00256AD4"/>
    <w:rsid w:val="00260756"/>
    <w:rsid w:val="0026161C"/>
    <w:rsid w:val="002638D0"/>
    <w:rsid w:val="00277BF2"/>
    <w:rsid w:val="00282524"/>
    <w:rsid w:val="0029044F"/>
    <w:rsid w:val="00293DD4"/>
    <w:rsid w:val="00294214"/>
    <w:rsid w:val="002A03CD"/>
    <w:rsid w:val="002A3FAB"/>
    <w:rsid w:val="002A7D44"/>
    <w:rsid w:val="002B2B9C"/>
    <w:rsid w:val="002B4FD9"/>
    <w:rsid w:val="002B6C2C"/>
    <w:rsid w:val="002C3249"/>
    <w:rsid w:val="002C6017"/>
    <w:rsid w:val="002D2653"/>
    <w:rsid w:val="002D545F"/>
    <w:rsid w:val="002E144C"/>
    <w:rsid w:val="002E4E57"/>
    <w:rsid w:val="002F3F8A"/>
    <w:rsid w:val="002F7087"/>
    <w:rsid w:val="003007B4"/>
    <w:rsid w:val="00300F94"/>
    <w:rsid w:val="00302483"/>
    <w:rsid w:val="00305A05"/>
    <w:rsid w:val="00306414"/>
    <w:rsid w:val="003064C7"/>
    <w:rsid w:val="00312BDD"/>
    <w:rsid w:val="00313558"/>
    <w:rsid w:val="003154A9"/>
    <w:rsid w:val="00323249"/>
    <w:rsid w:val="003237B3"/>
    <w:rsid w:val="0032392D"/>
    <w:rsid w:val="003248A9"/>
    <w:rsid w:val="003345BB"/>
    <w:rsid w:val="00334E5E"/>
    <w:rsid w:val="0033774E"/>
    <w:rsid w:val="0034000B"/>
    <w:rsid w:val="00343763"/>
    <w:rsid w:val="003446D8"/>
    <w:rsid w:val="003473E2"/>
    <w:rsid w:val="00347A2C"/>
    <w:rsid w:val="0035051E"/>
    <w:rsid w:val="0035753D"/>
    <w:rsid w:val="00362BEB"/>
    <w:rsid w:val="003639CE"/>
    <w:rsid w:val="00370B20"/>
    <w:rsid w:val="00371337"/>
    <w:rsid w:val="00377C96"/>
    <w:rsid w:val="00382DE6"/>
    <w:rsid w:val="00383D79"/>
    <w:rsid w:val="00383FF9"/>
    <w:rsid w:val="003848FF"/>
    <w:rsid w:val="00385B3F"/>
    <w:rsid w:val="003A0855"/>
    <w:rsid w:val="003A16E1"/>
    <w:rsid w:val="003A35A7"/>
    <w:rsid w:val="003A3777"/>
    <w:rsid w:val="003A7D94"/>
    <w:rsid w:val="003B2228"/>
    <w:rsid w:val="003B2CBA"/>
    <w:rsid w:val="003B49B4"/>
    <w:rsid w:val="003B5F74"/>
    <w:rsid w:val="003C0766"/>
    <w:rsid w:val="003C6642"/>
    <w:rsid w:val="003C687F"/>
    <w:rsid w:val="003D3296"/>
    <w:rsid w:val="003D6621"/>
    <w:rsid w:val="003E2207"/>
    <w:rsid w:val="003E2545"/>
    <w:rsid w:val="003E403D"/>
    <w:rsid w:val="003E55B7"/>
    <w:rsid w:val="003F116E"/>
    <w:rsid w:val="003F232A"/>
    <w:rsid w:val="003F2696"/>
    <w:rsid w:val="003F4D99"/>
    <w:rsid w:val="003F5B20"/>
    <w:rsid w:val="003F5D3D"/>
    <w:rsid w:val="004158BD"/>
    <w:rsid w:val="00421D16"/>
    <w:rsid w:val="00426726"/>
    <w:rsid w:val="0043328B"/>
    <w:rsid w:val="00433581"/>
    <w:rsid w:val="0043381D"/>
    <w:rsid w:val="00442D66"/>
    <w:rsid w:val="0045381C"/>
    <w:rsid w:val="004551CE"/>
    <w:rsid w:val="004551F3"/>
    <w:rsid w:val="00456C39"/>
    <w:rsid w:val="00461DD5"/>
    <w:rsid w:val="004623C5"/>
    <w:rsid w:val="00463116"/>
    <w:rsid w:val="00465C78"/>
    <w:rsid w:val="004678BC"/>
    <w:rsid w:val="00471FEC"/>
    <w:rsid w:val="0047485D"/>
    <w:rsid w:val="00480DBB"/>
    <w:rsid w:val="0048161D"/>
    <w:rsid w:val="004816E3"/>
    <w:rsid w:val="00481F3D"/>
    <w:rsid w:val="00482B98"/>
    <w:rsid w:val="0048586F"/>
    <w:rsid w:val="00490F5B"/>
    <w:rsid w:val="004916FD"/>
    <w:rsid w:val="004A31B4"/>
    <w:rsid w:val="004A74F2"/>
    <w:rsid w:val="004B0070"/>
    <w:rsid w:val="004B4810"/>
    <w:rsid w:val="004B65B9"/>
    <w:rsid w:val="004D2BE6"/>
    <w:rsid w:val="004D5F45"/>
    <w:rsid w:val="004E6281"/>
    <w:rsid w:val="004F218E"/>
    <w:rsid w:val="004F31CE"/>
    <w:rsid w:val="00500CE5"/>
    <w:rsid w:val="00502689"/>
    <w:rsid w:val="00502C83"/>
    <w:rsid w:val="0050483E"/>
    <w:rsid w:val="00510F15"/>
    <w:rsid w:val="00512049"/>
    <w:rsid w:val="0052176C"/>
    <w:rsid w:val="005266C4"/>
    <w:rsid w:val="00527752"/>
    <w:rsid w:val="005311F2"/>
    <w:rsid w:val="00534B01"/>
    <w:rsid w:val="00537D0A"/>
    <w:rsid w:val="00547882"/>
    <w:rsid w:val="00554198"/>
    <w:rsid w:val="00562C61"/>
    <w:rsid w:val="00565368"/>
    <w:rsid w:val="00566656"/>
    <w:rsid w:val="0056733D"/>
    <w:rsid w:val="00570ABB"/>
    <w:rsid w:val="00570D78"/>
    <w:rsid w:val="005750D2"/>
    <w:rsid w:val="00581334"/>
    <w:rsid w:val="00581F22"/>
    <w:rsid w:val="005865B3"/>
    <w:rsid w:val="0059057D"/>
    <w:rsid w:val="005917AB"/>
    <w:rsid w:val="00594AE3"/>
    <w:rsid w:val="00595219"/>
    <w:rsid w:val="00596D44"/>
    <w:rsid w:val="005A1E28"/>
    <w:rsid w:val="005A2E58"/>
    <w:rsid w:val="005A2F4F"/>
    <w:rsid w:val="005A5222"/>
    <w:rsid w:val="005A549C"/>
    <w:rsid w:val="005A727D"/>
    <w:rsid w:val="005A7994"/>
    <w:rsid w:val="005B4D9B"/>
    <w:rsid w:val="005B69AC"/>
    <w:rsid w:val="005B6D95"/>
    <w:rsid w:val="005C04CE"/>
    <w:rsid w:val="005C7144"/>
    <w:rsid w:val="005C7154"/>
    <w:rsid w:val="005C7B07"/>
    <w:rsid w:val="005D0D42"/>
    <w:rsid w:val="005D0E2D"/>
    <w:rsid w:val="005D0F7C"/>
    <w:rsid w:val="005D6F21"/>
    <w:rsid w:val="005E582B"/>
    <w:rsid w:val="005E71B1"/>
    <w:rsid w:val="005F074D"/>
    <w:rsid w:val="005F3682"/>
    <w:rsid w:val="005F4687"/>
    <w:rsid w:val="005F51B5"/>
    <w:rsid w:val="0060027C"/>
    <w:rsid w:val="00603C4D"/>
    <w:rsid w:val="00606982"/>
    <w:rsid w:val="00607754"/>
    <w:rsid w:val="0062545C"/>
    <w:rsid w:val="0063070F"/>
    <w:rsid w:val="00630DF5"/>
    <w:rsid w:val="0063556B"/>
    <w:rsid w:val="006400AE"/>
    <w:rsid w:val="006427A8"/>
    <w:rsid w:val="00651429"/>
    <w:rsid w:val="00656CD6"/>
    <w:rsid w:val="00661416"/>
    <w:rsid w:val="00667F84"/>
    <w:rsid w:val="0067369C"/>
    <w:rsid w:val="0068405F"/>
    <w:rsid w:val="006840AE"/>
    <w:rsid w:val="00684455"/>
    <w:rsid w:val="00684548"/>
    <w:rsid w:val="00687FA6"/>
    <w:rsid w:val="006A1923"/>
    <w:rsid w:val="006A2FB5"/>
    <w:rsid w:val="006A4C28"/>
    <w:rsid w:val="006B3499"/>
    <w:rsid w:val="006B67A6"/>
    <w:rsid w:val="006B78E4"/>
    <w:rsid w:val="006C04E4"/>
    <w:rsid w:val="006C7145"/>
    <w:rsid w:val="006D06ED"/>
    <w:rsid w:val="006D0872"/>
    <w:rsid w:val="006D5B9D"/>
    <w:rsid w:val="006E323A"/>
    <w:rsid w:val="006E37D0"/>
    <w:rsid w:val="006F03D5"/>
    <w:rsid w:val="006F58EE"/>
    <w:rsid w:val="00700830"/>
    <w:rsid w:val="00700AFF"/>
    <w:rsid w:val="00702A0A"/>
    <w:rsid w:val="00702A9B"/>
    <w:rsid w:val="00704927"/>
    <w:rsid w:val="0070542B"/>
    <w:rsid w:val="00707B58"/>
    <w:rsid w:val="00707F58"/>
    <w:rsid w:val="00710214"/>
    <w:rsid w:val="007104A9"/>
    <w:rsid w:val="00711A62"/>
    <w:rsid w:val="00720083"/>
    <w:rsid w:val="00722EAF"/>
    <w:rsid w:val="0072393F"/>
    <w:rsid w:val="007239AA"/>
    <w:rsid w:val="007251CB"/>
    <w:rsid w:val="0073146F"/>
    <w:rsid w:val="0073291D"/>
    <w:rsid w:val="00740A72"/>
    <w:rsid w:val="00741366"/>
    <w:rsid w:val="00745BEC"/>
    <w:rsid w:val="007546E7"/>
    <w:rsid w:val="0075573A"/>
    <w:rsid w:val="00763A68"/>
    <w:rsid w:val="00766D75"/>
    <w:rsid w:val="007676D6"/>
    <w:rsid w:val="007715CA"/>
    <w:rsid w:val="00774F50"/>
    <w:rsid w:val="00777AB2"/>
    <w:rsid w:val="00785D3C"/>
    <w:rsid w:val="00786FF9"/>
    <w:rsid w:val="00797EE0"/>
    <w:rsid w:val="007A1EFD"/>
    <w:rsid w:val="007A27FE"/>
    <w:rsid w:val="007A50EF"/>
    <w:rsid w:val="007A6218"/>
    <w:rsid w:val="007B1D74"/>
    <w:rsid w:val="007B36FE"/>
    <w:rsid w:val="007B4473"/>
    <w:rsid w:val="007C7883"/>
    <w:rsid w:val="007D4614"/>
    <w:rsid w:val="007D7CAA"/>
    <w:rsid w:val="007E1A2C"/>
    <w:rsid w:val="007E3AB2"/>
    <w:rsid w:val="007E3DF8"/>
    <w:rsid w:val="007F3824"/>
    <w:rsid w:val="007F3E18"/>
    <w:rsid w:val="00806C39"/>
    <w:rsid w:val="0081186E"/>
    <w:rsid w:val="00812315"/>
    <w:rsid w:val="00817122"/>
    <w:rsid w:val="008173C3"/>
    <w:rsid w:val="008308DE"/>
    <w:rsid w:val="00830B93"/>
    <w:rsid w:val="0083412C"/>
    <w:rsid w:val="008373D4"/>
    <w:rsid w:val="008416C4"/>
    <w:rsid w:val="008419E1"/>
    <w:rsid w:val="00844D32"/>
    <w:rsid w:val="008462DA"/>
    <w:rsid w:val="008474A6"/>
    <w:rsid w:val="008501CA"/>
    <w:rsid w:val="00852CC7"/>
    <w:rsid w:val="00853719"/>
    <w:rsid w:val="00856A8B"/>
    <w:rsid w:val="008578D4"/>
    <w:rsid w:val="0086092D"/>
    <w:rsid w:val="008609E8"/>
    <w:rsid w:val="00863929"/>
    <w:rsid w:val="0086406A"/>
    <w:rsid w:val="00871F2A"/>
    <w:rsid w:val="00881549"/>
    <w:rsid w:val="00893752"/>
    <w:rsid w:val="00895FB8"/>
    <w:rsid w:val="008A3560"/>
    <w:rsid w:val="008A3C96"/>
    <w:rsid w:val="008B2437"/>
    <w:rsid w:val="008B316A"/>
    <w:rsid w:val="008B44D5"/>
    <w:rsid w:val="008B49C9"/>
    <w:rsid w:val="008B52CD"/>
    <w:rsid w:val="008B7DA2"/>
    <w:rsid w:val="008C0EE6"/>
    <w:rsid w:val="008C18F5"/>
    <w:rsid w:val="008C3C12"/>
    <w:rsid w:val="008D28D4"/>
    <w:rsid w:val="008D51AD"/>
    <w:rsid w:val="008D7BA9"/>
    <w:rsid w:val="008E18FF"/>
    <w:rsid w:val="008E2C6E"/>
    <w:rsid w:val="008E3A9F"/>
    <w:rsid w:val="008E636B"/>
    <w:rsid w:val="008E6399"/>
    <w:rsid w:val="008F04B8"/>
    <w:rsid w:val="008F31A6"/>
    <w:rsid w:val="008F6FB1"/>
    <w:rsid w:val="008F7E31"/>
    <w:rsid w:val="0090163E"/>
    <w:rsid w:val="00902AEF"/>
    <w:rsid w:val="00905BC1"/>
    <w:rsid w:val="00906429"/>
    <w:rsid w:val="009228B8"/>
    <w:rsid w:val="00930E48"/>
    <w:rsid w:val="00935558"/>
    <w:rsid w:val="00935576"/>
    <w:rsid w:val="009368D5"/>
    <w:rsid w:val="00945147"/>
    <w:rsid w:val="00950039"/>
    <w:rsid w:val="00950785"/>
    <w:rsid w:val="00953C5B"/>
    <w:rsid w:val="0095450E"/>
    <w:rsid w:val="00960B89"/>
    <w:rsid w:val="00960B99"/>
    <w:rsid w:val="00965E7A"/>
    <w:rsid w:val="00971402"/>
    <w:rsid w:val="0097359D"/>
    <w:rsid w:val="00973876"/>
    <w:rsid w:val="0097722D"/>
    <w:rsid w:val="00980BDF"/>
    <w:rsid w:val="00980D7C"/>
    <w:rsid w:val="00985B8A"/>
    <w:rsid w:val="00987CF7"/>
    <w:rsid w:val="00987F74"/>
    <w:rsid w:val="009A446B"/>
    <w:rsid w:val="009A588A"/>
    <w:rsid w:val="009B0405"/>
    <w:rsid w:val="009B3884"/>
    <w:rsid w:val="009B47E8"/>
    <w:rsid w:val="009B7333"/>
    <w:rsid w:val="009C1CFA"/>
    <w:rsid w:val="009C580E"/>
    <w:rsid w:val="009D1169"/>
    <w:rsid w:val="009D5CD2"/>
    <w:rsid w:val="009D72AE"/>
    <w:rsid w:val="009D746C"/>
    <w:rsid w:val="009E1669"/>
    <w:rsid w:val="009E2942"/>
    <w:rsid w:val="009E2EA3"/>
    <w:rsid w:val="009E458D"/>
    <w:rsid w:val="009E5B6A"/>
    <w:rsid w:val="009F2605"/>
    <w:rsid w:val="009F2E0D"/>
    <w:rsid w:val="009F6F7F"/>
    <w:rsid w:val="00A02AC9"/>
    <w:rsid w:val="00A03B1A"/>
    <w:rsid w:val="00A0659D"/>
    <w:rsid w:val="00A06979"/>
    <w:rsid w:val="00A07705"/>
    <w:rsid w:val="00A10A41"/>
    <w:rsid w:val="00A159D9"/>
    <w:rsid w:val="00A16022"/>
    <w:rsid w:val="00A22EA9"/>
    <w:rsid w:val="00A252A7"/>
    <w:rsid w:val="00A44550"/>
    <w:rsid w:val="00A5093A"/>
    <w:rsid w:val="00A5352E"/>
    <w:rsid w:val="00A602B4"/>
    <w:rsid w:val="00A632D6"/>
    <w:rsid w:val="00A72012"/>
    <w:rsid w:val="00A72625"/>
    <w:rsid w:val="00A757FE"/>
    <w:rsid w:val="00A80D95"/>
    <w:rsid w:val="00A81D93"/>
    <w:rsid w:val="00A8359B"/>
    <w:rsid w:val="00A9158D"/>
    <w:rsid w:val="00A9399F"/>
    <w:rsid w:val="00AC0837"/>
    <w:rsid w:val="00AD0B97"/>
    <w:rsid w:val="00AD75E0"/>
    <w:rsid w:val="00AE07CD"/>
    <w:rsid w:val="00AE5384"/>
    <w:rsid w:val="00AE5FA6"/>
    <w:rsid w:val="00AE6FF5"/>
    <w:rsid w:val="00AE770C"/>
    <w:rsid w:val="00AF446A"/>
    <w:rsid w:val="00AF53CE"/>
    <w:rsid w:val="00B10678"/>
    <w:rsid w:val="00B11606"/>
    <w:rsid w:val="00B119BE"/>
    <w:rsid w:val="00B13C95"/>
    <w:rsid w:val="00B143E3"/>
    <w:rsid w:val="00B2172A"/>
    <w:rsid w:val="00B26AE2"/>
    <w:rsid w:val="00B34F28"/>
    <w:rsid w:val="00B35D81"/>
    <w:rsid w:val="00B37C16"/>
    <w:rsid w:val="00B42181"/>
    <w:rsid w:val="00B4274B"/>
    <w:rsid w:val="00B4570C"/>
    <w:rsid w:val="00B5041E"/>
    <w:rsid w:val="00B57C3F"/>
    <w:rsid w:val="00B61E97"/>
    <w:rsid w:val="00B67CCD"/>
    <w:rsid w:val="00B73DEC"/>
    <w:rsid w:val="00B8011C"/>
    <w:rsid w:val="00B839E3"/>
    <w:rsid w:val="00B86848"/>
    <w:rsid w:val="00B87EED"/>
    <w:rsid w:val="00B9224B"/>
    <w:rsid w:val="00B93420"/>
    <w:rsid w:val="00B9429F"/>
    <w:rsid w:val="00BA2D4F"/>
    <w:rsid w:val="00BA4994"/>
    <w:rsid w:val="00BA723A"/>
    <w:rsid w:val="00BB2E35"/>
    <w:rsid w:val="00BB6CE2"/>
    <w:rsid w:val="00BB6F44"/>
    <w:rsid w:val="00BC28DC"/>
    <w:rsid w:val="00BC60F0"/>
    <w:rsid w:val="00BC7225"/>
    <w:rsid w:val="00BD150B"/>
    <w:rsid w:val="00BD16B2"/>
    <w:rsid w:val="00BD24B6"/>
    <w:rsid w:val="00BF6332"/>
    <w:rsid w:val="00C02479"/>
    <w:rsid w:val="00C02EB4"/>
    <w:rsid w:val="00C10004"/>
    <w:rsid w:val="00C13837"/>
    <w:rsid w:val="00C13C6F"/>
    <w:rsid w:val="00C13EE9"/>
    <w:rsid w:val="00C20E68"/>
    <w:rsid w:val="00C21484"/>
    <w:rsid w:val="00C3070A"/>
    <w:rsid w:val="00C31364"/>
    <w:rsid w:val="00C316FF"/>
    <w:rsid w:val="00C33682"/>
    <w:rsid w:val="00C343E7"/>
    <w:rsid w:val="00C3577C"/>
    <w:rsid w:val="00C358D2"/>
    <w:rsid w:val="00C35AFD"/>
    <w:rsid w:val="00C44619"/>
    <w:rsid w:val="00C5105A"/>
    <w:rsid w:val="00C5158D"/>
    <w:rsid w:val="00C55296"/>
    <w:rsid w:val="00C57D43"/>
    <w:rsid w:val="00C62030"/>
    <w:rsid w:val="00C64096"/>
    <w:rsid w:val="00C65648"/>
    <w:rsid w:val="00C71479"/>
    <w:rsid w:val="00C72315"/>
    <w:rsid w:val="00C735AC"/>
    <w:rsid w:val="00C76871"/>
    <w:rsid w:val="00C8040B"/>
    <w:rsid w:val="00C81915"/>
    <w:rsid w:val="00C81D65"/>
    <w:rsid w:val="00C926DC"/>
    <w:rsid w:val="00C9296F"/>
    <w:rsid w:val="00CA261A"/>
    <w:rsid w:val="00CB27C7"/>
    <w:rsid w:val="00CB2F9F"/>
    <w:rsid w:val="00CB3A39"/>
    <w:rsid w:val="00CB6C35"/>
    <w:rsid w:val="00CB6CB7"/>
    <w:rsid w:val="00CC212E"/>
    <w:rsid w:val="00CD77CD"/>
    <w:rsid w:val="00CE0166"/>
    <w:rsid w:val="00CE4A60"/>
    <w:rsid w:val="00CE4ADE"/>
    <w:rsid w:val="00CF2258"/>
    <w:rsid w:val="00CF2381"/>
    <w:rsid w:val="00CF797F"/>
    <w:rsid w:val="00D0121C"/>
    <w:rsid w:val="00D05AFC"/>
    <w:rsid w:val="00D06063"/>
    <w:rsid w:val="00D077E3"/>
    <w:rsid w:val="00D1524F"/>
    <w:rsid w:val="00D17BDF"/>
    <w:rsid w:val="00D234CD"/>
    <w:rsid w:val="00D2469B"/>
    <w:rsid w:val="00D25555"/>
    <w:rsid w:val="00D25CFD"/>
    <w:rsid w:val="00D27A73"/>
    <w:rsid w:val="00D37019"/>
    <w:rsid w:val="00D378F6"/>
    <w:rsid w:val="00D4393B"/>
    <w:rsid w:val="00D4691E"/>
    <w:rsid w:val="00D5065D"/>
    <w:rsid w:val="00D522C6"/>
    <w:rsid w:val="00D54E04"/>
    <w:rsid w:val="00D60D22"/>
    <w:rsid w:val="00D626B7"/>
    <w:rsid w:val="00D6456E"/>
    <w:rsid w:val="00D70485"/>
    <w:rsid w:val="00D735D2"/>
    <w:rsid w:val="00D764FC"/>
    <w:rsid w:val="00D80F9C"/>
    <w:rsid w:val="00D82442"/>
    <w:rsid w:val="00D82B57"/>
    <w:rsid w:val="00D83422"/>
    <w:rsid w:val="00D835C6"/>
    <w:rsid w:val="00D83E39"/>
    <w:rsid w:val="00D8659B"/>
    <w:rsid w:val="00D90179"/>
    <w:rsid w:val="00D91C85"/>
    <w:rsid w:val="00DA0D20"/>
    <w:rsid w:val="00DB3722"/>
    <w:rsid w:val="00DB495C"/>
    <w:rsid w:val="00DB7AD4"/>
    <w:rsid w:val="00DC4FD9"/>
    <w:rsid w:val="00DC5989"/>
    <w:rsid w:val="00DD12A6"/>
    <w:rsid w:val="00DD13B1"/>
    <w:rsid w:val="00DE0EF9"/>
    <w:rsid w:val="00DE2857"/>
    <w:rsid w:val="00DE37F0"/>
    <w:rsid w:val="00DE4202"/>
    <w:rsid w:val="00DE7615"/>
    <w:rsid w:val="00DF4558"/>
    <w:rsid w:val="00DF4CAE"/>
    <w:rsid w:val="00E03595"/>
    <w:rsid w:val="00E05DB7"/>
    <w:rsid w:val="00E1415F"/>
    <w:rsid w:val="00E215B3"/>
    <w:rsid w:val="00E22328"/>
    <w:rsid w:val="00E2412E"/>
    <w:rsid w:val="00E255F2"/>
    <w:rsid w:val="00E26ED9"/>
    <w:rsid w:val="00E27DA8"/>
    <w:rsid w:val="00E35D10"/>
    <w:rsid w:val="00E44F4F"/>
    <w:rsid w:val="00E5253E"/>
    <w:rsid w:val="00E56905"/>
    <w:rsid w:val="00E57014"/>
    <w:rsid w:val="00E608E2"/>
    <w:rsid w:val="00E60BA9"/>
    <w:rsid w:val="00E61D6C"/>
    <w:rsid w:val="00E6219C"/>
    <w:rsid w:val="00E648E7"/>
    <w:rsid w:val="00E648E8"/>
    <w:rsid w:val="00E6635B"/>
    <w:rsid w:val="00E67083"/>
    <w:rsid w:val="00E8346D"/>
    <w:rsid w:val="00E9026F"/>
    <w:rsid w:val="00E9037C"/>
    <w:rsid w:val="00E908E4"/>
    <w:rsid w:val="00E934CA"/>
    <w:rsid w:val="00E9373C"/>
    <w:rsid w:val="00E96EC0"/>
    <w:rsid w:val="00EA11F7"/>
    <w:rsid w:val="00EA3F7D"/>
    <w:rsid w:val="00EA480D"/>
    <w:rsid w:val="00EB10A5"/>
    <w:rsid w:val="00EB2086"/>
    <w:rsid w:val="00EB2C77"/>
    <w:rsid w:val="00EB4216"/>
    <w:rsid w:val="00EB51DF"/>
    <w:rsid w:val="00EB745E"/>
    <w:rsid w:val="00EC3D17"/>
    <w:rsid w:val="00EC4B56"/>
    <w:rsid w:val="00EC605F"/>
    <w:rsid w:val="00EC703C"/>
    <w:rsid w:val="00EC720B"/>
    <w:rsid w:val="00EE044B"/>
    <w:rsid w:val="00EE6EC3"/>
    <w:rsid w:val="00EF16F9"/>
    <w:rsid w:val="00EF2AC6"/>
    <w:rsid w:val="00EF5012"/>
    <w:rsid w:val="00EF72BA"/>
    <w:rsid w:val="00EF7D95"/>
    <w:rsid w:val="00F03A2D"/>
    <w:rsid w:val="00F0602E"/>
    <w:rsid w:val="00F071C8"/>
    <w:rsid w:val="00F13DB3"/>
    <w:rsid w:val="00F176A2"/>
    <w:rsid w:val="00F20EA1"/>
    <w:rsid w:val="00F2776E"/>
    <w:rsid w:val="00F34498"/>
    <w:rsid w:val="00F34F91"/>
    <w:rsid w:val="00F36C9C"/>
    <w:rsid w:val="00F43326"/>
    <w:rsid w:val="00F5254B"/>
    <w:rsid w:val="00F52C95"/>
    <w:rsid w:val="00F53637"/>
    <w:rsid w:val="00F623EE"/>
    <w:rsid w:val="00F77F14"/>
    <w:rsid w:val="00F811FB"/>
    <w:rsid w:val="00F85330"/>
    <w:rsid w:val="00F86A54"/>
    <w:rsid w:val="00F87A99"/>
    <w:rsid w:val="00F942D0"/>
    <w:rsid w:val="00F96852"/>
    <w:rsid w:val="00FA1E91"/>
    <w:rsid w:val="00FA3139"/>
    <w:rsid w:val="00FA5C56"/>
    <w:rsid w:val="00FC2B7B"/>
    <w:rsid w:val="00FC376C"/>
    <w:rsid w:val="00FC3E98"/>
    <w:rsid w:val="00FC5C99"/>
    <w:rsid w:val="00FD0900"/>
    <w:rsid w:val="00FD1B89"/>
    <w:rsid w:val="00FD28C1"/>
    <w:rsid w:val="00FE0E1B"/>
    <w:rsid w:val="00FE3240"/>
    <w:rsid w:val="00FF00BD"/>
    <w:rsid w:val="00FF16B7"/>
    <w:rsid w:val="00FF3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A8104"/>
  <w15:docId w15:val="{B010A4B7-2768-4889-87FC-FE6331C51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r-Cyrl-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6C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416C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416C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416C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416C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41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6C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416C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416C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416C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416C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41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6C4"/>
    <w:rPr>
      <w:rFonts w:eastAsiaTheme="majorEastAsia" w:cstheme="majorBidi"/>
      <w:color w:val="272727" w:themeColor="text1" w:themeTint="D8"/>
    </w:rPr>
  </w:style>
  <w:style w:type="paragraph" w:styleId="Title">
    <w:name w:val="Title"/>
    <w:basedOn w:val="Normal"/>
    <w:next w:val="Normal"/>
    <w:link w:val="TitleChar"/>
    <w:uiPriority w:val="10"/>
    <w:qFormat/>
    <w:rsid w:val="00841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6C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6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16C4"/>
    <w:rPr>
      <w:i/>
      <w:iCs/>
      <w:color w:val="404040" w:themeColor="text1" w:themeTint="BF"/>
    </w:rPr>
  </w:style>
  <w:style w:type="paragraph" w:styleId="ListParagraph">
    <w:name w:val="List Paragraph"/>
    <w:basedOn w:val="Normal"/>
    <w:uiPriority w:val="34"/>
    <w:qFormat/>
    <w:rsid w:val="008416C4"/>
    <w:pPr>
      <w:ind w:left="720"/>
      <w:contextualSpacing/>
    </w:pPr>
  </w:style>
  <w:style w:type="character" w:styleId="IntenseEmphasis">
    <w:name w:val="Intense Emphasis"/>
    <w:basedOn w:val="DefaultParagraphFont"/>
    <w:uiPriority w:val="21"/>
    <w:qFormat/>
    <w:rsid w:val="008416C4"/>
    <w:rPr>
      <w:i/>
      <w:iCs/>
      <w:color w:val="365F91" w:themeColor="accent1" w:themeShade="BF"/>
    </w:rPr>
  </w:style>
  <w:style w:type="paragraph" w:styleId="IntenseQuote">
    <w:name w:val="Intense Quote"/>
    <w:basedOn w:val="Normal"/>
    <w:next w:val="Normal"/>
    <w:link w:val="IntenseQuoteChar"/>
    <w:uiPriority w:val="30"/>
    <w:qFormat/>
    <w:rsid w:val="008416C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416C4"/>
    <w:rPr>
      <w:i/>
      <w:iCs/>
      <w:color w:val="365F91" w:themeColor="accent1" w:themeShade="BF"/>
    </w:rPr>
  </w:style>
  <w:style w:type="character" w:styleId="IntenseReference">
    <w:name w:val="Intense Reference"/>
    <w:basedOn w:val="DefaultParagraphFont"/>
    <w:uiPriority w:val="32"/>
    <w:qFormat/>
    <w:rsid w:val="008416C4"/>
    <w:rPr>
      <w:b/>
      <w:bCs/>
      <w:smallCaps/>
      <w:color w:val="365F91" w:themeColor="accent1" w:themeShade="BF"/>
      <w:spacing w:val="5"/>
    </w:rPr>
  </w:style>
  <w:style w:type="character" w:styleId="Hyperlink">
    <w:name w:val="Hyperlink"/>
    <w:basedOn w:val="DefaultParagraphFont"/>
    <w:uiPriority w:val="99"/>
    <w:unhideWhenUsed/>
    <w:rsid w:val="008416C4"/>
    <w:rPr>
      <w:color w:val="0000FF" w:themeColor="hyperlink"/>
      <w:u w:val="single"/>
    </w:rPr>
  </w:style>
  <w:style w:type="character" w:customStyle="1" w:styleId="UnresolvedMention1">
    <w:name w:val="Unresolved Mention1"/>
    <w:basedOn w:val="DefaultParagraphFont"/>
    <w:uiPriority w:val="99"/>
    <w:semiHidden/>
    <w:unhideWhenUsed/>
    <w:rsid w:val="008416C4"/>
    <w:rPr>
      <w:color w:val="605E5C"/>
      <w:shd w:val="clear" w:color="auto" w:fill="E1DFDD"/>
    </w:rPr>
  </w:style>
  <w:style w:type="paragraph" w:styleId="Header">
    <w:name w:val="header"/>
    <w:basedOn w:val="Normal"/>
    <w:link w:val="HeaderChar"/>
    <w:uiPriority w:val="99"/>
    <w:unhideWhenUsed/>
    <w:rsid w:val="00D764FC"/>
    <w:pPr>
      <w:tabs>
        <w:tab w:val="center" w:pos="4536"/>
        <w:tab w:val="right" w:pos="9072"/>
      </w:tabs>
      <w:spacing w:after="0" w:line="240" w:lineRule="auto"/>
    </w:pPr>
  </w:style>
  <w:style w:type="character" w:customStyle="1" w:styleId="HeaderChar">
    <w:name w:val="Header Char"/>
    <w:basedOn w:val="DefaultParagraphFont"/>
    <w:link w:val="Header"/>
    <w:uiPriority w:val="99"/>
    <w:rsid w:val="00D764FC"/>
  </w:style>
  <w:style w:type="paragraph" w:styleId="Footer">
    <w:name w:val="footer"/>
    <w:basedOn w:val="Normal"/>
    <w:link w:val="FooterChar"/>
    <w:uiPriority w:val="99"/>
    <w:unhideWhenUsed/>
    <w:rsid w:val="00D764FC"/>
    <w:pPr>
      <w:tabs>
        <w:tab w:val="center" w:pos="4536"/>
        <w:tab w:val="right" w:pos="9072"/>
      </w:tabs>
      <w:spacing w:after="0" w:line="240" w:lineRule="auto"/>
    </w:pPr>
  </w:style>
  <w:style w:type="character" w:customStyle="1" w:styleId="FooterChar">
    <w:name w:val="Footer Char"/>
    <w:basedOn w:val="DefaultParagraphFont"/>
    <w:link w:val="Footer"/>
    <w:uiPriority w:val="99"/>
    <w:rsid w:val="00D764FC"/>
  </w:style>
  <w:style w:type="paragraph" w:styleId="FootnoteText">
    <w:name w:val="footnote text"/>
    <w:basedOn w:val="Normal"/>
    <w:link w:val="FootnoteTextChar"/>
    <w:uiPriority w:val="99"/>
    <w:semiHidden/>
    <w:unhideWhenUsed/>
    <w:rsid w:val="00A80D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0D95"/>
    <w:rPr>
      <w:sz w:val="20"/>
      <w:szCs w:val="20"/>
    </w:rPr>
  </w:style>
  <w:style w:type="character" w:styleId="FootnoteReference">
    <w:name w:val="footnote reference"/>
    <w:basedOn w:val="DefaultParagraphFont"/>
    <w:uiPriority w:val="99"/>
    <w:semiHidden/>
    <w:unhideWhenUsed/>
    <w:rsid w:val="00A80D95"/>
    <w:rPr>
      <w:vertAlign w:val="superscript"/>
    </w:rPr>
  </w:style>
  <w:style w:type="character" w:styleId="UnresolvedMention">
    <w:name w:val="Unresolved Mention"/>
    <w:basedOn w:val="DefaultParagraphFont"/>
    <w:uiPriority w:val="99"/>
    <w:semiHidden/>
    <w:unhideWhenUsed/>
    <w:rsid w:val="009B73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63CF9-42A4-460D-B9F5-B8A2E1D85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11386</TotalTime>
  <Pages>11</Pages>
  <Words>6384</Words>
  <Characters>36394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ドラギニャ D</dc:creator>
  <cp:keywords/>
  <dc:description/>
  <cp:lastModifiedBy>ドラギニャ D</cp:lastModifiedBy>
  <cp:revision>201</cp:revision>
  <dcterms:created xsi:type="dcterms:W3CDTF">2025-08-07T19:47:00Z</dcterms:created>
  <dcterms:modified xsi:type="dcterms:W3CDTF">2025-08-23T06:48:00Z</dcterms:modified>
</cp:coreProperties>
</file>