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752EDD" w14:textId="77777777" w:rsidR="009A7BD3" w:rsidRPr="009A7BD3" w:rsidRDefault="009A7BD3" w:rsidP="008308BF">
      <w:pPr>
        <w:spacing w:after="0" w:line="240" w:lineRule="auto"/>
        <w:jc w:val="center"/>
        <w:rPr>
          <w:rFonts w:ascii="Times New Roman" w:eastAsia="Calibri" w:hAnsi="Times New Roman" w:cs="Times New Roman"/>
          <w:lang w:val="sr-Cyrl-BA"/>
        </w:rPr>
      </w:pPr>
      <w:r w:rsidRPr="009A7BD3">
        <w:rPr>
          <w:rFonts w:ascii="Times New Roman" w:eastAsia="Calibri" w:hAnsi="Times New Roman" w:cs="Times New Roman"/>
        </w:rPr>
        <w:t>ПРОЦЈЕНА ПЕРИАПИКАЛНОГ СТАТУСА ЕНДОДОНТСКИ ЛИЈЕЧЕНИХ ЗУБА ПРИМЈЕНОМ PAI ИНДЕКСА</w:t>
      </w:r>
    </w:p>
    <w:p w14:paraId="7A938C2E" w14:textId="77777777" w:rsidR="009A7BD3" w:rsidRPr="009A7BD3" w:rsidRDefault="009A7BD3" w:rsidP="008308BF">
      <w:pPr>
        <w:spacing w:after="0" w:line="240" w:lineRule="auto"/>
        <w:jc w:val="both"/>
        <w:rPr>
          <w:rFonts w:ascii="Times New Roman" w:eastAsia="Calibri" w:hAnsi="Times New Roman" w:cs="Times New Roman"/>
        </w:rPr>
      </w:pPr>
    </w:p>
    <w:p w14:paraId="0975ADE3" w14:textId="77777777" w:rsidR="009A7BD3" w:rsidRPr="009A7BD3" w:rsidRDefault="009A7BD3" w:rsidP="008308BF">
      <w:pPr>
        <w:spacing w:after="0" w:line="240" w:lineRule="auto"/>
        <w:jc w:val="both"/>
        <w:rPr>
          <w:rFonts w:ascii="Times New Roman" w:eastAsia="Calibri" w:hAnsi="Times New Roman" w:cs="Times New Roman"/>
          <w:sz w:val="24"/>
          <w:szCs w:val="24"/>
        </w:rPr>
      </w:pPr>
    </w:p>
    <w:p w14:paraId="029C839C" w14:textId="77777777" w:rsidR="009A7BD3" w:rsidRPr="009A7BD3" w:rsidRDefault="009A7BD3" w:rsidP="008308BF">
      <w:pPr>
        <w:tabs>
          <w:tab w:val="left" w:pos="1615"/>
          <w:tab w:val="center" w:pos="3685"/>
        </w:tabs>
        <w:spacing w:after="60" w:line="240" w:lineRule="auto"/>
        <w:jc w:val="center"/>
        <w:rPr>
          <w:rFonts w:ascii="Times New Roman" w:eastAsia="Calibri" w:hAnsi="Times New Roman" w:cs="Times New Roman"/>
          <w:b/>
          <w:vertAlign w:val="superscript"/>
          <w:lang w:val="en-GB"/>
        </w:rPr>
      </w:pPr>
      <w:r w:rsidRPr="009A7BD3">
        <w:rPr>
          <w:rFonts w:ascii="Times New Roman" w:eastAsia="Calibri" w:hAnsi="Times New Roman" w:cs="Times New Roman"/>
          <w:i/>
          <w:lang w:val="sr-Cyrl-BA"/>
        </w:rPr>
        <w:t xml:space="preserve">Ирена Кузмановић Радман </w:t>
      </w:r>
      <w:r w:rsidRPr="009A7BD3">
        <w:rPr>
          <w:rFonts w:ascii="Times New Roman" w:eastAsia="Calibri" w:hAnsi="Times New Roman" w:cs="Times New Roman"/>
          <w:i/>
          <w:vertAlign w:val="superscript"/>
          <w:lang w:val="sr-Cyrl-BA"/>
        </w:rPr>
        <w:t>1</w:t>
      </w:r>
      <w:r w:rsidRPr="009A7BD3">
        <w:rPr>
          <w:rFonts w:ascii="Times New Roman" w:eastAsia="Calibri" w:hAnsi="Times New Roman" w:cs="Times New Roman"/>
          <w:i/>
          <w:lang w:val="sr-Cyrl-BA"/>
        </w:rPr>
        <w:t xml:space="preserve">, Радмила Арбутина </w:t>
      </w:r>
      <w:r w:rsidRPr="009A7BD3">
        <w:rPr>
          <w:rFonts w:ascii="Times New Roman" w:eastAsia="Calibri" w:hAnsi="Times New Roman" w:cs="Times New Roman"/>
          <w:i/>
          <w:vertAlign w:val="superscript"/>
          <w:lang w:val="sr-Cyrl-BA"/>
        </w:rPr>
        <w:t>1</w:t>
      </w:r>
      <w:r w:rsidRPr="009A7BD3">
        <w:rPr>
          <w:rFonts w:ascii="Times New Roman" w:eastAsia="Calibri" w:hAnsi="Times New Roman" w:cs="Times New Roman"/>
          <w:i/>
          <w:lang w:val="sr-Cyrl-BA"/>
        </w:rPr>
        <w:t>,</w:t>
      </w:r>
      <w:r w:rsidRPr="009A7BD3">
        <w:rPr>
          <w:rFonts w:ascii="Times New Roman" w:eastAsia="Calibri" w:hAnsi="Times New Roman" w:cs="Times New Roman"/>
          <w:i/>
          <w:lang w:val="sr-Cyrl-RS"/>
        </w:rPr>
        <w:t>Тијана Адамовић</w:t>
      </w:r>
      <w:r w:rsidRPr="009A7BD3">
        <w:rPr>
          <w:rFonts w:ascii="Times New Roman" w:eastAsia="Calibri" w:hAnsi="Times New Roman" w:cs="Times New Roman"/>
          <w:i/>
        </w:rPr>
        <w:t>,</w:t>
      </w:r>
      <w:r w:rsidRPr="009A7BD3">
        <w:rPr>
          <w:rFonts w:ascii="Times New Roman" w:eastAsia="Calibri" w:hAnsi="Times New Roman" w:cs="Times New Roman"/>
          <w:i/>
          <w:vertAlign w:val="superscript"/>
        </w:rPr>
        <w:t>1</w:t>
      </w:r>
      <w:r w:rsidRPr="009A7BD3">
        <w:rPr>
          <w:rFonts w:ascii="Times New Roman" w:eastAsia="Calibri" w:hAnsi="Times New Roman" w:cs="Times New Roman"/>
          <w:i/>
          <w:lang w:val="sr-Cyrl-BA"/>
        </w:rPr>
        <w:t>, Адриана Арбутина</w:t>
      </w:r>
      <w:r w:rsidRPr="009A7BD3">
        <w:rPr>
          <w:rFonts w:ascii="Times New Roman" w:eastAsia="Calibri" w:hAnsi="Times New Roman" w:cs="Times New Roman"/>
          <w:i/>
          <w:vertAlign w:val="superscript"/>
          <w:lang w:val="sr-Cyrl-BA"/>
        </w:rPr>
        <w:t>1</w:t>
      </w:r>
      <w:r>
        <w:rPr>
          <w:rFonts w:ascii="Times New Roman" w:eastAsia="Calibri" w:hAnsi="Times New Roman" w:cs="Times New Roman"/>
          <w:i/>
          <w:lang w:val="sr-Cyrl-BA"/>
        </w:rPr>
        <w:t>,</w:t>
      </w:r>
      <w:r w:rsidRPr="009A7BD3">
        <w:rPr>
          <w:rFonts w:ascii="Times New Roman" w:eastAsia="Calibri" w:hAnsi="Times New Roman" w:cs="Times New Roman"/>
          <w:i/>
          <w:lang w:val="sr-Cyrl-BA"/>
        </w:rPr>
        <w:t xml:space="preserve"> Владан Мирјанић</w:t>
      </w:r>
      <w:r w:rsidRPr="009A7BD3">
        <w:rPr>
          <w:rFonts w:ascii="Times New Roman" w:eastAsia="Calibri" w:hAnsi="Times New Roman" w:cs="Times New Roman"/>
          <w:i/>
          <w:vertAlign w:val="superscript"/>
          <w:lang w:val="sr-Cyrl-BA"/>
        </w:rPr>
        <w:t>1</w:t>
      </w:r>
      <w:r w:rsidRPr="009A7BD3">
        <w:rPr>
          <w:rFonts w:ascii="Times New Roman" w:eastAsia="Calibri" w:hAnsi="Times New Roman" w:cs="Times New Roman"/>
          <w:i/>
          <w:lang w:val="sr-Cyrl-BA"/>
        </w:rPr>
        <w:t>, Рената Јосиповић</w:t>
      </w:r>
      <w:r w:rsidRPr="009A7BD3">
        <w:rPr>
          <w:rFonts w:ascii="Times New Roman" w:eastAsia="Calibri" w:hAnsi="Times New Roman" w:cs="Times New Roman"/>
          <w:i/>
          <w:vertAlign w:val="superscript"/>
          <w:lang w:val="sr-Cyrl-BA"/>
        </w:rPr>
        <w:t>1</w:t>
      </w:r>
      <w:r w:rsidRPr="009A7BD3">
        <w:rPr>
          <w:rFonts w:ascii="Times New Roman" w:eastAsia="Calibri" w:hAnsi="Times New Roman" w:cs="Times New Roman"/>
          <w:i/>
          <w:lang w:val="sr-Cyrl-BA"/>
        </w:rPr>
        <w:t xml:space="preserve">, , Мирјана Умићевић Давидовић </w:t>
      </w:r>
      <w:r w:rsidRPr="009A7BD3">
        <w:rPr>
          <w:rFonts w:ascii="Times New Roman" w:eastAsia="Calibri" w:hAnsi="Times New Roman" w:cs="Times New Roman"/>
          <w:i/>
          <w:vertAlign w:val="superscript"/>
          <w:lang w:val="sr-Cyrl-BA"/>
        </w:rPr>
        <w:t>1</w:t>
      </w:r>
      <w:r w:rsidRPr="009A7BD3">
        <w:rPr>
          <w:rFonts w:ascii="Times New Roman" w:eastAsia="Calibri" w:hAnsi="Times New Roman" w:cs="Times New Roman"/>
          <w:i/>
          <w:lang w:val="sr-Cyrl-BA"/>
        </w:rPr>
        <w:t xml:space="preserve">, Маријана Араповић Савић </w:t>
      </w:r>
      <w:r w:rsidRPr="009A7BD3">
        <w:rPr>
          <w:rFonts w:ascii="Times New Roman" w:eastAsia="Calibri" w:hAnsi="Times New Roman" w:cs="Times New Roman"/>
          <w:i/>
          <w:vertAlign w:val="superscript"/>
          <w:lang w:val="sr-Cyrl-BA"/>
        </w:rPr>
        <w:t>1</w:t>
      </w:r>
      <w:r>
        <w:rPr>
          <w:rFonts w:ascii="Times New Roman" w:eastAsia="Calibri" w:hAnsi="Times New Roman" w:cs="Times New Roman"/>
          <w:i/>
          <w:lang w:val="sr-Cyrl-BA"/>
        </w:rPr>
        <w:t>, Марин Саша</w:t>
      </w:r>
      <w:r>
        <w:rPr>
          <w:rFonts w:ascii="Times New Roman" w:eastAsia="Calibri" w:hAnsi="Times New Roman" w:cs="Times New Roman"/>
          <w:i/>
          <w:vertAlign w:val="superscript"/>
          <w:lang w:val="sr-Cyrl-BA"/>
        </w:rPr>
        <w:t>1</w:t>
      </w:r>
      <w:r>
        <w:rPr>
          <w:rFonts w:ascii="Times New Roman" w:eastAsia="Calibri" w:hAnsi="Times New Roman" w:cs="Times New Roman"/>
          <w:i/>
          <w:lang w:val="sr-Cyrl-BA"/>
        </w:rPr>
        <w:t>, Наташа Тртић.</w:t>
      </w:r>
    </w:p>
    <w:p w14:paraId="4971963E" w14:textId="77777777" w:rsidR="009A7BD3" w:rsidRPr="009A7BD3" w:rsidRDefault="009A7BD3" w:rsidP="008308BF">
      <w:pPr>
        <w:spacing w:after="0" w:line="240" w:lineRule="auto"/>
        <w:jc w:val="center"/>
        <w:rPr>
          <w:rFonts w:ascii="Times New Roman" w:eastAsia="Calibri" w:hAnsi="Times New Roman" w:cs="Times New Roman"/>
          <w:sz w:val="20"/>
          <w:szCs w:val="20"/>
          <w:lang w:val="sr-Cyrl-BA"/>
        </w:rPr>
      </w:pPr>
      <w:r>
        <w:rPr>
          <w:rFonts w:ascii="Times New Roman" w:eastAsia="Calibri" w:hAnsi="Times New Roman" w:cs="Times New Roman"/>
          <w:noProof/>
          <w:sz w:val="20"/>
          <w:szCs w:val="20"/>
          <w:vertAlign w:val="superscript"/>
        </w:rPr>
        <w:drawing>
          <wp:anchor distT="0" distB="0" distL="114300" distR="114300" simplePos="0" relativeHeight="251658240" behindDoc="1" locked="0" layoutInCell="1" allowOverlap="1" wp14:anchorId="42556F4E" wp14:editId="629BD2C2">
            <wp:simplePos x="0" y="0"/>
            <wp:positionH relativeFrom="column">
              <wp:posOffset>260985</wp:posOffset>
            </wp:positionH>
            <wp:positionV relativeFrom="paragraph">
              <wp:posOffset>93345</wp:posOffset>
            </wp:positionV>
            <wp:extent cx="4563745" cy="5859780"/>
            <wp:effectExtent l="0" t="0" r="8255"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63745" cy="58597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A7BD3">
        <w:rPr>
          <w:rFonts w:ascii="Times New Roman" w:eastAsia="Calibri" w:hAnsi="Times New Roman" w:cs="Times New Roman"/>
          <w:sz w:val="20"/>
          <w:szCs w:val="20"/>
          <w:vertAlign w:val="superscript"/>
        </w:rPr>
        <w:t>1</w:t>
      </w:r>
      <w:r w:rsidRPr="009A7BD3">
        <w:rPr>
          <w:rFonts w:ascii="Times New Roman" w:eastAsia="Calibri" w:hAnsi="Times New Roman" w:cs="Times New Roman"/>
          <w:sz w:val="20"/>
          <w:szCs w:val="20"/>
          <w:lang w:val="sr-Cyrl-BA"/>
        </w:rPr>
        <w:t xml:space="preserve">Медицински факултет, Студијски програм Дентална медицина, </w:t>
      </w:r>
      <w:bookmarkStart w:id="0" w:name="_Hlk202178264"/>
      <w:r w:rsidRPr="009A7BD3">
        <w:rPr>
          <w:rFonts w:ascii="Times New Roman" w:eastAsia="Calibri" w:hAnsi="Times New Roman" w:cs="Times New Roman"/>
          <w:sz w:val="20"/>
          <w:szCs w:val="20"/>
          <w:lang w:val="sr-Cyrl-BA"/>
        </w:rPr>
        <w:t>Бања Лука, БиХ, Република Српска</w:t>
      </w:r>
    </w:p>
    <w:bookmarkEnd w:id="0"/>
    <w:p w14:paraId="259DA690" w14:textId="77777777" w:rsidR="009A7BD3" w:rsidRPr="008308BF" w:rsidRDefault="009A7BD3" w:rsidP="008308BF">
      <w:pPr>
        <w:pStyle w:val="NormalWeb"/>
        <w:jc w:val="both"/>
        <w:rPr>
          <w:b/>
          <w:bCs/>
          <w:lang w:val="en-GB"/>
        </w:rPr>
      </w:pPr>
    </w:p>
    <w:p w14:paraId="2C0BAB38" w14:textId="77777777" w:rsidR="005F50FC" w:rsidRDefault="005F50FC" w:rsidP="008308BF">
      <w:pPr>
        <w:pStyle w:val="NormalWeb"/>
        <w:jc w:val="both"/>
      </w:pPr>
      <w:proofErr w:type="spellStart"/>
      <w:r>
        <w:rPr>
          <w:b/>
          <w:bCs/>
        </w:rPr>
        <w:t>Сажетак</w:t>
      </w:r>
      <w:proofErr w:type="spellEnd"/>
    </w:p>
    <w:p w14:paraId="56B45311" w14:textId="77777777" w:rsidR="005F50FC" w:rsidRDefault="005F50FC" w:rsidP="008308BF">
      <w:pPr>
        <w:pStyle w:val="NormalWeb"/>
        <w:jc w:val="both"/>
      </w:pPr>
      <w:proofErr w:type="spellStart"/>
      <w:r>
        <w:rPr>
          <w:b/>
          <w:bCs/>
        </w:rPr>
        <w:t>Увод</w:t>
      </w:r>
      <w:proofErr w:type="spellEnd"/>
      <w:r>
        <w:rPr>
          <w:b/>
          <w:bCs/>
        </w:rPr>
        <w:t>:</w:t>
      </w:r>
      <w:r>
        <w:t xml:space="preserve"> </w:t>
      </w:r>
      <w:proofErr w:type="spellStart"/>
      <w:r>
        <w:t>Квалитет</w:t>
      </w:r>
      <w:proofErr w:type="spellEnd"/>
      <w:r>
        <w:t xml:space="preserve"> </w:t>
      </w:r>
      <w:proofErr w:type="spellStart"/>
      <w:r>
        <w:t>хемомеханичке</w:t>
      </w:r>
      <w:proofErr w:type="spellEnd"/>
      <w:r>
        <w:t xml:space="preserve"> </w:t>
      </w:r>
      <w:proofErr w:type="spellStart"/>
      <w:r>
        <w:t>препрације</w:t>
      </w:r>
      <w:proofErr w:type="spellEnd"/>
      <w:r>
        <w:t xml:space="preserve">, </w:t>
      </w:r>
      <w:proofErr w:type="spellStart"/>
      <w:r>
        <w:t>избор</w:t>
      </w:r>
      <w:proofErr w:type="spellEnd"/>
      <w:r>
        <w:t xml:space="preserve"> </w:t>
      </w:r>
      <w:proofErr w:type="spellStart"/>
      <w:r>
        <w:t>технике</w:t>
      </w:r>
      <w:proofErr w:type="spellEnd"/>
      <w:r>
        <w:t xml:space="preserve"> </w:t>
      </w:r>
      <w:proofErr w:type="spellStart"/>
      <w:r>
        <w:t>инструментације</w:t>
      </w:r>
      <w:proofErr w:type="spellEnd"/>
      <w:r>
        <w:t xml:space="preserve"> (</w:t>
      </w:r>
      <w:proofErr w:type="spellStart"/>
      <w:r>
        <w:t>конвенционална</w:t>
      </w:r>
      <w:proofErr w:type="spellEnd"/>
      <w:r>
        <w:t xml:space="preserve"> </w:t>
      </w:r>
      <w:proofErr w:type="spellStart"/>
      <w:r>
        <w:t>ручна</w:t>
      </w:r>
      <w:proofErr w:type="spellEnd"/>
      <w:r>
        <w:t xml:space="preserve"> у </w:t>
      </w:r>
      <w:proofErr w:type="spellStart"/>
      <w:r>
        <w:t>односу</w:t>
      </w:r>
      <w:proofErr w:type="spellEnd"/>
      <w:r>
        <w:t xml:space="preserve"> </w:t>
      </w:r>
      <w:proofErr w:type="spellStart"/>
      <w:r>
        <w:t>на</w:t>
      </w:r>
      <w:proofErr w:type="spellEnd"/>
      <w:r>
        <w:t xml:space="preserve"> </w:t>
      </w:r>
      <w:proofErr w:type="spellStart"/>
      <w:r>
        <w:t>машинску</w:t>
      </w:r>
      <w:proofErr w:type="spellEnd"/>
      <w:r>
        <w:t xml:space="preserve"> </w:t>
      </w:r>
      <w:proofErr w:type="spellStart"/>
      <w:r>
        <w:t>инструментацију</w:t>
      </w:r>
      <w:proofErr w:type="spellEnd"/>
      <w:r>
        <w:t xml:space="preserve"> </w:t>
      </w:r>
      <w:proofErr w:type="spellStart"/>
      <w:r>
        <w:t>коријенских</w:t>
      </w:r>
      <w:proofErr w:type="spellEnd"/>
      <w:r>
        <w:t xml:space="preserve"> </w:t>
      </w:r>
      <w:proofErr w:type="spellStart"/>
      <w:r>
        <w:t>канала</w:t>
      </w:r>
      <w:proofErr w:type="spellEnd"/>
      <w:r>
        <w:t xml:space="preserve">), </w:t>
      </w:r>
      <w:proofErr w:type="spellStart"/>
      <w:r>
        <w:t>као</w:t>
      </w:r>
      <w:proofErr w:type="spellEnd"/>
      <w:r>
        <w:t xml:space="preserve"> и </w:t>
      </w:r>
      <w:proofErr w:type="spellStart"/>
      <w:r>
        <w:t>тродимензионална</w:t>
      </w:r>
      <w:proofErr w:type="spellEnd"/>
      <w:r>
        <w:t xml:space="preserve"> </w:t>
      </w:r>
      <w:proofErr w:type="spellStart"/>
      <w:r>
        <w:t>херметичност</w:t>
      </w:r>
      <w:proofErr w:type="spellEnd"/>
      <w:r>
        <w:t xml:space="preserve"> </w:t>
      </w:r>
      <w:proofErr w:type="spellStart"/>
      <w:r>
        <w:t>оптурације</w:t>
      </w:r>
      <w:proofErr w:type="spellEnd"/>
      <w:r>
        <w:t xml:space="preserve"> и </w:t>
      </w:r>
      <w:proofErr w:type="spellStart"/>
      <w:r>
        <w:t>адекватност</w:t>
      </w:r>
      <w:proofErr w:type="spellEnd"/>
      <w:r>
        <w:t xml:space="preserve"> </w:t>
      </w:r>
      <w:proofErr w:type="spellStart"/>
      <w:r>
        <w:t>коронарне</w:t>
      </w:r>
      <w:proofErr w:type="spellEnd"/>
      <w:r>
        <w:t xml:space="preserve"> </w:t>
      </w:r>
      <w:proofErr w:type="spellStart"/>
      <w:r>
        <w:t>рестаурације</w:t>
      </w:r>
      <w:proofErr w:type="spellEnd"/>
      <w:r>
        <w:t xml:space="preserve">, </w:t>
      </w:r>
      <w:proofErr w:type="spellStart"/>
      <w:r>
        <w:t>директно</w:t>
      </w:r>
      <w:proofErr w:type="spellEnd"/>
      <w:r>
        <w:t xml:space="preserve"> </w:t>
      </w:r>
      <w:proofErr w:type="spellStart"/>
      <w:r>
        <w:t>диктирају</w:t>
      </w:r>
      <w:proofErr w:type="spellEnd"/>
      <w:r>
        <w:t xml:space="preserve"> </w:t>
      </w:r>
      <w:proofErr w:type="spellStart"/>
      <w:r>
        <w:t>степен</w:t>
      </w:r>
      <w:proofErr w:type="spellEnd"/>
      <w:r>
        <w:t xml:space="preserve"> </w:t>
      </w:r>
      <w:proofErr w:type="spellStart"/>
      <w:r>
        <w:t>елиминације</w:t>
      </w:r>
      <w:proofErr w:type="spellEnd"/>
      <w:r>
        <w:t xml:space="preserve"> </w:t>
      </w:r>
      <w:proofErr w:type="spellStart"/>
      <w:r>
        <w:t>интраканалне</w:t>
      </w:r>
      <w:proofErr w:type="spellEnd"/>
      <w:r>
        <w:t xml:space="preserve"> </w:t>
      </w:r>
      <w:proofErr w:type="spellStart"/>
      <w:r>
        <w:t>инфекције</w:t>
      </w:r>
      <w:proofErr w:type="spellEnd"/>
      <w:r>
        <w:t xml:space="preserve"> и </w:t>
      </w:r>
      <w:proofErr w:type="spellStart"/>
      <w:r>
        <w:t>репарацијски</w:t>
      </w:r>
      <w:proofErr w:type="spellEnd"/>
      <w:r>
        <w:t xml:space="preserve"> </w:t>
      </w:r>
      <w:proofErr w:type="spellStart"/>
      <w:r>
        <w:t>одговор</w:t>
      </w:r>
      <w:proofErr w:type="spellEnd"/>
      <w:r>
        <w:t xml:space="preserve"> </w:t>
      </w:r>
      <w:proofErr w:type="spellStart"/>
      <w:r>
        <w:t>периапикалних</w:t>
      </w:r>
      <w:proofErr w:type="spellEnd"/>
      <w:r>
        <w:t xml:space="preserve"> </w:t>
      </w:r>
      <w:proofErr w:type="spellStart"/>
      <w:r>
        <w:t>ткива</w:t>
      </w:r>
      <w:proofErr w:type="spellEnd"/>
      <w:r>
        <w:t xml:space="preserve">. </w:t>
      </w:r>
      <w:proofErr w:type="spellStart"/>
      <w:r>
        <w:t>Успјешност</w:t>
      </w:r>
      <w:proofErr w:type="spellEnd"/>
      <w:r>
        <w:t xml:space="preserve"> </w:t>
      </w:r>
      <w:proofErr w:type="spellStart"/>
      <w:r>
        <w:t>ендодонтске</w:t>
      </w:r>
      <w:proofErr w:type="spellEnd"/>
      <w:r>
        <w:t xml:space="preserve"> </w:t>
      </w:r>
      <w:proofErr w:type="spellStart"/>
      <w:r>
        <w:t>терапије</w:t>
      </w:r>
      <w:proofErr w:type="spellEnd"/>
      <w:r>
        <w:t xml:space="preserve"> </w:t>
      </w:r>
      <w:r w:rsidR="00884950">
        <w:rPr>
          <w:lang w:val="sr-Cyrl-RS"/>
        </w:rPr>
        <w:t xml:space="preserve">процјењује </w:t>
      </w:r>
      <w:proofErr w:type="spellStart"/>
      <w:r>
        <w:t>се</w:t>
      </w:r>
      <w:proofErr w:type="spellEnd"/>
      <w:r>
        <w:t xml:space="preserve"> </w:t>
      </w:r>
      <w:proofErr w:type="spellStart"/>
      <w:r>
        <w:t>радиографским</w:t>
      </w:r>
      <w:proofErr w:type="spellEnd"/>
      <w:r>
        <w:t xml:space="preserve"> </w:t>
      </w:r>
      <w:proofErr w:type="spellStart"/>
      <w:r>
        <w:t>одређивањем</w:t>
      </w:r>
      <w:proofErr w:type="spellEnd"/>
      <w:r>
        <w:t xml:space="preserve"> </w:t>
      </w:r>
      <w:proofErr w:type="spellStart"/>
      <w:r>
        <w:t>периапикалног</w:t>
      </w:r>
      <w:proofErr w:type="spellEnd"/>
      <w:r>
        <w:t xml:space="preserve"> </w:t>
      </w:r>
      <w:proofErr w:type="spellStart"/>
      <w:r>
        <w:t>индекса</w:t>
      </w:r>
      <w:proofErr w:type="spellEnd"/>
      <w:r>
        <w:t xml:space="preserve"> (PAI), </w:t>
      </w:r>
      <w:proofErr w:type="spellStart"/>
      <w:r>
        <w:t>при</w:t>
      </w:r>
      <w:proofErr w:type="spellEnd"/>
      <w:r>
        <w:t xml:space="preserve"> </w:t>
      </w:r>
      <w:proofErr w:type="spellStart"/>
      <w:r>
        <w:t>чему</w:t>
      </w:r>
      <w:proofErr w:type="spellEnd"/>
      <w:r>
        <w:t xml:space="preserve"> </w:t>
      </w:r>
      <w:proofErr w:type="spellStart"/>
      <w:r>
        <w:t>се</w:t>
      </w:r>
      <w:proofErr w:type="spellEnd"/>
      <w:r>
        <w:t xml:space="preserve"> </w:t>
      </w:r>
      <w:proofErr w:type="spellStart"/>
      <w:r>
        <w:t>перзистирање</w:t>
      </w:r>
      <w:proofErr w:type="spellEnd"/>
      <w:r>
        <w:t xml:space="preserve"> </w:t>
      </w:r>
      <w:proofErr w:type="spellStart"/>
      <w:r>
        <w:t>или</w:t>
      </w:r>
      <w:proofErr w:type="spellEnd"/>
      <w:r>
        <w:t xml:space="preserve"> </w:t>
      </w:r>
      <w:proofErr w:type="spellStart"/>
      <w:r>
        <w:t>увећање</w:t>
      </w:r>
      <w:proofErr w:type="spellEnd"/>
      <w:r>
        <w:t xml:space="preserve"> </w:t>
      </w:r>
      <w:proofErr w:type="spellStart"/>
      <w:r>
        <w:t>радиолуцентне</w:t>
      </w:r>
      <w:proofErr w:type="spellEnd"/>
      <w:r>
        <w:t xml:space="preserve"> </w:t>
      </w:r>
      <w:proofErr w:type="spellStart"/>
      <w:r>
        <w:t>лезије</w:t>
      </w:r>
      <w:proofErr w:type="spellEnd"/>
      <w:r w:rsidR="00884950">
        <w:rPr>
          <w:lang w:val="sr-Cyrl-RS"/>
        </w:rPr>
        <w:t xml:space="preserve"> (периапикалног расвјетљења</w:t>
      </w:r>
      <w:r>
        <w:t xml:space="preserve"> </w:t>
      </w:r>
      <w:proofErr w:type="spellStart"/>
      <w:r>
        <w:t>класификује</w:t>
      </w:r>
      <w:proofErr w:type="spellEnd"/>
      <w:r>
        <w:t xml:space="preserve"> </w:t>
      </w:r>
      <w:proofErr w:type="spellStart"/>
      <w:r>
        <w:t>као</w:t>
      </w:r>
      <w:proofErr w:type="spellEnd"/>
      <w:r>
        <w:t xml:space="preserve"> </w:t>
      </w:r>
      <w:proofErr w:type="spellStart"/>
      <w:r>
        <w:t>терапијски</w:t>
      </w:r>
      <w:proofErr w:type="spellEnd"/>
      <w:r>
        <w:t xml:space="preserve"> </w:t>
      </w:r>
      <w:proofErr w:type="spellStart"/>
      <w:r>
        <w:t>неуспјех</w:t>
      </w:r>
      <w:proofErr w:type="spellEnd"/>
      <w:r>
        <w:t>.</w:t>
      </w:r>
    </w:p>
    <w:p w14:paraId="5EE39734" w14:textId="77777777" w:rsidR="005F50FC" w:rsidRDefault="005F50FC" w:rsidP="008308BF">
      <w:pPr>
        <w:pStyle w:val="NormalWeb"/>
        <w:jc w:val="both"/>
      </w:pPr>
      <w:proofErr w:type="spellStart"/>
      <w:r>
        <w:rPr>
          <w:b/>
          <w:bCs/>
        </w:rPr>
        <w:t>Циљ</w:t>
      </w:r>
      <w:proofErr w:type="spellEnd"/>
      <w:r>
        <w:rPr>
          <w:b/>
          <w:bCs/>
        </w:rPr>
        <w:t xml:space="preserve"> </w:t>
      </w:r>
      <w:proofErr w:type="spellStart"/>
      <w:r>
        <w:rPr>
          <w:b/>
          <w:bCs/>
        </w:rPr>
        <w:t>рада</w:t>
      </w:r>
      <w:proofErr w:type="spellEnd"/>
      <w:r>
        <w:rPr>
          <w:b/>
          <w:bCs/>
        </w:rPr>
        <w:t>:</w:t>
      </w:r>
      <w:r>
        <w:t xml:space="preserve"> </w:t>
      </w:r>
      <w:proofErr w:type="spellStart"/>
      <w:r>
        <w:t>Евалуирати</w:t>
      </w:r>
      <w:proofErr w:type="spellEnd"/>
      <w:r>
        <w:t xml:space="preserve"> и </w:t>
      </w:r>
      <w:proofErr w:type="spellStart"/>
      <w:r>
        <w:t>упоредити</w:t>
      </w:r>
      <w:proofErr w:type="spellEnd"/>
      <w:r>
        <w:t xml:space="preserve"> </w:t>
      </w:r>
      <w:proofErr w:type="spellStart"/>
      <w:r>
        <w:t>утицај</w:t>
      </w:r>
      <w:proofErr w:type="spellEnd"/>
      <w:r>
        <w:t xml:space="preserve"> </w:t>
      </w:r>
      <w:proofErr w:type="spellStart"/>
      <w:r>
        <w:t>техник</w:t>
      </w:r>
      <w:r w:rsidR="00884950">
        <w:t>е</w:t>
      </w:r>
      <w:proofErr w:type="spellEnd"/>
      <w:r w:rsidR="00884950">
        <w:t xml:space="preserve"> </w:t>
      </w:r>
      <w:proofErr w:type="spellStart"/>
      <w:r w:rsidR="00884950">
        <w:t>инструментације</w:t>
      </w:r>
      <w:proofErr w:type="spellEnd"/>
      <w:r w:rsidR="00884950">
        <w:t xml:space="preserve"> (</w:t>
      </w:r>
      <w:proofErr w:type="spellStart"/>
      <w:r w:rsidR="00884950">
        <w:t>ручна</w:t>
      </w:r>
      <w:proofErr w:type="spellEnd"/>
      <w:r w:rsidR="00884950">
        <w:t xml:space="preserve"> </w:t>
      </w:r>
      <w:r w:rsidR="00884950">
        <w:rPr>
          <w:lang w:val="sr-Cyrl-RS"/>
        </w:rPr>
        <w:t>у поређењу са</w:t>
      </w:r>
      <w:r w:rsidR="00884950">
        <w:t xml:space="preserve"> </w:t>
      </w:r>
      <w:proofErr w:type="spellStart"/>
      <w:r w:rsidR="00884950">
        <w:t>машинс</w:t>
      </w:r>
      <w:proofErr w:type="spellEnd"/>
      <w:r w:rsidR="00884950">
        <w:rPr>
          <w:lang w:val="sr-Cyrl-RS"/>
        </w:rPr>
        <w:t>ком</w:t>
      </w:r>
      <w:r w:rsidR="00884950">
        <w:t xml:space="preserve">), </w:t>
      </w:r>
      <w:proofErr w:type="spellStart"/>
      <w:r w:rsidR="00884950">
        <w:t>примарне</w:t>
      </w:r>
      <w:proofErr w:type="spellEnd"/>
      <w:r w:rsidR="00884950">
        <w:t xml:space="preserve"> </w:t>
      </w:r>
      <w:proofErr w:type="spellStart"/>
      <w:r w:rsidR="00884950">
        <w:t>дијагнозе</w:t>
      </w:r>
      <w:proofErr w:type="spellEnd"/>
      <w:r w:rsidR="00884950">
        <w:t>,</w:t>
      </w:r>
      <w:r>
        <w:t xml:space="preserve"> </w:t>
      </w:r>
      <w:proofErr w:type="spellStart"/>
      <w:r>
        <w:t>квалитета</w:t>
      </w:r>
      <w:proofErr w:type="spellEnd"/>
      <w:r>
        <w:t xml:space="preserve"> </w:t>
      </w:r>
      <w:proofErr w:type="spellStart"/>
      <w:r>
        <w:t>оптурације</w:t>
      </w:r>
      <w:proofErr w:type="spellEnd"/>
      <w:r>
        <w:t xml:space="preserve"> </w:t>
      </w:r>
      <w:proofErr w:type="spellStart"/>
      <w:r>
        <w:t>коријенског</w:t>
      </w:r>
      <w:proofErr w:type="spellEnd"/>
      <w:r>
        <w:t xml:space="preserve"> </w:t>
      </w:r>
      <w:proofErr w:type="spellStart"/>
      <w:r>
        <w:t>канала</w:t>
      </w:r>
      <w:proofErr w:type="spellEnd"/>
      <w:r>
        <w:t xml:space="preserve"> и </w:t>
      </w:r>
      <w:proofErr w:type="spellStart"/>
      <w:r>
        <w:t>коронарне</w:t>
      </w:r>
      <w:proofErr w:type="spellEnd"/>
      <w:r>
        <w:t xml:space="preserve"> </w:t>
      </w:r>
      <w:proofErr w:type="spellStart"/>
      <w:r>
        <w:t>рестаурације</w:t>
      </w:r>
      <w:proofErr w:type="spellEnd"/>
      <w:r>
        <w:t xml:space="preserve"> </w:t>
      </w:r>
      <w:proofErr w:type="spellStart"/>
      <w:r>
        <w:t>на</w:t>
      </w:r>
      <w:proofErr w:type="spellEnd"/>
      <w:r>
        <w:t xml:space="preserve"> </w:t>
      </w:r>
      <w:proofErr w:type="spellStart"/>
      <w:r>
        <w:t>коначни</w:t>
      </w:r>
      <w:proofErr w:type="spellEnd"/>
      <w:r>
        <w:t xml:space="preserve"> </w:t>
      </w:r>
      <w:proofErr w:type="spellStart"/>
      <w:r>
        <w:t>радиографски</w:t>
      </w:r>
      <w:proofErr w:type="spellEnd"/>
      <w:r>
        <w:t xml:space="preserve"> </w:t>
      </w:r>
      <w:proofErr w:type="spellStart"/>
      <w:r>
        <w:t>периапикални</w:t>
      </w:r>
      <w:proofErr w:type="spellEnd"/>
      <w:r>
        <w:t xml:space="preserve"> </w:t>
      </w:r>
      <w:proofErr w:type="spellStart"/>
      <w:r>
        <w:t>статус</w:t>
      </w:r>
      <w:proofErr w:type="spellEnd"/>
      <w:r>
        <w:t xml:space="preserve"> (PAI) </w:t>
      </w:r>
      <w:proofErr w:type="spellStart"/>
      <w:r>
        <w:t>ендодонтски</w:t>
      </w:r>
      <w:proofErr w:type="spellEnd"/>
      <w:r>
        <w:t xml:space="preserve"> </w:t>
      </w:r>
      <w:proofErr w:type="spellStart"/>
      <w:r>
        <w:t>третираних</w:t>
      </w:r>
      <w:proofErr w:type="spellEnd"/>
      <w:r>
        <w:t xml:space="preserve"> </w:t>
      </w:r>
      <w:proofErr w:type="spellStart"/>
      <w:r>
        <w:t>зуба</w:t>
      </w:r>
      <w:proofErr w:type="spellEnd"/>
      <w:r>
        <w:t>.</w:t>
      </w:r>
    </w:p>
    <w:p w14:paraId="5C2C9289" w14:textId="3449CC31" w:rsidR="00884950" w:rsidRPr="00884950" w:rsidRDefault="005F50FC" w:rsidP="008308BF">
      <w:pPr>
        <w:pStyle w:val="NormalWeb"/>
        <w:jc w:val="both"/>
      </w:pPr>
      <w:proofErr w:type="spellStart"/>
      <w:r>
        <w:rPr>
          <w:b/>
          <w:bCs/>
        </w:rPr>
        <w:t>Материјал</w:t>
      </w:r>
      <w:proofErr w:type="spellEnd"/>
      <w:r>
        <w:rPr>
          <w:b/>
          <w:bCs/>
        </w:rPr>
        <w:t xml:space="preserve"> и </w:t>
      </w:r>
      <w:proofErr w:type="spellStart"/>
      <w:r>
        <w:rPr>
          <w:b/>
          <w:bCs/>
        </w:rPr>
        <w:t>методе</w:t>
      </w:r>
      <w:proofErr w:type="spellEnd"/>
      <w:r>
        <w:rPr>
          <w:b/>
          <w:bCs/>
        </w:rPr>
        <w:t>:</w:t>
      </w:r>
      <w:r>
        <w:t xml:space="preserve"> </w:t>
      </w:r>
      <w:r w:rsidR="008308BF">
        <w:rPr>
          <w:lang w:val="sr-Cyrl-BA"/>
        </w:rPr>
        <w:t xml:space="preserve">У клиничку студију је укључено </w:t>
      </w:r>
      <w:r>
        <w:t xml:space="preserve">29 </w:t>
      </w:r>
      <w:proofErr w:type="spellStart"/>
      <w:r>
        <w:t>ендодонтски</w:t>
      </w:r>
      <w:proofErr w:type="spellEnd"/>
      <w:r>
        <w:t xml:space="preserve"> </w:t>
      </w:r>
      <w:proofErr w:type="spellStart"/>
      <w:r>
        <w:t>лијечених</w:t>
      </w:r>
      <w:proofErr w:type="spellEnd"/>
      <w:r>
        <w:t xml:space="preserve"> </w:t>
      </w:r>
      <w:proofErr w:type="spellStart"/>
      <w:r>
        <w:t>зуба</w:t>
      </w:r>
      <w:proofErr w:type="spellEnd"/>
      <w:r>
        <w:t xml:space="preserve">, </w:t>
      </w:r>
      <w:proofErr w:type="spellStart"/>
      <w:r>
        <w:t>подијељених</w:t>
      </w:r>
      <w:proofErr w:type="spellEnd"/>
      <w:r>
        <w:t xml:space="preserve"> </w:t>
      </w:r>
      <w:proofErr w:type="spellStart"/>
      <w:r>
        <w:t>према</w:t>
      </w:r>
      <w:proofErr w:type="spellEnd"/>
      <w:r>
        <w:t xml:space="preserve"> </w:t>
      </w:r>
      <w:proofErr w:type="spellStart"/>
      <w:r>
        <w:t>начину</w:t>
      </w:r>
      <w:proofErr w:type="spellEnd"/>
      <w:r>
        <w:t xml:space="preserve"> </w:t>
      </w:r>
      <w:proofErr w:type="spellStart"/>
      <w:r>
        <w:t>хемомеханичке</w:t>
      </w:r>
      <w:proofErr w:type="spellEnd"/>
      <w:r>
        <w:t xml:space="preserve"> </w:t>
      </w:r>
      <w:proofErr w:type="spellStart"/>
      <w:r>
        <w:t>обраде</w:t>
      </w:r>
      <w:proofErr w:type="spellEnd"/>
      <w:r>
        <w:t xml:space="preserve"> </w:t>
      </w:r>
      <w:proofErr w:type="spellStart"/>
      <w:r>
        <w:t>на</w:t>
      </w:r>
      <w:proofErr w:type="spellEnd"/>
      <w:r>
        <w:t xml:space="preserve"> </w:t>
      </w:r>
      <w:proofErr w:type="spellStart"/>
      <w:r>
        <w:t>групу</w:t>
      </w:r>
      <w:proofErr w:type="spellEnd"/>
      <w:r>
        <w:t xml:space="preserve"> </w:t>
      </w:r>
      <w:proofErr w:type="spellStart"/>
      <w:r>
        <w:t>са</w:t>
      </w:r>
      <w:proofErr w:type="spellEnd"/>
      <w:r>
        <w:t xml:space="preserve"> </w:t>
      </w:r>
      <w:proofErr w:type="spellStart"/>
      <w:r>
        <w:t>машинском</w:t>
      </w:r>
      <w:proofErr w:type="spellEnd"/>
      <w:r>
        <w:t xml:space="preserve"> (М; </w:t>
      </w:r>
      <w:r>
        <w:rPr>
          <w:rStyle w:val="math-inline"/>
        </w:rPr>
        <w:t>n=13</w:t>
      </w:r>
      <w:r>
        <w:t xml:space="preserve">) и </w:t>
      </w:r>
      <w:proofErr w:type="spellStart"/>
      <w:r>
        <w:t>ручном</w:t>
      </w:r>
      <w:proofErr w:type="spellEnd"/>
      <w:r>
        <w:t xml:space="preserve"> </w:t>
      </w:r>
      <w:proofErr w:type="spellStart"/>
      <w:r>
        <w:t>инструментацијом</w:t>
      </w:r>
      <w:proofErr w:type="spellEnd"/>
      <w:r>
        <w:t xml:space="preserve"> (R; </w:t>
      </w:r>
      <w:r>
        <w:rPr>
          <w:rStyle w:val="math-inline"/>
        </w:rPr>
        <w:t>n=16</w:t>
      </w:r>
      <w:r>
        <w:t xml:space="preserve">). </w:t>
      </w:r>
      <w:r w:rsidR="00884950">
        <w:rPr>
          <w:lang w:val="sr-Cyrl-RS"/>
        </w:rPr>
        <w:t xml:space="preserve">Упоређивани </w:t>
      </w:r>
      <w:proofErr w:type="spellStart"/>
      <w:r>
        <w:t>су</w:t>
      </w:r>
      <w:proofErr w:type="spellEnd"/>
      <w:r>
        <w:t xml:space="preserve"> </w:t>
      </w:r>
      <w:proofErr w:type="spellStart"/>
      <w:r>
        <w:t>сљедећи</w:t>
      </w:r>
      <w:proofErr w:type="spellEnd"/>
      <w:r>
        <w:t xml:space="preserve"> </w:t>
      </w:r>
      <w:proofErr w:type="spellStart"/>
      <w:r>
        <w:t>параметри</w:t>
      </w:r>
      <w:proofErr w:type="spellEnd"/>
      <w:r>
        <w:t xml:space="preserve">: </w:t>
      </w:r>
      <w:proofErr w:type="spellStart"/>
      <w:r>
        <w:t>примарна</w:t>
      </w:r>
      <w:proofErr w:type="spellEnd"/>
      <w:r>
        <w:t xml:space="preserve"> </w:t>
      </w:r>
      <w:proofErr w:type="spellStart"/>
      <w:r>
        <w:t>дијагноза</w:t>
      </w:r>
      <w:proofErr w:type="spellEnd"/>
      <w:r>
        <w:t xml:space="preserve"> (</w:t>
      </w:r>
      <w:proofErr w:type="spellStart"/>
      <w:r>
        <w:t>акутни</w:t>
      </w:r>
      <w:proofErr w:type="spellEnd"/>
      <w:r>
        <w:t xml:space="preserve"> </w:t>
      </w:r>
      <w:proofErr w:type="spellStart"/>
      <w:r>
        <w:t>апикални</w:t>
      </w:r>
      <w:proofErr w:type="spellEnd"/>
      <w:r>
        <w:t xml:space="preserve"> </w:t>
      </w:r>
      <w:proofErr w:type="spellStart"/>
      <w:r>
        <w:t>пародонтитис</w:t>
      </w:r>
      <w:proofErr w:type="spellEnd"/>
      <w:r>
        <w:t xml:space="preserve"> – PAA, </w:t>
      </w:r>
      <w:r w:rsidR="00884950">
        <w:rPr>
          <w:rStyle w:val="math-inline"/>
        </w:rPr>
        <w:t>37,9</w:t>
      </w:r>
      <w:r>
        <w:rPr>
          <w:rStyle w:val="math-inline"/>
        </w:rPr>
        <w:t>%</w:t>
      </w:r>
      <w:r w:rsidR="00884950">
        <w:rPr>
          <w:rStyle w:val="math-inline"/>
          <w:lang w:val="sr-Cyrl-RS"/>
        </w:rPr>
        <w:t xml:space="preserve"> </w:t>
      </w:r>
      <w:proofErr w:type="spellStart"/>
      <w:r>
        <w:t>или</w:t>
      </w:r>
      <w:proofErr w:type="spellEnd"/>
      <w:r>
        <w:t xml:space="preserve"> </w:t>
      </w:r>
      <w:proofErr w:type="spellStart"/>
      <w:r>
        <w:t>хронични</w:t>
      </w:r>
      <w:proofErr w:type="spellEnd"/>
      <w:r>
        <w:t xml:space="preserve"> </w:t>
      </w:r>
      <w:proofErr w:type="spellStart"/>
      <w:r>
        <w:t>апикални</w:t>
      </w:r>
      <w:proofErr w:type="spellEnd"/>
      <w:r>
        <w:t xml:space="preserve"> </w:t>
      </w:r>
      <w:proofErr w:type="spellStart"/>
      <w:r>
        <w:t>пародонтитис</w:t>
      </w:r>
      <w:proofErr w:type="spellEnd"/>
      <w:r>
        <w:t xml:space="preserve"> – PAH, </w:t>
      </w:r>
      <w:r w:rsidR="00884950">
        <w:rPr>
          <w:rStyle w:val="math-inline"/>
        </w:rPr>
        <w:t>62,1</w:t>
      </w:r>
      <w:r>
        <w:rPr>
          <w:rStyle w:val="math-inline"/>
        </w:rPr>
        <w:t>%</w:t>
      </w:r>
      <w:r>
        <w:t xml:space="preserve">), </w:t>
      </w:r>
      <w:proofErr w:type="spellStart"/>
      <w:r>
        <w:t>квалитет</w:t>
      </w:r>
      <w:proofErr w:type="spellEnd"/>
      <w:r>
        <w:t xml:space="preserve"> </w:t>
      </w:r>
      <w:proofErr w:type="spellStart"/>
      <w:r>
        <w:t>коронарне</w:t>
      </w:r>
      <w:proofErr w:type="spellEnd"/>
      <w:r>
        <w:t xml:space="preserve"> </w:t>
      </w:r>
      <w:proofErr w:type="spellStart"/>
      <w:r>
        <w:t>рестаурације</w:t>
      </w:r>
      <w:proofErr w:type="spellEnd"/>
      <w:r>
        <w:t xml:space="preserve"> (</w:t>
      </w:r>
      <w:proofErr w:type="spellStart"/>
      <w:r>
        <w:t>адекватна</w:t>
      </w:r>
      <w:proofErr w:type="spellEnd"/>
      <w:r>
        <w:t xml:space="preserve">: </w:t>
      </w:r>
      <w:r w:rsidR="00884950">
        <w:rPr>
          <w:rStyle w:val="math-inline"/>
        </w:rPr>
        <w:t>55,2</w:t>
      </w:r>
      <w:r>
        <w:rPr>
          <w:rStyle w:val="math-inline"/>
        </w:rPr>
        <w:t>%</w:t>
      </w:r>
      <w:r>
        <w:t xml:space="preserve">; </w:t>
      </w:r>
      <w:proofErr w:type="spellStart"/>
      <w:r>
        <w:t>неадекватна</w:t>
      </w:r>
      <w:proofErr w:type="spellEnd"/>
      <w:r>
        <w:t xml:space="preserve">: </w:t>
      </w:r>
      <w:r w:rsidR="00884950">
        <w:rPr>
          <w:rStyle w:val="math-inline"/>
        </w:rPr>
        <w:t>44,8</w:t>
      </w:r>
      <w:r>
        <w:rPr>
          <w:rStyle w:val="math-inline"/>
        </w:rPr>
        <w:t>%</w:t>
      </w:r>
      <w:r>
        <w:t xml:space="preserve">), </w:t>
      </w:r>
      <w:proofErr w:type="spellStart"/>
      <w:r>
        <w:t>као</w:t>
      </w:r>
      <w:proofErr w:type="spellEnd"/>
      <w:r>
        <w:t xml:space="preserve"> и </w:t>
      </w:r>
      <w:proofErr w:type="spellStart"/>
      <w:r>
        <w:t>квалитет</w:t>
      </w:r>
      <w:proofErr w:type="spellEnd"/>
      <w:r>
        <w:t xml:space="preserve"> </w:t>
      </w:r>
      <w:proofErr w:type="spellStart"/>
      <w:r>
        <w:t>оптурације</w:t>
      </w:r>
      <w:proofErr w:type="spellEnd"/>
      <w:r>
        <w:t xml:space="preserve"> </w:t>
      </w:r>
      <w:proofErr w:type="spellStart"/>
      <w:r>
        <w:t>канала</w:t>
      </w:r>
      <w:proofErr w:type="spellEnd"/>
      <w:r>
        <w:t xml:space="preserve"> (</w:t>
      </w:r>
      <w:proofErr w:type="spellStart"/>
      <w:r>
        <w:t>адекватна</w:t>
      </w:r>
      <w:proofErr w:type="spellEnd"/>
      <w:r>
        <w:t xml:space="preserve">: </w:t>
      </w:r>
      <w:r w:rsidR="00884950">
        <w:rPr>
          <w:rStyle w:val="math-inline"/>
        </w:rPr>
        <w:t>34,5</w:t>
      </w:r>
      <w:r>
        <w:rPr>
          <w:rStyle w:val="math-inline"/>
        </w:rPr>
        <w:t>%</w:t>
      </w:r>
      <w:r>
        <w:t xml:space="preserve">, </w:t>
      </w:r>
      <w:proofErr w:type="spellStart"/>
      <w:r>
        <w:t>хомогена</w:t>
      </w:r>
      <w:proofErr w:type="spellEnd"/>
      <w:r>
        <w:t xml:space="preserve">: </w:t>
      </w:r>
      <w:r w:rsidR="00884950">
        <w:rPr>
          <w:rStyle w:val="math-inline"/>
        </w:rPr>
        <w:t>37,9</w:t>
      </w:r>
      <w:r>
        <w:rPr>
          <w:rStyle w:val="math-inline"/>
        </w:rPr>
        <w:t>%</w:t>
      </w:r>
      <w:r w:rsidR="00884950">
        <w:rPr>
          <w:lang w:val="sr-Cyrl-RS"/>
        </w:rPr>
        <w:t xml:space="preserve"> </w:t>
      </w:r>
      <w:proofErr w:type="spellStart"/>
      <w:r>
        <w:t>кратка</w:t>
      </w:r>
      <w:proofErr w:type="spellEnd"/>
      <w:r>
        <w:t xml:space="preserve">: </w:t>
      </w:r>
      <w:r w:rsidR="00884950">
        <w:rPr>
          <w:rStyle w:val="math-inline"/>
        </w:rPr>
        <w:t>20,7</w:t>
      </w:r>
      <w:r>
        <w:rPr>
          <w:rStyle w:val="math-inline"/>
        </w:rPr>
        <w:t>%</w:t>
      </w:r>
      <w:r>
        <w:t xml:space="preserve">, </w:t>
      </w:r>
      <w:proofErr w:type="spellStart"/>
      <w:r>
        <w:t>те</w:t>
      </w:r>
      <w:proofErr w:type="spellEnd"/>
      <w:r>
        <w:t xml:space="preserve"> </w:t>
      </w:r>
      <w:proofErr w:type="spellStart"/>
      <w:r>
        <w:t>нехомогена</w:t>
      </w:r>
      <w:proofErr w:type="spellEnd"/>
      <w:r>
        <w:t xml:space="preserve">: </w:t>
      </w:r>
      <w:r w:rsidR="00884950">
        <w:rPr>
          <w:rStyle w:val="math-inline"/>
        </w:rPr>
        <w:t>6,9</w:t>
      </w:r>
      <w:r>
        <w:rPr>
          <w:rStyle w:val="math-inline"/>
        </w:rPr>
        <w:t>%</w:t>
      </w:r>
      <w:r>
        <w:t xml:space="preserve">). </w:t>
      </w:r>
      <w:r w:rsidR="00884950">
        <w:rPr>
          <w:lang w:val="sr-Cyrl-RS"/>
        </w:rPr>
        <w:t>П</w:t>
      </w:r>
      <w:proofErr w:type="spellStart"/>
      <w:r>
        <w:t>ериапикални</w:t>
      </w:r>
      <w:proofErr w:type="spellEnd"/>
      <w:r>
        <w:t xml:space="preserve"> </w:t>
      </w:r>
      <w:proofErr w:type="spellStart"/>
      <w:r>
        <w:t>статус</w:t>
      </w:r>
      <w:proofErr w:type="spellEnd"/>
      <w:r>
        <w:t xml:space="preserve"> (</w:t>
      </w:r>
      <w:r w:rsidR="00884950">
        <w:rPr>
          <w:lang w:val="sr-Cyrl-RS"/>
        </w:rPr>
        <w:t xml:space="preserve">вриједност </w:t>
      </w:r>
      <w:r>
        <w:t xml:space="preserve">PAI 1–5) </w:t>
      </w:r>
      <w:proofErr w:type="spellStart"/>
      <w:r>
        <w:t>анали</w:t>
      </w:r>
      <w:r w:rsidR="00884950">
        <w:t>зиран</w:t>
      </w:r>
      <w:proofErr w:type="spellEnd"/>
      <w:r w:rsidR="00884950">
        <w:t xml:space="preserve"> </w:t>
      </w:r>
      <w:proofErr w:type="spellStart"/>
      <w:r w:rsidR="00884950">
        <w:t>је</w:t>
      </w:r>
      <w:proofErr w:type="spellEnd"/>
      <w:r w:rsidR="00884950">
        <w:t xml:space="preserve"> </w:t>
      </w:r>
      <w:proofErr w:type="spellStart"/>
      <w:r w:rsidR="00884950">
        <w:t>појединачно</w:t>
      </w:r>
      <w:proofErr w:type="spellEnd"/>
      <w:r w:rsidR="00884950">
        <w:t xml:space="preserve"> и </w:t>
      </w:r>
      <w:r w:rsidR="00884950">
        <w:rPr>
          <w:lang w:val="sr-Cyrl-RS"/>
        </w:rPr>
        <w:t xml:space="preserve">подијељен у двије групе  гдје су у првој групи зуба </w:t>
      </w:r>
      <w:r w:rsidR="00884950" w:rsidRPr="00884950">
        <w:rPr>
          <w:i/>
          <w:iCs/>
        </w:rPr>
        <w:t>PAI</w:t>
      </w:r>
      <w:r w:rsidR="00884950" w:rsidRPr="00884950">
        <w:t xml:space="preserve"> </w:t>
      </w:r>
      <w:proofErr w:type="spellStart"/>
      <w:r w:rsidR="00884950" w:rsidRPr="00884950">
        <w:t>скорови</w:t>
      </w:r>
      <w:proofErr w:type="spellEnd"/>
      <w:r w:rsidR="00884950" w:rsidRPr="00884950">
        <w:t xml:space="preserve"> 1 и 2 </w:t>
      </w:r>
      <w:proofErr w:type="spellStart"/>
      <w:r w:rsidR="00884950" w:rsidRPr="00884950">
        <w:t>дефинисани</w:t>
      </w:r>
      <w:proofErr w:type="spellEnd"/>
      <w:r w:rsidR="00884950" w:rsidRPr="00884950">
        <w:t xml:space="preserve"> </w:t>
      </w:r>
      <w:proofErr w:type="spellStart"/>
      <w:r w:rsidR="00884950" w:rsidRPr="00884950">
        <w:t>су</w:t>
      </w:r>
      <w:proofErr w:type="spellEnd"/>
      <w:r w:rsidR="00884950" w:rsidRPr="00884950">
        <w:t xml:space="preserve"> </w:t>
      </w:r>
      <w:proofErr w:type="spellStart"/>
      <w:r w:rsidR="00884950" w:rsidRPr="00884950">
        <w:t>као</w:t>
      </w:r>
      <w:proofErr w:type="spellEnd"/>
      <w:r w:rsidR="00884950" w:rsidRPr="00884950">
        <w:t xml:space="preserve"> </w:t>
      </w:r>
      <w:proofErr w:type="spellStart"/>
      <w:r w:rsidR="00884950" w:rsidRPr="00884950">
        <w:t>здрав</w:t>
      </w:r>
      <w:proofErr w:type="spellEnd"/>
      <w:r w:rsidR="00884950" w:rsidRPr="00884950">
        <w:t xml:space="preserve"> </w:t>
      </w:r>
      <w:proofErr w:type="spellStart"/>
      <w:r w:rsidR="00884950" w:rsidRPr="00884950">
        <w:t>периапекс</w:t>
      </w:r>
      <w:proofErr w:type="spellEnd"/>
      <w:r w:rsidR="00884950" w:rsidRPr="00884950">
        <w:t xml:space="preserve"> (</w:t>
      </w:r>
      <w:proofErr w:type="spellStart"/>
      <w:r w:rsidR="00884950" w:rsidRPr="00884950">
        <w:t>успјешан</w:t>
      </w:r>
      <w:proofErr w:type="spellEnd"/>
      <w:r w:rsidR="00884950" w:rsidRPr="00884950">
        <w:t xml:space="preserve"> </w:t>
      </w:r>
      <w:proofErr w:type="spellStart"/>
      <w:r w:rsidR="00884950" w:rsidRPr="00884950">
        <w:t>исход</w:t>
      </w:r>
      <w:proofErr w:type="spellEnd"/>
      <w:r w:rsidR="00884950" w:rsidRPr="00884950">
        <w:t xml:space="preserve"> </w:t>
      </w:r>
      <w:proofErr w:type="spellStart"/>
      <w:r w:rsidR="00884950" w:rsidRPr="00884950">
        <w:t>терапије</w:t>
      </w:r>
      <w:proofErr w:type="spellEnd"/>
      <w:r w:rsidR="00884950" w:rsidRPr="00884950">
        <w:t xml:space="preserve">), </w:t>
      </w:r>
      <w:proofErr w:type="spellStart"/>
      <w:r w:rsidR="00884950" w:rsidRPr="00884950">
        <w:t>док</w:t>
      </w:r>
      <w:proofErr w:type="spellEnd"/>
      <w:r w:rsidR="00884950" w:rsidRPr="00884950">
        <w:t xml:space="preserve"> </w:t>
      </w:r>
      <w:proofErr w:type="spellStart"/>
      <w:r w:rsidR="00884950" w:rsidRPr="00884950">
        <w:t>су</w:t>
      </w:r>
      <w:proofErr w:type="spellEnd"/>
      <w:r w:rsidR="00884950" w:rsidRPr="00884950">
        <w:t xml:space="preserve"> </w:t>
      </w:r>
      <w:proofErr w:type="spellStart"/>
      <w:r w:rsidR="00884950" w:rsidRPr="00884950">
        <w:t>све</w:t>
      </w:r>
      <w:proofErr w:type="spellEnd"/>
      <w:r w:rsidR="00884950" w:rsidRPr="00884950">
        <w:t xml:space="preserve"> </w:t>
      </w:r>
      <w:proofErr w:type="spellStart"/>
      <w:r w:rsidR="00884950" w:rsidRPr="00884950">
        <w:t>вриједности</w:t>
      </w:r>
      <w:proofErr w:type="spellEnd"/>
      <w:r w:rsidR="00884950">
        <w:rPr>
          <w:lang w:val="sr-Cyrl-RS"/>
        </w:rPr>
        <w:t xml:space="preserve"> зуба</w:t>
      </w:r>
      <w:r w:rsidR="00884950" w:rsidRPr="00884950">
        <w:t xml:space="preserve"> </w:t>
      </w:r>
      <w:proofErr w:type="spellStart"/>
      <w:r w:rsidR="00884950" w:rsidRPr="00884950">
        <w:t>веће</w:t>
      </w:r>
      <w:proofErr w:type="spellEnd"/>
      <w:r w:rsidR="00884950" w:rsidRPr="00884950">
        <w:t xml:space="preserve"> </w:t>
      </w:r>
      <w:proofErr w:type="spellStart"/>
      <w:r w:rsidR="00884950" w:rsidRPr="00884950">
        <w:t>од</w:t>
      </w:r>
      <w:proofErr w:type="spellEnd"/>
      <w:r w:rsidR="00884950" w:rsidRPr="00884950">
        <w:t xml:space="preserve"> 2 (</w:t>
      </w:r>
      <w:r w:rsidR="00884950" w:rsidRPr="00884950">
        <w:rPr>
          <w:i/>
          <w:iCs/>
        </w:rPr>
        <w:t>PAI</w:t>
      </w:r>
      <w:r w:rsidR="00884950" w:rsidRPr="00884950">
        <w:t xml:space="preserve"> &gt; 2) </w:t>
      </w:r>
      <w:proofErr w:type="spellStart"/>
      <w:r w:rsidR="00884950" w:rsidRPr="00884950">
        <w:t>указивале</w:t>
      </w:r>
      <w:proofErr w:type="spellEnd"/>
      <w:r w:rsidR="00884950" w:rsidRPr="00884950">
        <w:t xml:space="preserve"> </w:t>
      </w:r>
      <w:proofErr w:type="spellStart"/>
      <w:r w:rsidR="00884950" w:rsidRPr="00884950">
        <w:t>на</w:t>
      </w:r>
      <w:proofErr w:type="spellEnd"/>
      <w:r w:rsidR="00884950" w:rsidRPr="00884950">
        <w:t xml:space="preserve"> </w:t>
      </w:r>
      <w:proofErr w:type="spellStart"/>
      <w:r w:rsidR="00884950" w:rsidRPr="00884950">
        <w:t>перзистентност</w:t>
      </w:r>
      <w:proofErr w:type="spellEnd"/>
      <w:r w:rsidR="00884950" w:rsidRPr="00884950">
        <w:t xml:space="preserve"> </w:t>
      </w:r>
      <w:proofErr w:type="spellStart"/>
      <w:r w:rsidR="00884950" w:rsidRPr="00884950">
        <w:t>апикалног</w:t>
      </w:r>
      <w:proofErr w:type="spellEnd"/>
      <w:r w:rsidR="00884950" w:rsidRPr="00884950">
        <w:t xml:space="preserve"> </w:t>
      </w:r>
      <w:proofErr w:type="spellStart"/>
      <w:r w:rsidR="00884950" w:rsidRPr="00884950">
        <w:t>пародонтитиса</w:t>
      </w:r>
      <w:proofErr w:type="spellEnd"/>
      <w:r w:rsidR="00884950" w:rsidRPr="00884950">
        <w:t xml:space="preserve"> (</w:t>
      </w:r>
      <w:proofErr w:type="spellStart"/>
      <w:r w:rsidR="00884950" w:rsidRPr="00884950">
        <w:t>неуспјешан</w:t>
      </w:r>
      <w:proofErr w:type="spellEnd"/>
      <w:r w:rsidR="00884950" w:rsidRPr="00884950">
        <w:t xml:space="preserve"> </w:t>
      </w:r>
      <w:proofErr w:type="spellStart"/>
      <w:r w:rsidR="00884950" w:rsidRPr="00884950">
        <w:t>исход</w:t>
      </w:r>
      <w:proofErr w:type="spellEnd"/>
      <w:r w:rsidR="00884950" w:rsidRPr="00884950">
        <w:t>).</w:t>
      </w:r>
    </w:p>
    <w:p w14:paraId="34FE7A25" w14:textId="77777777" w:rsidR="005F50FC" w:rsidRDefault="005F50FC" w:rsidP="008308BF">
      <w:pPr>
        <w:pStyle w:val="NormalWeb"/>
        <w:jc w:val="both"/>
      </w:pPr>
      <w:proofErr w:type="spellStart"/>
      <w:r>
        <w:rPr>
          <w:b/>
          <w:bCs/>
        </w:rPr>
        <w:t>Резултати</w:t>
      </w:r>
      <w:proofErr w:type="spellEnd"/>
      <w:r>
        <w:rPr>
          <w:b/>
          <w:bCs/>
        </w:rPr>
        <w:t>:</w:t>
      </w:r>
      <w:r>
        <w:t xml:space="preserve"> У </w:t>
      </w:r>
      <w:proofErr w:type="spellStart"/>
      <w:r>
        <w:t>укупном</w:t>
      </w:r>
      <w:proofErr w:type="spellEnd"/>
      <w:r>
        <w:t xml:space="preserve"> </w:t>
      </w:r>
      <w:proofErr w:type="spellStart"/>
      <w:r>
        <w:t>узорку</w:t>
      </w:r>
      <w:proofErr w:type="spellEnd"/>
      <w:r>
        <w:t xml:space="preserve"> </w:t>
      </w:r>
      <w:proofErr w:type="spellStart"/>
      <w:r>
        <w:t>највећу</w:t>
      </w:r>
      <w:proofErr w:type="spellEnd"/>
      <w:r>
        <w:t xml:space="preserve"> </w:t>
      </w:r>
      <w:proofErr w:type="spellStart"/>
      <w:r>
        <w:t>учесталост</w:t>
      </w:r>
      <w:proofErr w:type="spellEnd"/>
      <w:r>
        <w:t xml:space="preserve"> </w:t>
      </w:r>
      <w:proofErr w:type="spellStart"/>
      <w:r>
        <w:t>имао</w:t>
      </w:r>
      <w:proofErr w:type="spellEnd"/>
      <w:r>
        <w:t xml:space="preserve"> </w:t>
      </w:r>
      <w:proofErr w:type="spellStart"/>
      <w:r>
        <w:t>је</w:t>
      </w:r>
      <w:proofErr w:type="spellEnd"/>
      <w:r>
        <w:t xml:space="preserve"> </w:t>
      </w:r>
      <w:proofErr w:type="spellStart"/>
      <w:r>
        <w:t>скор</w:t>
      </w:r>
      <w:proofErr w:type="spellEnd"/>
      <w:r>
        <w:t xml:space="preserve"> PAI 2 (</w:t>
      </w:r>
      <w:r w:rsidR="00884950">
        <w:rPr>
          <w:rStyle w:val="math-inline"/>
        </w:rPr>
        <w:t>31,03</w:t>
      </w:r>
      <w:r>
        <w:rPr>
          <w:rStyle w:val="math-inline"/>
        </w:rPr>
        <w:t>%</w:t>
      </w:r>
      <w:r w:rsidR="00884950">
        <w:t xml:space="preserve">), </w:t>
      </w:r>
      <w:proofErr w:type="spellStart"/>
      <w:r w:rsidR="00884950">
        <w:t>док</w:t>
      </w:r>
      <w:proofErr w:type="spellEnd"/>
      <w:r w:rsidR="00884950">
        <w:t xml:space="preserve"> </w:t>
      </w:r>
      <w:proofErr w:type="spellStart"/>
      <w:r w:rsidR="00884950">
        <w:t>је</w:t>
      </w:r>
      <w:proofErr w:type="spellEnd"/>
      <w:r w:rsidR="00884950">
        <w:t xml:space="preserve"> </w:t>
      </w:r>
      <w:r w:rsidR="00884950">
        <w:rPr>
          <w:lang w:val="sr-Cyrl-RS"/>
        </w:rPr>
        <w:t>најмање било забилјежено</w:t>
      </w:r>
      <w:r>
        <w:t xml:space="preserve"> PAI 5 (</w:t>
      </w:r>
      <w:r w:rsidR="00884950">
        <w:rPr>
          <w:rStyle w:val="math-inline"/>
        </w:rPr>
        <w:t>6,90</w:t>
      </w:r>
      <w:r>
        <w:rPr>
          <w:rStyle w:val="math-inline"/>
        </w:rPr>
        <w:t>%</w:t>
      </w:r>
      <w:r>
        <w:t xml:space="preserve">). </w:t>
      </w:r>
      <w:proofErr w:type="spellStart"/>
      <w:r>
        <w:t>Примјена</w:t>
      </w:r>
      <w:proofErr w:type="spellEnd"/>
      <w:r>
        <w:t xml:space="preserve"> </w:t>
      </w:r>
      <w:proofErr w:type="spellStart"/>
      <w:r>
        <w:t>машинске</w:t>
      </w:r>
      <w:proofErr w:type="spellEnd"/>
      <w:r>
        <w:t xml:space="preserve"> </w:t>
      </w:r>
      <w:proofErr w:type="spellStart"/>
      <w:r>
        <w:t>инструментације</w:t>
      </w:r>
      <w:proofErr w:type="spellEnd"/>
      <w:r>
        <w:t xml:space="preserve"> (М) </w:t>
      </w:r>
      <w:proofErr w:type="spellStart"/>
      <w:r>
        <w:t>резултирала</w:t>
      </w:r>
      <w:proofErr w:type="spellEnd"/>
      <w:r>
        <w:t xml:space="preserve"> </w:t>
      </w:r>
      <w:proofErr w:type="spellStart"/>
      <w:r>
        <w:t>је</w:t>
      </w:r>
      <w:proofErr w:type="spellEnd"/>
      <w:r>
        <w:t xml:space="preserve"> </w:t>
      </w:r>
      <w:proofErr w:type="spellStart"/>
      <w:r>
        <w:t>значајно</w:t>
      </w:r>
      <w:proofErr w:type="spellEnd"/>
      <w:r>
        <w:t xml:space="preserve"> </w:t>
      </w:r>
      <w:proofErr w:type="spellStart"/>
      <w:r>
        <w:t>вишом</w:t>
      </w:r>
      <w:proofErr w:type="spellEnd"/>
      <w:r>
        <w:t xml:space="preserve"> </w:t>
      </w:r>
      <w:proofErr w:type="spellStart"/>
      <w:r>
        <w:t>стопом</w:t>
      </w:r>
      <w:proofErr w:type="spellEnd"/>
      <w:r>
        <w:t xml:space="preserve"> </w:t>
      </w:r>
      <w:proofErr w:type="spellStart"/>
      <w:r>
        <w:t>терапијског</w:t>
      </w:r>
      <w:proofErr w:type="spellEnd"/>
      <w:r>
        <w:t xml:space="preserve"> </w:t>
      </w:r>
      <w:proofErr w:type="spellStart"/>
      <w:r>
        <w:t>успјеха</w:t>
      </w:r>
      <w:proofErr w:type="spellEnd"/>
      <w:r>
        <w:t xml:space="preserve"> (PAI 1 и 2 у </w:t>
      </w:r>
      <w:r w:rsidR="00884950">
        <w:rPr>
          <w:rStyle w:val="math-inline"/>
        </w:rPr>
        <w:t>69,2</w:t>
      </w:r>
      <w:r>
        <w:rPr>
          <w:rStyle w:val="math-inline"/>
        </w:rPr>
        <w:t>%</w:t>
      </w:r>
      <w:r w:rsidR="00884950">
        <w:rPr>
          <w:rStyle w:val="math-inline"/>
          <w:lang w:val="sr-Cyrl-RS"/>
        </w:rPr>
        <w:t xml:space="preserve"> </w:t>
      </w:r>
      <w:proofErr w:type="spellStart"/>
      <w:r>
        <w:t>случајева</w:t>
      </w:r>
      <w:proofErr w:type="spellEnd"/>
      <w:r>
        <w:t xml:space="preserve">), </w:t>
      </w:r>
      <w:proofErr w:type="spellStart"/>
      <w:r>
        <w:t>док</w:t>
      </w:r>
      <w:proofErr w:type="spellEnd"/>
      <w:r>
        <w:t xml:space="preserve"> </w:t>
      </w:r>
      <w:proofErr w:type="spellStart"/>
      <w:r>
        <w:t>је</w:t>
      </w:r>
      <w:proofErr w:type="spellEnd"/>
      <w:r>
        <w:t xml:space="preserve"> </w:t>
      </w:r>
      <w:r w:rsidR="00884950">
        <w:rPr>
          <w:lang w:val="sr-Cyrl-RS"/>
        </w:rPr>
        <w:t xml:space="preserve">код </w:t>
      </w:r>
      <w:proofErr w:type="spellStart"/>
      <w:r>
        <w:t>ручна</w:t>
      </w:r>
      <w:proofErr w:type="spellEnd"/>
      <w:r>
        <w:t xml:space="preserve"> </w:t>
      </w:r>
      <w:proofErr w:type="spellStart"/>
      <w:r>
        <w:t>обрада</w:t>
      </w:r>
      <w:proofErr w:type="spellEnd"/>
      <w:r>
        <w:t xml:space="preserve"> (R) </w:t>
      </w:r>
      <w:r w:rsidR="00884950">
        <w:rPr>
          <w:lang w:val="sr-Cyrl-RS"/>
        </w:rPr>
        <w:t xml:space="preserve">забиљежено више </w:t>
      </w:r>
      <w:proofErr w:type="spellStart"/>
      <w:r w:rsidR="00884950">
        <w:t>перзистентни</w:t>
      </w:r>
      <w:proofErr w:type="spellEnd"/>
      <w:r w:rsidR="00884950">
        <w:rPr>
          <w:lang w:val="sr-Cyrl-RS"/>
        </w:rPr>
        <w:t>х</w:t>
      </w:r>
      <w:r w:rsidR="00884950">
        <w:t xml:space="preserve"> </w:t>
      </w:r>
      <w:proofErr w:type="spellStart"/>
      <w:r w:rsidR="00884950">
        <w:t>лезија</w:t>
      </w:r>
      <w:proofErr w:type="spellEnd"/>
      <w:r>
        <w:t xml:space="preserve"> </w:t>
      </w:r>
      <w:r w:rsidR="00884950">
        <w:rPr>
          <w:lang w:val="sr-Cyrl-RS"/>
        </w:rPr>
        <w:t xml:space="preserve">са већим скоровима </w:t>
      </w:r>
      <w:r>
        <w:t xml:space="preserve">(PAI 3, 4 и 5 у </w:t>
      </w:r>
      <w:r w:rsidR="00884950">
        <w:rPr>
          <w:rStyle w:val="math-inline"/>
        </w:rPr>
        <w:t>62,5</w:t>
      </w:r>
      <w:r>
        <w:rPr>
          <w:rStyle w:val="math-inline"/>
        </w:rPr>
        <w:t>%</w:t>
      </w:r>
      <w:r>
        <w:t xml:space="preserve"> </w:t>
      </w:r>
      <w:proofErr w:type="spellStart"/>
      <w:r>
        <w:t>случајева</w:t>
      </w:r>
      <w:proofErr w:type="spellEnd"/>
      <w:r>
        <w:t xml:space="preserve">). </w:t>
      </w:r>
      <w:proofErr w:type="spellStart"/>
      <w:r>
        <w:t>Уочена</w:t>
      </w:r>
      <w:proofErr w:type="spellEnd"/>
      <w:r>
        <w:t xml:space="preserve"> </w:t>
      </w:r>
      <w:proofErr w:type="spellStart"/>
      <w:r>
        <w:t>је</w:t>
      </w:r>
      <w:proofErr w:type="spellEnd"/>
      <w:r>
        <w:t xml:space="preserve"> </w:t>
      </w:r>
      <w:proofErr w:type="spellStart"/>
      <w:r>
        <w:t>статистичка</w:t>
      </w:r>
      <w:proofErr w:type="spellEnd"/>
      <w:r>
        <w:t xml:space="preserve"> </w:t>
      </w:r>
      <w:proofErr w:type="spellStart"/>
      <w:r>
        <w:t>повезаности</w:t>
      </w:r>
      <w:proofErr w:type="spellEnd"/>
      <w:r>
        <w:t xml:space="preserve"> </w:t>
      </w:r>
      <w:proofErr w:type="spellStart"/>
      <w:r>
        <w:t>између</w:t>
      </w:r>
      <w:proofErr w:type="spellEnd"/>
      <w:r>
        <w:t xml:space="preserve"> </w:t>
      </w:r>
      <w:proofErr w:type="spellStart"/>
      <w:r>
        <w:t>високих</w:t>
      </w:r>
      <w:proofErr w:type="spellEnd"/>
      <w:r>
        <w:t xml:space="preserve"> PAI </w:t>
      </w:r>
      <w:proofErr w:type="spellStart"/>
      <w:r>
        <w:t>скорова</w:t>
      </w:r>
      <w:proofErr w:type="spellEnd"/>
      <w:r>
        <w:t xml:space="preserve"> (4 и 5) и </w:t>
      </w:r>
      <w:r w:rsidR="00884950">
        <w:rPr>
          <w:lang w:val="sr-Cyrl-RS"/>
        </w:rPr>
        <w:t xml:space="preserve">неадекватних </w:t>
      </w:r>
      <w:proofErr w:type="spellStart"/>
      <w:r>
        <w:t>коронарних</w:t>
      </w:r>
      <w:proofErr w:type="spellEnd"/>
      <w:r>
        <w:t xml:space="preserve"> </w:t>
      </w:r>
      <w:proofErr w:type="spellStart"/>
      <w:r>
        <w:t>рестаурација</w:t>
      </w:r>
      <w:proofErr w:type="spellEnd"/>
      <w:r>
        <w:t xml:space="preserve">. </w:t>
      </w:r>
      <w:r w:rsidR="00884950">
        <w:rPr>
          <w:lang w:val="sr-Cyrl-RS"/>
        </w:rPr>
        <w:t>Некоректне оптурације</w:t>
      </w:r>
      <w:r w:rsidR="00884950">
        <w:t xml:space="preserve"> (</w:t>
      </w:r>
      <w:r w:rsidR="00884950">
        <w:rPr>
          <w:lang w:val="sr-Cyrl-RS"/>
        </w:rPr>
        <w:t>кратка</w:t>
      </w:r>
      <w:r>
        <w:t xml:space="preserve"> и </w:t>
      </w:r>
      <w:proofErr w:type="spellStart"/>
      <w:r>
        <w:t>нехомогена</w:t>
      </w:r>
      <w:proofErr w:type="spellEnd"/>
      <w:r>
        <w:t xml:space="preserve"> </w:t>
      </w:r>
      <w:proofErr w:type="spellStart"/>
      <w:r>
        <w:t>пуњења</w:t>
      </w:r>
      <w:proofErr w:type="spellEnd"/>
      <w:r>
        <w:t xml:space="preserve">) </w:t>
      </w:r>
      <w:proofErr w:type="spellStart"/>
      <w:r>
        <w:t>били</w:t>
      </w:r>
      <w:proofErr w:type="spellEnd"/>
      <w:r>
        <w:t xml:space="preserve"> </w:t>
      </w:r>
      <w:proofErr w:type="spellStart"/>
      <w:r>
        <w:t>су</w:t>
      </w:r>
      <w:proofErr w:type="spellEnd"/>
      <w:r>
        <w:t xml:space="preserve"> </w:t>
      </w:r>
      <w:proofErr w:type="spellStart"/>
      <w:r>
        <w:t>заступљени</w:t>
      </w:r>
      <w:proofErr w:type="spellEnd"/>
      <w:r>
        <w:t xml:space="preserve"> </w:t>
      </w:r>
      <w:proofErr w:type="spellStart"/>
      <w:r>
        <w:t>код</w:t>
      </w:r>
      <w:proofErr w:type="spellEnd"/>
      <w:r>
        <w:t xml:space="preserve"> </w:t>
      </w:r>
      <w:proofErr w:type="spellStart"/>
      <w:r>
        <w:t>периапикалних</w:t>
      </w:r>
      <w:proofErr w:type="spellEnd"/>
      <w:r>
        <w:t xml:space="preserve"> </w:t>
      </w:r>
      <w:proofErr w:type="spellStart"/>
      <w:r>
        <w:t>процеса</w:t>
      </w:r>
      <w:proofErr w:type="spellEnd"/>
      <w:r>
        <w:t xml:space="preserve"> </w:t>
      </w:r>
      <w:proofErr w:type="spellStart"/>
      <w:r>
        <w:t>са</w:t>
      </w:r>
      <w:proofErr w:type="spellEnd"/>
      <w:r>
        <w:t xml:space="preserve"> </w:t>
      </w:r>
      <w:proofErr w:type="spellStart"/>
      <w:r>
        <w:t>високим</w:t>
      </w:r>
      <w:proofErr w:type="spellEnd"/>
      <w:r>
        <w:t xml:space="preserve"> PAI </w:t>
      </w:r>
      <w:proofErr w:type="spellStart"/>
      <w:r>
        <w:t>индексима</w:t>
      </w:r>
      <w:proofErr w:type="spellEnd"/>
      <w:r>
        <w:t xml:space="preserve">, </w:t>
      </w:r>
      <w:proofErr w:type="spellStart"/>
      <w:r>
        <w:t>гдје</w:t>
      </w:r>
      <w:proofErr w:type="spellEnd"/>
      <w:r>
        <w:t xml:space="preserve"> </w:t>
      </w:r>
      <w:proofErr w:type="spellStart"/>
      <w:r>
        <w:t>је</w:t>
      </w:r>
      <w:proofErr w:type="spellEnd"/>
      <w:r>
        <w:t xml:space="preserve"> </w:t>
      </w:r>
      <w:proofErr w:type="spellStart"/>
      <w:r>
        <w:t>кратко</w:t>
      </w:r>
      <w:proofErr w:type="spellEnd"/>
      <w:r>
        <w:t xml:space="preserve"> </w:t>
      </w:r>
      <w:proofErr w:type="spellStart"/>
      <w:r>
        <w:t>пуњење</w:t>
      </w:r>
      <w:proofErr w:type="spellEnd"/>
      <w:r>
        <w:t xml:space="preserve"> </w:t>
      </w:r>
      <w:proofErr w:type="spellStart"/>
      <w:r>
        <w:t>идентификовано</w:t>
      </w:r>
      <w:proofErr w:type="spellEnd"/>
      <w:r>
        <w:t xml:space="preserve"> у </w:t>
      </w:r>
      <w:r w:rsidR="00884950">
        <w:rPr>
          <w:rStyle w:val="math-inline"/>
        </w:rPr>
        <w:t>83,3</w:t>
      </w:r>
      <w:r>
        <w:rPr>
          <w:rStyle w:val="math-inline"/>
        </w:rPr>
        <w:t>%</w:t>
      </w:r>
      <w:r>
        <w:t xml:space="preserve">, а </w:t>
      </w:r>
      <w:proofErr w:type="spellStart"/>
      <w:r>
        <w:t>нехомогена</w:t>
      </w:r>
      <w:proofErr w:type="spellEnd"/>
      <w:r>
        <w:t xml:space="preserve"> </w:t>
      </w:r>
      <w:proofErr w:type="spellStart"/>
      <w:r>
        <w:t>оптурација</w:t>
      </w:r>
      <w:proofErr w:type="spellEnd"/>
      <w:r>
        <w:t xml:space="preserve"> у </w:t>
      </w:r>
      <w:proofErr w:type="spellStart"/>
      <w:r>
        <w:t>чак</w:t>
      </w:r>
      <w:proofErr w:type="spellEnd"/>
      <w:r>
        <w:t xml:space="preserve"> </w:t>
      </w:r>
      <w:r w:rsidR="00884950">
        <w:rPr>
          <w:rStyle w:val="math-inline"/>
        </w:rPr>
        <w:t>100,0</w:t>
      </w:r>
      <w:r>
        <w:rPr>
          <w:rStyle w:val="math-inline"/>
        </w:rPr>
        <w:t>%</w:t>
      </w:r>
      <w:r>
        <w:t xml:space="preserve"> </w:t>
      </w:r>
      <w:proofErr w:type="spellStart"/>
      <w:r>
        <w:t>случајева</w:t>
      </w:r>
      <w:proofErr w:type="spellEnd"/>
      <w:r>
        <w:t>.</w:t>
      </w:r>
    </w:p>
    <w:p w14:paraId="21A0B842" w14:textId="77777777" w:rsidR="005F50FC" w:rsidRDefault="005F50FC" w:rsidP="008308BF">
      <w:pPr>
        <w:pStyle w:val="NormalWeb"/>
        <w:jc w:val="both"/>
      </w:pPr>
      <w:proofErr w:type="spellStart"/>
      <w:r>
        <w:rPr>
          <w:b/>
          <w:bCs/>
        </w:rPr>
        <w:lastRenderedPageBreak/>
        <w:t>Закључак</w:t>
      </w:r>
      <w:proofErr w:type="spellEnd"/>
      <w:r>
        <w:rPr>
          <w:b/>
          <w:bCs/>
        </w:rPr>
        <w:t>:</w:t>
      </w:r>
      <w:r>
        <w:t xml:space="preserve"> </w:t>
      </w:r>
      <w:proofErr w:type="spellStart"/>
      <w:r>
        <w:t>Посттерапијски</w:t>
      </w:r>
      <w:proofErr w:type="spellEnd"/>
      <w:r>
        <w:t xml:space="preserve"> </w:t>
      </w:r>
      <w:proofErr w:type="spellStart"/>
      <w:r>
        <w:t>пер</w:t>
      </w:r>
      <w:r w:rsidR="00884950">
        <w:t>иапикални</w:t>
      </w:r>
      <w:proofErr w:type="spellEnd"/>
      <w:r w:rsidR="00884950">
        <w:t xml:space="preserve"> </w:t>
      </w:r>
      <w:proofErr w:type="spellStart"/>
      <w:r w:rsidR="00884950">
        <w:t>статус</w:t>
      </w:r>
      <w:proofErr w:type="spellEnd"/>
      <w:r w:rsidR="00884950">
        <w:rPr>
          <w:lang w:val="sr-Cyrl-RS"/>
        </w:rPr>
        <w:t xml:space="preserve"> зависи од </w:t>
      </w:r>
      <w:r w:rsidR="00884950">
        <w:t xml:space="preserve"> </w:t>
      </w:r>
      <w:proofErr w:type="spellStart"/>
      <w:r w:rsidR="00884950">
        <w:t>примијењени</w:t>
      </w:r>
      <w:proofErr w:type="spellEnd"/>
      <w:r w:rsidR="00884950">
        <w:rPr>
          <w:lang w:val="sr-Cyrl-RS"/>
        </w:rPr>
        <w:t>х</w:t>
      </w:r>
      <w:r w:rsidR="00884950">
        <w:t xml:space="preserve"> </w:t>
      </w:r>
      <w:proofErr w:type="spellStart"/>
      <w:r w:rsidR="00884950">
        <w:t>клинички</w:t>
      </w:r>
      <w:proofErr w:type="spellEnd"/>
      <w:r w:rsidR="00884950">
        <w:rPr>
          <w:lang w:val="sr-Cyrl-RS"/>
        </w:rPr>
        <w:t>х</w:t>
      </w:r>
      <w:r w:rsidR="00884950">
        <w:t xml:space="preserve"> </w:t>
      </w:r>
      <w:proofErr w:type="spellStart"/>
      <w:r w:rsidR="00884950">
        <w:t>протокол</w:t>
      </w:r>
      <w:proofErr w:type="spellEnd"/>
      <w:r w:rsidR="00884950">
        <w:rPr>
          <w:lang w:val="sr-Cyrl-RS"/>
        </w:rPr>
        <w:t>а</w:t>
      </w:r>
      <w:r>
        <w:t xml:space="preserve">. </w:t>
      </w:r>
      <w:proofErr w:type="spellStart"/>
      <w:r>
        <w:t>Савремена</w:t>
      </w:r>
      <w:proofErr w:type="spellEnd"/>
      <w:r>
        <w:t xml:space="preserve"> </w:t>
      </w:r>
      <w:proofErr w:type="spellStart"/>
      <w:r>
        <w:t>машинска</w:t>
      </w:r>
      <w:proofErr w:type="spellEnd"/>
      <w:r>
        <w:t xml:space="preserve"> </w:t>
      </w:r>
      <w:proofErr w:type="spellStart"/>
      <w:r>
        <w:t>инструментација</w:t>
      </w:r>
      <w:proofErr w:type="spellEnd"/>
      <w:r>
        <w:t xml:space="preserve"> </w:t>
      </w:r>
      <w:proofErr w:type="spellStart"/>
      <w:r>
        <w:t>обезбјеђује</w:t>
      </w:r>
      <w:proofErr w:type="spellEnd"/>
      <w:r>
        <w:t xml:space="preserve"> </w:t>
      </w:r>
      <w:proofErr w:type="spellStart"/>
      <w:r>
        <w:t>значајно</w:t>
      </w:r>
      <w:proofErr w:type="spellEnd"/>
      <w:r>
        <w:t xml:space="preserve"> </w:t>
      </w:r>
      <w:r w:rsidR="00884950">
        <w:rPr>
          <w:lang w:val="sr-Cyrl-RS"/>
        </w:rPr>
        <w:t xml:space="preserve">квалитетнији </w:t>
      </w:r>
      <w:proofErr w:type="spellStart"/>
      <w:r>
        <w:t>периапикални</w:t>
      </w:r>
      <w:proofErr w:type="spellEnd"/>
      <w:r>
        <w:t xml:space="preserve"> </w:t>
      </w:r>
      <w:proofErr w:type="spellStart"/>
      <w:r>
        <w:t>исход</w:t>
      </w:r>
      <w:proofErr w:type="spellEnd"/>
      <w:r>
        <w:t xml:space="preserve"> у </w:t>
      </w:r>
      <w:proofErr w:type="spellStart"/>
      <w:r>
        <w:t>поређењу</w:t>
      </w:r>
      <w:proofErr w:type="spellEnd"/>
      <w:r>
        <w:t xml:space="preserve"> </w:t>
      </w:r>
      <w:proofErr w:type="spellStart"/>
      <w:r>
        <w:t>са</w:t>
      </w:r>
      <w:proofErr w:type="spellEnd"/>
      <w:r>
        <w:t xml:space="preserve"> </w:t>
      </w:r>
      <w:proofErr w:type="spellStart"/>
      <w:r>
        <w:t>конвенционалном</w:t>
      </w:r>
      <w:proofErr w:type="spellEnd"/>
      <w:r>
        <w:t xml:space="preserve"> </w:t>
      </w:r>
      <w:proofErr w:type="spellStart"/>
      <w:r>
        <w:t>ручном</w:t>
      </w:r>
      <w:proofErr w:type="spellEnd"/>
      <w:r>
        <w:t xml:space="preserve"> </w:t>
      </w:r>
      <w:proofErr w:type="spellStart"/>
      <w:r>
        <w:t>обрадом</w:t>
      </w:r>
      <w:proofErr w:type="spellEnd"/>
      <w:r w:rsidR="00884950">
        <w:rPr>
          <w:lang w:val="sr-Cyrl-RS"/>
        </w:rPr>
        <w:t xml:space="preserve"> канала корјена з</w:t>
      </w:r>
      <w:r>
        <w:t xml:space="preserve">. </w:t>
      </w:r>
      <w:proofErr w:type="spellStart"/>
      <w:r>
        <w:t>Ендодонтски</w:t>
      </w:r>
      <w:proofErr w:type="spellEnd"/>
      <w:r>
        <w:t xml:space="preserve"> </w:t>
      </w:r>
      <w:proofErr w:type="spellStart"/>
      <w:r>
        <w:t>неуспјех</w:t>
      </w:r>
      <w:proofErr w:type="spellEnd"/>
      <w:r>
        <w:t xml:space="preserve"> </w:t>
      </w:r>
      <w:proofErr w:type="spellStart"/>
      <w:r>
        <w:t>је</w:t>
      </w:r>
      <w:proofErr w:type="spellEnd"/>
      <w:r>
        <w:t xml:space="preserve"> </w:t>
      </w:r>
      <w:proofErr w:type="spellStart"/>
      <w:r>
        <w:t>најчешће</w:t>
      </w:r>
      <w:proofErr w:type="spellEnd"/>
      <w:r>
        <w:t xml:space="preserve"> </w:t>
      </w:r>
      <w:proofErr w:type="spellStart"/>
      <w:r>
        <w:t>посљедица</w:t>
      </w:r>
      <w:proofErr w:type="spellEnd"/>
      <w:r>
        <w:t xml:space="preserve"> </w:t>
      </w:r>
      <w:proofErr w:type="spellStart"/>
      <w:r>
        <w:t>синергистичког</w:t>
      </w:r>
      <w:proofErr w:type="spellEnd"/>
      <w:r>
        <w:t xml:space="preserve"> </w:t>
      </w:r>
      <w:proofErr w:type="spellStart"/>
      <w:r>
        <w:t>дејства</w:t>
      </w:r>
      <w:proofErr w:type="spellEnd"/>
      <w:r>
        <w:t xml:space="preserve"> </w:t>
      </w:r>
      <w:proofErr w:type="spellStart"/>
      <w:r>
        <w:t>неадекватне</w:t>
      </w:r>
      <w:proofErr w:type="spellEnd"/>
      <w:r>
        <w:t xml:space="preserve"> </w:t>
      </w:r>
      <w:proofErr w:type="spellStart"/>
      <w:r>
        <w:t>коронарне</w:t>
      </w:r>
      <w:proofErr w:type="spellEnd"/>
      <w:r>
        <w:t xml:space="preserve"> </w:t>
      </w:r>
      <w:proofErr w:type="spellStart"/>
      <w:r>
        <w:t>херметичности</w:t>
      </w:r>
      <w:proofErr w:type="spellEnd"/>
      <w:r>
        <w:t xml:space="preserve"> (</w:t>
      </w:r>
      <w:proofErr w:type="spellStart"/>
      <w:r>
        <w:t>микроцурења</w:t>
      </w:r>
      <w:proofErr w:type="spellEnd"/>
      <w:r>
        <w:t xml:space="preserve">) и </w:t>
      </w:r>
      <w:proofErr w:type="spellStart"/>
      <w:r>
        <w:t>дефеката</w:t>
      </w:r>
      <w:proofErr w:type="spellEnd"/>
      <w:r>
        <w:t xml:space="preserve"> у </w:t>
      </w:r>
      <w:proofErr w:type="spellStart"/>
      <w:r>
        <w:t>оптурацији</w:t>
      </w:r>
      <w:proofErr w:type="spellEnd"/>
      <w:r>
        <w:t xml:space="preserve">. </w:t>
      </w:r>
      <w:proofErr w:type="spellStart"/>
      <w:r>
        <w:t>За</w:t>
      </w:r>
      <w:proofErr w:type="spellEnd"/>
      <w:r>
        <w:t xml:space="preserve"> </w:t>
      </w:r>
      <w:proofErr w:type="spellStart"/>
      <w:r>
        <w:t>дугорочан</w:t>
      </w:r>
      <w:proofErr w:type="spellEnd"/>
      <w:r>
        <w:t xml:space="preserve"> </w:t>
      </w:r>
      <w:proofErr w:type="spellStart"/>
      <w:r>
        <w:t>терапијски</w:t>
      </w:r>
      <w:proofErr w:type="spellEnd"/>
      <w:r>
        <w:t xml:space="preserve"> </w:t>
      </w:r>
      <w:proofErr w:type="spellStart"/>
      <w:r>
        <w:t>успјех</w:t>
      </w:r>
      <w:proofErr w:type="spellEnd"/>
      <w:r>
        <w:t xml:space="preserve"> </w:t>
      </w:r>
      <w:proofErr w:type="spellStart"/>
      <w:r>
        <w:t>неопходан</w:t>
      </w:r>
      <w:proofErr w:type="spellEnd"/>
      <w:r>
        <w:t xml:space="preserve"> </w:t>
      </w:r>
      <w:proofErr w:type="spellStart"/>
      <w:r>
        <w:t>је</w:t>
      </w:r>
      <w:proofErr w:type="spellEnd"/>
      <w:r w:rsidR="00F3563D" w:rsidRPr="00F3563D">
        <w:rPr>
          <w:rFonts w:asciiTheme="minorHAnsi" w:eastAsiaTheme="minorHAnsi" w:hAnsiTheme="minorHAnsi" w:cstheme="minorBidi"/>
          <w:sz w:val="22"/>
          <w:szCs w:val="22"/>
        </w:rPr>
        <w:t xml:space="preserve"> </w:t>
      </w:r>
      <w:r w:rsidR="00F3563D">
        <w:rPr>
          <w:lang w:val="sr-Cyrl-RS"/>
        </w:rPr>
        <w:t>м</w:t>
      </w:r>
      <w:proofErr w:type="spellStart"/>
      <w:r w:rsidR="00F3563D" w:rsidRPr="00F3563D">
        <w:t>ултидисциплинаран</w:t>
      </w:r>
      <w:proofErr w:type="spellEnd"/>
      <w:r w:rsidR="00F3563D" w:rsidRPr="00F3563D">
        <w:t xml:space="preserve"> </w:t>
      </w:r>
      <w:proofErr w:type="spellStart"/>
      <w:r w:rsidR="00F3563D" w:rsidRPr="00F3563D">
        <w:t>приступ</w:t>
      </w:r>
      <w:proofErr w:type="spellEnd"/>
      <w:r>
        <w:t xml:space="preserve">: </w:t>
      </w:r>
      <w:proofErr w:type="spellStart"/>
      <w:r>
        <w:t>прецизна</w:t>
      </w:r>
      <w:proofErr w:type="spellEnd"/>
      <w:r>
        <w:t xml:space="preserve"> </w:t>
      </w:r>
      <w:proofErr w:type="spellStart"/>
      <w:r>
        <w:t>машинска</w:t>
      </w:r>
      <w:proofErr w:type="spellEnd"/>
      <w:r>
        <w:t xml:space="preserve"> </w:t>
      </w:r>
      <w:proofErr w:type="spellStart"/>
      <w:r>
        <w:t>препрерација</w:t>
      </w:r>
      <w:proofErr w:type="spellEnd"/>
      <w:r>
        <w:t xml:space="preserve">, </w:t>
      </w:r>
      <w:proofErr w:type="spellStart"/>
      <w:r>
        <w:t>хомогена</w:t>
      </w:r>
      <w:proofErr w:type="spellEnd"/>
      <w:r>
        <w:t xml:space="preserve"> </w:t>
      </w:r>
      <w:proofErr w:type="spellStart"/>
      <w:r>
        <w:t>оптурација</w:t>
      </w:r>
      <w:proofErr w:type="spellEnd"/>
      <w:r>
        <w:t xml:space="preserve"> </w:t>
      </w:r>
      <w:proofErr w:type="spellStart"/>
      <w:r>
        <w:t>до</w:t>
      </w:r>
      <w:proofErr w:type="spellEnd"/>
      <w:r>
        <w:t xml:space="preserve"> </w:t>
      </w:r>
      <w:proofErr w:type="spellStart"/>
      <w:r>
        <w:t>анатомског</w:t>
      </w:r>
      <w:proofErr w:type="spellEnd"/>
      <w:r>
        <w:t xml:space="preserve"> </w:t>
      </w:r>
      <w:proofErr w:type="spellStart"/>
      <w:r>
        <w:t>апекса</w:t>
      </w:r>
      <w:proofErr w:type="spellEnd"/>
      <w:r>
        <w:t xml:space="preserve"> и </w:t>
      </w:r>
      <w:proofErr w:type="spellStart"/>
      <w:r>
        <w:t>функционално-естетска</w:t>
      </w:r>
      <w:proofErr w:type="spellEnd"/>
      <w:r>
        <w:t xml:space="preserve"> </w:t>
      </w:r>
      <w:proofErr w:type="spellStart"/>
      <w:r>
        <w:t>коронарна</w:t>
      </w:r>
      <w:proofErr w:type="spellEnd"/>
      <w:r>
        <w:t xml:space="preserve"> </w:t>
      </w:r>
      <w:proofErr w:type="spellStart"/>
      <w:r>
        <w:t>рестаурација</w:t>
      </w:r>
      <w:proofErr w:type="spellEnd"/>
      <w:r>
        <w:t xml:space="preserve"> </w:t>
      </w:r>
      <w:proofErr w:type="spellStart"/>
      <w:r>
        <w:t>која</w:t>
      </w:r>
      <w:proofErr w:type="spellEnd"/>
      <w:r>
        <w:t xml:space="preserve"> </w:t>
      </w:r>
      <w:proofErr w:type="spellStart"/>
      <w:r>
        <w:t>обезбјеђује</w:t>
      </w:r>
      <w:proofErr w:type="spellEnd"/>
      <w:r w:rsidR="00F3563D">
        <w:rPr>
          <w:lang w:val="sr-Cyrl-RS"/>
        </w:rPr>
        <w:t xml:space="preserve"> квалитетно рубно затварање</w:t>
      </w:r>
      <w:r>
        <w:t>.</w:t>
      </w:r>
    </w:p>
    <w:p w14:paraId="2DC97526" w14:textId="77777777" w:rsidR="005F50FC" w:rsidRDefault="005F50FC" w:rsidP="008308BF">
      <w:pPr>
        <w:pStyle w:val="NormalWeb"/>
        <w:jc w:val="both"/>
      </w:pPr>
      <w:proofErr w:type="spellStart"/>
      <w:r>
        <w:rPr>
          <w:b/>
          <w:bCs/>
        </w:rPr>
        <w:t>Кључне</w:t>
      </w:r>
      <w:proofErr w:type="spellEnd"/>
      <w:r>
        <w:rPr>
          <w:b/>
          <w:bCs/>
        </w:rPr>
        <w:t xml:space="preserve"> </w:t>
      </w:r>
      <w:proofErr w:type="spellStart"/>
      <w:r>
        <w:rPr>
          <w:b/>
          <w:bCs/>
        </w:rPr>
        <w:t>ријечи</w:t>
      </w:r>
      <w:proofErr w:type="spellEnd"/>
      <w:r>
        <w:rPr>
          <w:b/>
          <w:bCs/>
        </w:rPr>
        <w:t>:</w:t>
      </w:r>
      <w:r>
        <w:t xml:space="preserve"> PAI </w:t>
      </w:r>
      <w:proofErr w:type="spellStart"/>
      <w:r>
        <w:t>индекс</w:t>
      </w:r>
      <w:proofErr w:type="spellEnd"/>
      <w:r>
        <w:t xml:space="preserve">; </w:t>
      </w:r>
      <w:proofErr w:type="spellStart"/>
      <w:r>
        <w:t>машинска</w:t>
      </w:r>
      <w:proofErr w:type="spellEnd"/>
      <w:r>
        <w:t xml:space="preserve"> </w:t>
      </w:r>
      <w:proofErr w:type="spellStart"/>
      <w:r>
        <w:t>инструментација</w:t>
      </w:r>
      <w:proofErr w:type="spellEnd"/>
      <w:r>
        <w:t xml:space="preserve">; </w:t>
      </w:r>
      <w:proofErr w:type="spellStart"/>
      <w:r>
        <w:t>ручна</w:t>
      </w:r>
      <w:proofErr w:type="spellEnd"/>
      <w:r>
        <w:t xml:space="preserve"> </w:t>
      </w:r>
      <w:proofErr w:type="spellStart"/>
      <w:r>
        <w:t>обрада</w:t>
      </w:r>
      <w:proofErr w:type="spellEnd"/>
      <w:r>
        <w:t xml:space="preserve"> </w:t>
      </w:r>
      <w:proofErr w:type="spellStart"/>
      <w:r>
        <w:t>канала</w:t>
      </w:r>
      <w:proofErr w:type="spellEnd"/>
      <w:r>
        <w:t xml:space="preserve">; </w:t>
      </w:r>
      <w:proofErr w:type="spellStart"/>
      <w:r>
        <w:t>оптурација</w:t>
      </w:r>
      <w:proofErr w:type="spellEnd"/>
      <w:r>
        <w:t xml:space="preserve"> </w:t>
      </w:r>
      <w:proofErr w:type="spellStart"/>
      <w:r>
        <w:t>коријенског</w:t>
      </w:r>
      <w:proofErr w:type="spellEnd"/>
      <w:r>
        <w:t xml:space="preserve"> </w:t>
      </w:r>
      <w:proofErr w:type="spellStart"/>
      <w:r>
        <w:t>канала</w:t>
      </w:r>
      <w:proofErr w:type="spellEnd"/>
      <w:r>
        <w:t>;</w:t>
      </w:r>
      <w:r w:rsidR="00F3563D">
        <w:rPr>
          <w:lang w:val="sr-Cyrl-RS"/>
        </w:rPr>
        <w:t>рубно заптивање</w:t>
      </w:r>
      <w:r>
        <w:t xml:space="preserve">; </w:t>
      </w:r>
      <w:proofErr w:type="spellStart"/>
      <w:r>
        <w:t>апикални</w:t>
      </w:r>
      <w:proofErr w:type="spellEnd"/>
      <w:r>
        <w:t xml:space="preserve"> </w:t>
      </w:r>
      <w:proofErr w:type="spellStart"/>
      <w:r>
        <w:t>пародонтитис</w:t>
      </w:r>
      <w:proofErr w:type="spellEnd"/>
      <w:r>
        <w:t>.</w:t>
      </w:r>
    </w:p>
    <w:p w14:paraId="249FFCFC" w14:textId="77777777" w:rsidR="002C7C03" w:rsidRDefault="002C7C03" w:rsidP="008308BF">
      <w:pPr>
        <w:jc w:val="both"/>
        <w:rPr>
          <w:lang w:val="sr-Cyrl-RS"/>
        </w:rPr>
      </w:pPr>
    </w:p>
    <w:p w14:paraId="28B922A5" w14:textId="77777777" w:rsidR="00F3563D" w:rsidRDefault="00F3563D" w:rsidP="008308BF">
      <w:pPr>
        <w:pStyle w:val="NormalWeb"/>
        <w:jc w:val="both"/>
      </w:pPr>
      <w:r>
        <w:rPr>
          <w:b/>
          <w:bCs/>
        </w:rPr>
        <w:t>ASSESSMENT OF PERIAPICAL STATUS OF ENDODONTICALLY TREATED TEETH USING THE PAI INDEX</w:t>
      </w:r>
    </w:p>
    <w:p w14:paraId="6172D846" w14:textId="77777777" w:rsidR="00F3563D" w:rsidRDefault="00F3563D" w:rsidP="008308BF">
      <w:pPr>
        <w:pStyle w:val="NormalWeb"/>
        <w:jc w:val="both"/>
      </w:pPr>
      <w:r>
        <w:rPr>
          <w:b/>
          <w:bCs/>
        </w:rPr>
        <w:t>Abstract</w:t>
      </w:r>
    </w:p>
    <w:p w14:paraId="0DDFE873" w14:textId="77777777" w:rsidR="00F3563D" w:rsidRDefault="00F3563D" w:rsidP="008308BF">
      <w:pPr>
        <w:pStyle w:val="NormalWeb"/>
        <w:jc w:val="both"/>
      </w:pPr>
      <w:r>
        <w:rPr>
          <w:b/>
          <w:bCs/>
        </w:rPr>
        <w:t>Introduction:</w:t>
      </w:r>
      <w:r>
        <w:t xml:space="preserve"> The quality of </w:t>
      </w:r>
      <w:proofErr w:type="spellStart"/>
      <w:r>
        <w:t>chemomechanical</w:t>
      </w:r>
      <w:proofErr w:type="spellEnd"/>
      <w:r>
        <w:t xml:space="preserve"> preparation, the choice of instrumentation technique (conventional manual versus rotary/biomechanical root canal instrumentation), as well as the three-dimensional hermeticity of the obturation and the adequacy of the coronal restoration, directly dictate the degree of intracanal infection elimination and the healing response of periapical tissues. The success of endodontic therapy is assessed by radiographic determination of the periapical index (PAI), whereby the persistence or enlargement of a periapical radiolucency is classified as a treatment failure.</w:t>
      </w:r>
    </w:p>
    <w:p w14:paraId="61E53048" w14:textId="77777777" w:rsidR="00F3563D" w:rsidRDefault="00F3563D" w:rsidP="008308BF">
      <w:pPr>
        <w:pStyle w:val="NormalWeb"/>
        <w:jc w:val="both"/>
      </w:pPr>
      <w:r>
        <w:rPr>
          <w:b/>
          <w:bCs/>
        </w:rPr>
        <w:t>Aim:</w:t>
      </w:r>
      <w:r>
        <w:t xml:space="preserve"> To evaluate and compare the impact of the instrumentation technique (manual versus rotary), primary diagnosis, root canal obturation quality, and coronal restoration quality on the final radiographic periapical status (PAI) of endodontically treated teeth.</w:t>
      </w:r>
    </w:p>
    <w:p w14:paraId="307A3650" w14:textId="77777777" w:rsidR="00F3563D" w:rsidRDefault="00F3563D" w:rsidP="008308BF">
      <w:pPr>
        <w:pStyle w:val="NormalWeb"/>
        <w:jc w:val="both"/>
      </w:pPr>
      <w:r>
        <w:rPr>
          <w:b/>
          <w:bCs/>
        </w:rPr>
        <w:t>Material and Methods:</w:t>
      </w:r>
      <w:r>
        <w:t xml:space="preserve"> This retrospective study included 29 endodontically treated teeth, divided according to the </w:t>
      </w:r>
      <w:proofErr w:type="spellStart"/>
      <w:r>
        <w:t>chemomechanical</w:t>
      </w:r>
      <w:proofErr w:type="spellEnd"/>
      <w:r>
        <w:t xml:space="preserve"> preparation method into a rotary instrumentation group (M; </w:t>
      </w:r>
      <w:r>
        <w:rPr>
          <w:rStyle w:val="math-inline"/>
        </w:rPr>
        <w:t>n=13</w:t>
      </w:r>
      <w:r>
        <w:t xml:space="preserve">) and a manual instrumentation group (R; </w:t>
      </w:r>
      <w:r>
        <w:rPr>
          <w:rStyle w:val="math-inline"/>
        </w:rPr>
        <w:t>n=16</w:t>
      </w:r>
      <w:r>
        <w:t xml:space="preserve">). The following parameters were compared: primary diagnosis (acute apical periodontitis – PAA, </w:t>
      </w:r>
      <w:r>
        <w:rPr>
          <w:rStyle w:val="math-inline"/>
        </w:rPr>
        <w:t>37.9%</w:t>
      </w:r>
      <w:r>
        <w:t xml:space="preserve"> or chronic apical periodontitis – PAH, </w:t>
      </w:r>
      <w:r>
        <w:rPr>
          <w:rStyle w:val="math-inline"/>
        </w:rPr>
        <w:t>62.1%</w:t>
      </w:r>
      <w:r>
        <w:t xml:space="preserve">), coronal restoration quality (adequate: </w:t>
      </w:r>
      <w:r>
        <w:rPr>
          <w:rStyle w:val="math-inline"/>
        </w:rPr>
        <w:t>55.2%</w:t>
      </w:r>
      <w:r>
        <w:t xml:space="preserve">; inadequate: </w:t>
      </w:r>
      <w:r>
        <w:rPr>
          <w:rStyle w:val="math-inline"/>
        </w:rPr>
        <w:t>44.8%</w:t>
      </w:r>
      <w:r>
        <w:t xml:space="preserve">), and root canal obturation quality (adequate: </w:t>
      </w:r>
      <w:r>
        <w:rPr>
          <w:rStyle w:val="math-inline"/>
        </w:rPr>
        <w:t>34.5%</w:t>
      </w:r>
      <w:r>
        <w:t xml:space="preserve">, homogeneous: </w:t>
      </w:r>
      <w:r>
        <w:rPr>
          <w:rStyle w:val="math-inline"/>
        </w:rPr>
        <w:t>37.9%</w:t>
      </w:r>
      <w:r>
        <w:t xml:space="preserve">, short: </w:t>
      </w:r>
      <w:r>
        <w:rPr>
          <w:rStyle w:val="math-inline"/>
        </w:rPr>
        <w:t>20.7%</w:t>
      </w:r>
      <w:r>
        <w:t xml:space="preserve">, and non-homogeneous: </w:t>
      </w:r>
      <w:r>
        <w:rPr>
          <w:rStyle w:val="math-inline"/>
        </w:rPr>
        <w:t>6.9%</w:t>
      </w:r>
      <w:r>
        <w:t>). Periapical status (PAI scores 1–5) was analyzed individually and divided into two clinical categories: the first group consisted of teeth with PAI scores 1 and 2, defined as a healthy periapex (successful treatment outcome), while all scores greater than 2 (</w:t>
      </w:r>
      <w:r>
        <w:rPr>
          <w:rStyle w:val="math-inline"/>
        </w:rPr>
        <w:t>PAI &gt; 2</w:t>
      </w:r>
      <w:r>
        <w:t>) indicated persistent apical periodontitis (treatment failure).</w:t>
      </w:r>
    </w:p>
    <w:p w14:paraId="5B827413" w14:textId="77777777" w:rsidR="00F3563D" w:rsidRDefault="00F3563D" w:rsidP="008308BF">
      <w:pPr>
        <w:pStyle w:val="NormalWeb"/>
        <w:jc w:val="both"/>
      </w:pPr>
      <w:r>
        <w:rPr>
          <w:b/>
          <w:bCs/>
        </w:rPr>
        <w:t>Results:</w:t>
      </w:r>
      <w:r>
        <w:t xml:space="preserve"> In the total sample, the PAI 2 score had the highest frequency (</w:t>
      </w:r>
      <w:r>
        <w:rPr>
          <w:rStyle w:val="math-inline"/>
        </w:rPr>
        <w:t>31.03%</w:t>
      </w:r>
      <w:r>
        <w:t>), while the PAI 5 score was the least frequently recorded (</w:t>
      </w:r>
      <w:r>
        <w:rPr>
          <w:rStyle w:val="math-inline"/>
        </w:rPr>
        <w:t>6.90%</w:t>
      </w:r>
      <w:r>
        <w:t xml:space="preserve">). The use of rotary instrumentation (M) resulted in a significantly higher rate of treatment success (PAI 1 and 2 in </w:t>
      </w:r>
      <w:r>
        <w:rPr>
          <w:rStyle w:val="math-inline"/>
        </w:rPr>
        <w:t>69.2%</w:t>
      </w:r>
      <w:r>
        <w:t xml:space="preserve"> of cases), whereas manual preparation (R) was associated with a higher prevalence of persistent lesions with higher </w:t>
      </w:r>
      <w:r>
        <w:lastRenderedPageBreak/>
        <w:t xml:space="preserve">scores (PAI 3, 4, and 5 in </w:t>
      </w:r>
      <w:r>
        <w:rPr>
          <w:rStyle w:val="math-inline"/>
        </w:rPr>
        <w:t>62.5%</w:t>
      </w:r>
      <w:r>
        <w:t xml:space="preserve"> of cases). A significant statistical correlation was observed between high PAI scores (4 and 5) and inadequate coronal restorations. Defective obturations (short and non-homogeneous fillings) were predominantly present in periapical processes with high PAI scores, where short obturation was identified in </w:t>
      </w:r>
      <w:r>
        <w:rPr>
          <w:rStyle w:val="math-inline"/>
        </w:rPr>
        <w:t>83.3%</w:t>
      </w:r>
      <w:r>
        <w:t xml:space="preserve">, and non-homogeneous obturation in </w:t>
      </w:r>
      <w:r>
        <w:rPr>
          <w:rStyle w:val="math-inline"/>
        </w:rPr>
        <w:t>100.0%</w:t>
      </w:r>
      <w:r>
        <w:t xml:space="preserve"> of cases.</w:t>
      </w:r>
    </w:p>
    <w:p w14:paraId="36ABF503" w14:textId="77777777" w:rsidR="00F3563D" w:rsidRDefault="00F3563D" w:rsidP="008308BF">
      <w:pPr>
        <w:pStyle w:val="NormalWeb"/>
        <w:jc w:val="both"/>
      </w:pPr>
      <w:r>
        <w:rPr>
          <w:b/>
          <w:bCs/>
        </w:rPr>
        <w:t>Conclusion:</w:t>
      </w:r>
      <w:r>
        <w:t xml:space="preserve"> Post-treatment periapical status depends on the applied clinical protocols. Modern rotary instrumentation provides a significantly better periapical outcome compared to conventional manual root canal preparation. Endodontic failure is most frequently the result of the synergistic effect of inadequate coronal hermeticity (microleakage) and obturation defects. For long-term therapeutic success, a comprehensive multidisciplinary approach is required: precise rotary preparation, homogeneous obturation up to the anatomical apex, and a functional-aesthetic coronal restoration that ensures a high-quality marginal seal.</w:t>
      </w:r>
    </w:p>
    <w:p w14:paraId="7DE35472" w14:textId="77777777" w:rsidR="00F3563D" w:rsidRDefault="00F3563D" w:rsidP="008308BF">
      <w:pPr>
        <w:pStyle w:val="NormalWeb"/>
        <w:jc w:val="both"/>
      </w:pPr>
      <w:r>
        <w:rPr>
          <w:b/>
          <w:bCs/>
        </w:rPr>
        <w:t>Keywords:</w:t>
      </w:r>
      <w:r>
        <w:t xml:space="preserve"> PAI index; rotary instrumentation; manual root canal preparation; root canal obturation; marginal seal; apical periodontitis.</w:t>
      </w:r>
    </w:p>
    <w:p w14:paraId="152B89E2" w14:textId="77777777" w:rsidR="00F3563D" w:rsidRPr="00F3563D" w:rsidRDefault="00F3563D" w:rsidP="008308BF">
      <w:pPr>
        <w:jc w:val="both"/>
        <w:rPr>
          <w:lang w:val="sr-Cyrl-RS"/>
        </w:rPr>
      </w:pPr>
    </w:p>
    <w:sectPr w:rsidR="00F3563D" w:rsidRPr="00F3563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0FC"/>
    <w:rsid w:val="002C7C03"/>
    <w:rsid w:val="005F50FC"/>
    <w:rsid w:val="008308BF"/>
    <w:rsid w:val="00884950"/>
    <w:rsid w:val="009A7BD3"/>
    <w:rsid w:val="00D02988"/>
    <w:rsid w:val="00F356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6EF67"/>
  <w15:docId w15:val="{3D112733-05A1-4877-8013-D6806130D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F50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ath-inline">
    <w:name w:val="math-inline"/>
    <w:basedOn w:val="DefaultParagraphFont"/>
    <w:rsid w:val="005F50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449051">
      <w:bodyDiv w:val="1"/>
      <w:marLeft w:val="0"/>
      <w:marRight w:val="0"/>
      <w:marTop w:val="0"/>
      <w:marBottom w:val="0"/>
      <w:divBdr>
        <w:top w:val="none" w:sz="0" w:space="0" w:color="auto"/>
        <w:left w:val="none" w:sz="0" w:space="0" w:color="auto"/>
        <w:bottom w:val="none" w:sz="0" w:space="0" w:color="auto"/>
        <w:right w:val="none" w:sz="0" w:space="0" w:color="auto"/>
      </w:divBdr>
    </w:div>
    <w:div w:id="1460342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1033</Words>
  <Characters>5890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EC</dc:creator>
  <cp:lastModifiedBy>TIJANA ADAMOVIC</cp:lastModifiedBy>
  <cp:revision>2</cp:revision>
  <dcterms:created xsi:type="dcterms:W3CDTF">2026-07-14T11:46:00Z</dcterms:created>
  <dcterms:modified xsi:type="dcterms:W3CDTF">2026-07-14T11:46:00Z</dcterms:modified>
</cp:coreProperties>
</file>