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6FC30" w14:textId="77777777" w:rsidR="008E56A0" w:rsidRPr="005179F6" w:rsidRDefault="008E56A0" w:rsidP="008E56A0">
      <w:pPr>
        <w:ind w:firstLine="0"/>
        <w:rPr>
          <w:rFonts w:ascii="Times New Roman" w:hAnsi="Times New Roman"/>
          <w:noProof w:val="0"/>
        </w:rPr>
      </w:pPr>
    </w:p>
    <w:p w14:paraId="03757D6E" w14:textId="77777777" w:rsidR="008E56A0" w:rsidRPr="005179F6" w:rsidRDefault="008E56A0" w:rsidP="008E56A0">
      <w:pPr>
        <w:ind w:firstLine="0"/>
        <w:rPr>
          <w:rFonts w:ascii="Times New Roman" w:hAnsi="Times New Roman"/>
          <w:noProof w:val="0"/>
        </w:rPr>
      </w:pPr>
    </w:p>
    <w:p w14:paraId="4D599D15" w14:textId="77777777" w:rsidR="0078367F" w:rsidRPr="00E71086" w:rsidRDefault="0078367F" w:rsidP="0078367F">
      <w:pPr>
        <w:jc w:val="center"/>
        <w:rPr>
          <w:rFonts w:ascii="Times New Roman" w:hAnsi="Times New Roman"/>
          <w:sz w:val="28"/>
          <w:szCs w:val="28"/>
          <w:lang w:val="sr-Cyrl-CS"/>
        </w:rPr>
      </w:pPr>
      <w:r>
        <w:rPr>
          <w:rFonts w:ascii="Times New Roman" w:hAnsi="Times New Roman"/>
          <w:sz w:val="28"/>
          <w:szCs w:val="28"/>
        </w:rPr>
        <w:t>МОДИФИКАЦИЈА</w:t>
      </w:r>
      <w:r w:rsidRPr="002C6E94">
        <w:rPr>
          <w:rFonts w:ascii="Times New Roman" w:hAnsi="Times New Roman"/>
          <w:sz w:val="28"/>
          <w:szCs w:val="28"/>
          <w:lang w:val="bs-Latn-BA"/>
        </w:rPr>
        <w:t xml:space="preserve"> </w:t>
      </w:r>
      <w:r>
        <w:rPr>
          <w:rFonts w:ascii="Times New Roman" w:hAnsi="Times New Roman"/>
          <w:sz w:val="28"/>
          <w:szCs w:val="28"/>
        </w:rPr>
        <w:t>ТИОНИТ</w:t>
      </w:r>
      <w:r>
        <w:rPr>
          <w:rFonts w:ascii="Times New Roman" w:hAnsi="Times New Roman"/>
          <w:sz w:val="28"/>
          <w:szCs w:val="28"/>
          <w:lang w:val="sr-Cyrl-RS"/>
        </w:rPr>
        <w:t>А</w:t>
      </w:r>
      <w:r w:rsidRPr="002C6E94">
        <w:rPr>
          <w:rFonts w:ascii="Times New Roman" w:hAnsi="Times New Roman"/>
          <w:sz w:val="28"/>
          <w:szCs w:val="28"/>
          <w:lang w:val="bs-Latn-BA"/>
        </w:rPr>
        <w:t xml:space="preserve"> </w:t>
      </w:r>
      <w:r w:rsidRPr="00664B53">
        <w:rPr>
          <w:rFonts w:ascii="Times New Roman" w:hAnsi="Times New Roman"/>
          <w:sz w:val="28"/>
          <w:szCs w:val="28"/>
        </w:rPr>
        <w:t>АЛКАЛНИМ</w:t>
      </w:r>
      <w:r w:rsidRPr="002C6E94">
        <w:rPr>
          <w:rFonts w:ascii="Times New Roman" w:hAnsi="Times New Roman"/>
          <w:sz w:val="28"/>
          <w:szCs w:val="28"/>
          <w:lang w:val="bs-Latn-BA"/>
        </w:rPr>
        <w:t xml:space="preserve"> </w:t>
      </w:r>
      <w:r w:rsidRPr="00664B53">
        <w:rPr>
          <w:rFonts w:ascii="Times New Roman" w:hAnsi="Times New Roman"/>
          <w:sz w:val="28"/>
          <w:szCs w:val="28"/>
        </w:rPr>
        <w:t>ПРЖЕЊЕМ</w:t>
      </w:r>
      <w:r w:rsidRPr="002C6E94">
        <w:rPr>
          <w:rFonts w:ascii="Times New Roman" w:hAnsi="Times New Roman"/>
          <w:sz w:val="28"/>
          <w:szCs w:val="28"/>
          <w:lang w:val="bs-Latn-BA"/>
        </w:rPr>
        <w:t xml:space="preserve"> </w:t>
      </w:r>
      <w:r w:rsidRPr="00664B53">
        <w:rPr>
          <w:rFonts w:ascii="Times New Roman" w:hAnsi="Times New Roman"/>
          <w:sz w:val="28"/>
          <w:szCs w:val="28"/>
        </w:rPr>
        <w:t>ЗА</w:t>
      </w:r>
      <w:r w:rsidRPr="002C6E94">
        <w:rPr>
          <w:rFonts w:ascii="Times New Roman" w:hAnsi="Times New Roman"/>
          <w:sz w:val="28"/>
          <w:szCs w:val="28"/>
          <w:lang w:val="bs-Latn-BA"/>
        </w:rPr>
        <w:t xml:space="preserve"> </w:t>
      </w:r>
      <w:r w:rsidRPr="00664B53">
        <w:rPr>
          <w:rFonts w:ascii="Times New Roman" w:hAnsi="Times New Roman"/>
          <w:sz w:val="28"/>
          <w:szCs w:val="28"/>
        </w:rPr>
        <w:t>ПОБОЉШАНО</w:t>
      </w:r>
      <w:r w:rsidRPr="002C6E94">
        <w:rPr>
          <w:rFonts w:ascii="Times New Roman" w:hAnsi="Times New Roman"/>
          <w:sz w:val="28"/>
          <w:szCs w:val="28"/>
          <w:lang w:val="bs-Latn-BA"/>
        </w:rPr>
        <w:t xml:space="preserve"> </w:t>
      </w:r>
      <w:r w:rsidRPr="00664B53">
        <w:rPr>
          <w:rFonts w:ascii="Times New Roman" w:hAnsi="Times New Roman"/>
          <w:sz w:val="28"/>
          <w:szCs w:val="28"/>
        </w:rPr>
        <w:t>ЛУЖЕЊЕ</w:t>
      </w:r>
      <w:r w:rsidRPr="002C6E94">
        <w:rPr>
          <w:rFonts w:ascii="Times New Roman" w:hAnsi="Times New Roman"/>
          <w:sz w:val="28"/>
          <w:szCs w:val="28"/>
          <w:lang w:val="bs-Latn-BA"/>
        </w:rPr>
        <w:t xml:space="preserve"> </w:t>
      </w:r>
      <w:r w:rsidRPr="00664B53">
        <w:rPr>
          <w:rFonts w:ascii="Times New Roman" w:hAnsi="Times New Roman"/>
          <w:sz w:val="28"/>
          <w:szCs w:val="28"/>
        </w:rPr>
        <w:t>ТИТАНИЈУМА</w:t>
      </w:r>
      <w:r>
        <w:rPr>
          <w:rFonts w:ascii="Times New Roman" w:hAnsi="Times New Roman"/>
          <w:sz w:val="28"/>
          <w:szCs w:val="28"/>
          <w:lang w:val="sr-Cyrl-CS"/>
        </w:rPr>
        <w:t xml:space="preserve"> </w:t>
      </w:r>
    </w:p>
    <w:p w14:paraId="01EC0A58" w14:textId="77777777" w:rsidR="0078367F" w:rsidRPr="00BC280E" w:rsidRDefault="0078367F" w:rsidP="0078367F">
      <w:pPr>
        <w:jc w:val="center"/>
        <w:rPr>
          <w:rFonts w:ascii="Times New Roman" w:hAnsi="Times New Roman"/>
          <w:lang w:val="bs-Latn-BA"/>
        </w:rPr>
      </w:pPr>
    </w:p>
    <w:p w14:paraId="57559208" w14:textId="61FB9119" w:rsidR="0078367F" w:rsidRPr="005160C3" w:rsidRDefault="0078367F" w:rsidP="0078367F">
      <w:pPr>
        <w:jc w:val="center"/>
        <w:rPr>
          <w:rFonts w:ascii="Times New Roman" w:hAnsi="Times New Roman"/>
          <w:i/>
          <w:sz w:val="24"/>
          <w:szCs w:val="24"/>
          <w:lang w:val="sr-Latn-CS"/>
        </w:rPr>
      </w:pPr>
      <w:r>
        <w:rPr>
          <w:rFonts w:ascii="Times New Roman" w:hAnsi="Times New Roman"/>
          <w:i/>
          <w:sz w:val="24"/>
          <w:szCs w:val="24"/>
          <w:lang w:val="sr-Cyrl-CS"/>
        </w:rPr>
        <w:t>Душко Костић</w:t>
      </w:r>
      <w:r>
        <w:rPr>
          <w:rFonts w:ascii="Times New Roman" w:hAnsi="Times New Roman"/>
          <w:i/>
          <w:sz w:val="24"/>
          <w:szCs w:val="24"/>
          <w:vertAlign w:val="superscript"/>
          <w:lang w:val="sr-Cyrl-CS"/>
        </w:rPr>
        <w:t>1</w:t>
      </w:r>
      <w:r>
        <w:rPr>
          <w:rFonts w:ascii="Times New Roman" w:hAnsi="Times New Roman"/>
          <w:i/>
          <w:sz w:val="24"/>
          <w:szCs w:val="24"/>
          <w:lang w:val="sr-Cyrl-CS"/>
        </w:rPr>
        <w:t>,</w:t>
      </w:r>
      <w:r w:rsidRPr="002C6E94">
        <w:rPr>
          <w:rFonts w:ascii="Times New Roman" w:hAnsi="Times New Roman"/>
          <w:i/>
          <w:sz w:val="24"/>
          <w:szCs w:val="24"/>
          <w:lang w:val="bs-Latn-BA"/>
        </w:rPr>
        <w:t xml:space="preserve"> </w:t>
      </w:r>
      <w:r>
        <w:rPr>
          <w:rFonts w:ascii="Times New Roman" w:hAnsi="Times New Roman"/>
          <w:i/>
          <w:sz w:val="24"/>
          <w:szCs w:val="24"/>
          <w:lang w:val="sr-Cyrl-CS"/>
        </w:rPr>
        <w:t>Митар Перушић</w:t>
      </w:r>
      <w:r w:rsidRPr="00304BEC">
        <w:rPr>
          <w:rFonts w:ascii="Times New Roman" w:hAnsi="Times New Roman"/>
          <w:i/>
          <w:sz w:val="24"/>
          <w:szCs w:val="24"/>
          <w:vertAlign w:val="superscript"/>
          <w:lang w:val="sr-Cyrl-CS"/>
        </w:rPr>
        <w:t>1</w:t>
      </w:r>
      <w:r w:rsidRPr="002C6E94">
        <w:rPr>
          <w:rFonts w:ascii="Times New Roman" w:hAnsi="Times New Roman"/>
          <w:i/>
          <w:sz w:val="24"/>
          <w:szCs w:val="24"/>
          <w:lang w:val="bs-Latn-BA"/>
        </w:rPr>
        <w:t>,</w:t>
      </w:r>
      <w:r w:rsidRPr="00567C9E">
        <w:rPr>
          <w:rFonts w:ascii="Times New Roman" w:hAnsi="Times New Roman"/>
          <w:i/>
          <w:sz w:val="24"/>
          <w:szCs w:val="24"/>
          <w:lang w:val="sr-Cyrl-CS"/>
        </w:rPr>
        <w:t xml:space="preserve"> </w:t>
      </w:r>
      <w:r>
        <w:rPr>
          <w:rFonts w:ascii="Times New Roman" w:hAnsi="Times New Roman"/>
          <w:i/>
          <w:sz w:val="24"/>
          <w:szCs w:val="24"/>
          <w:lang w:val="sr-Cyrl-CS"/>
        </w:rPr>
        <w:t>Срећко Стопић</w:t>
      </w:r>
      <w:r>
        <w:rPr>
          <w:rFonts w:ascii="Times New Roman" w:hAnsi="Times New Roman"/>
          <w:i/>
          <w:sz w:val="24"/>
          <w:szCs w:val="24"/>
          <w:vertAlign w:val="superscript"/>
          <w:lang w:val="sr-Cyrl-CS"/>
        </w:rPr>
        <w:t>2</w:t>
      </w:r>
      <w:r>
        <w:rPr>
          <w:rFonts w:ascii="Times New Roman" w:hAnsi="Times New Roman"/>
          <w:i/>
          <w:sz w:val="24"/>
          <w:szCs w:val="24"/>
          <w:lang w:val="sr-Cyrl-CS"/>
        </w:rPr>
        <w:t>, Небојша Васиљевић</w:t>
      </w:r>
      <w:r>
        <w:rPr>
          <w:rFonts w:ascii="Times New Roman" w:hAnsi="Times New Roman"/>
          <w:i/>
          <w:sz w:val="24"/>
          <w:szCs w:val="24"/>
          <w:vertAlign w:val="superscript"/>
          <w:lang w:val="sr-Cyrl-CS"/>
        </w:rPr>
        <w:t>1</w:t>
      </w:r>
      <w:r>
        <w:rPr>
          <w:rFonts w:ascii="Times New Roman" w:hAnsi="Times New Roman"/>
          <w:i/>
          <w:sz w:val="24"/>
          <w:szCs w:val="24"/>
          <w:lang w:val="sr-Cyrl-CS"/>
        </w:rPr>
        <w:t>, Јелена Вуковић</w:t>
      </w:r>
      <w:r>
        <w:rPr>
          <w:rFonts w:ascii="Times New Roman" w:hAnsi="Times New Roman"/>
          <w:i/>
          <w:sz w:val="24"/>
          <w:szCs w:val="24"/>
          <w:vertAlign w:val="superscript"/>
          <w:lang w:val="sr-Cyrl-CS"/>
        </w:rPr>
        <w:t>1</w:t>
      </w:r>
      <w:r>
        <w:rPr>
          <w:rFonts w:ascii="Times New Roman" w:hAnsi="Times New Roman"/>
          <w:i/>
          <w:sz w:val="24"/>
          <w:szCs w:val="24"/>
          <w:lang w:val="sr-Cyrl-CS"/>
        </w:rPr>
        <w:t>, Владимир Дамјанови</w:t>
      </w:r>
      <w:r>
        <w:rPr>
          <w:rFonts w:ascii="Times New Roman" w:hAnsi="Times New Roman"/>
          <w:i/>
          <w:sz w:val="24"/>
          <w:szCs w:val="24"/>
          <w:lang w:val="sr-Cyrl-RS"/>
        </w:rPr>
        <w:t>ћ</w:t>
      </w:r>
      <w:r>
        <w:rPr>
          <w:rFonts w:ascii="Times New Roman" w:hAnsi="Times New Roman"/>
          <w:i/>
          <w:sz w:val="24"/>
          <w:szCs w:val="24"/>
          <w:vertAlign w:val="superscript"/>
          <w:lang w:val="sr-Cyrl-CS"/>
        </w:rPr>
        <w:t>3</w:t>
      </w:r>
      <w:r>
        <w:rPr>
          <w:rFonts w:ascii="Times New Roman" w:hAnsi="Times New Roman"/>
          <w:i/>
          <w:sz w:val="24"/>
          <w:szCs w:val="24"/>
          <w:lang w:val="sr-Cyrl-CS"/>
        </w:rPr>
        <w:t>, Радислав Филиповић</w:t>
      </w:r>
      <w:r>
        <w:rPr>
          <w:rFonts w:ascii="Times New Roman" w:hAnsi="Times New Roman"/>
          <w:i/>
          <w:sz w:val="24"/>
          <w:szCs w:val="24"/>
          <w:vertAlign w:val="superscript"/>
          <w:lang w:val="sr-Cyrl-CS"/>
        </w:rPr>
        <w:t>1,3</w:t>
      </w:r>
      <w:r w:rsidR="005160C3">
        <w:rPr>
          <w:rFonts w:ascii="Times New Roman" w:hAnsi="Times New Roman"/>
          <w:i/>
          <w:sz w:val="24"/>
          <w:szCs w:val="24"/>
          <w:lang w:val="sr-Cyrl-CS"/>
        </w:rPr>
        <w:t>, Светлана Пелемиш</w:t>
      </w:r>
      <w:r w:rsidR="005160C3" w:rsidRPr="005160C3">
        <w:rPr>
          <w:rFonts w:ascii="Times New Roman" w:hAnsi="Times New Roman"/>
          <w:i/>
          <w:sz w:val="24"/>
          <w:szCs w:val="24"/>
          <w:vertAlign w:val="superscript"/>
          <w:lang w:val="sr-Cyrl-CS"/>
        </w:rPr>
        <w:t>1</w:t>
      </w:r>
    </w:p>
    <w:p w14:paraId="08D0225D" w14:textId="77777777" w:rsidR="0078367F" w:rsidRDefault="0078367F" w:rsidP="0078367F">
      <w:pPr>
        <w:jc w:val="center"/>
        <w:rPr>
          <w:rFonts w:ascii="Times New Roman" w:hAnsi="Times New Roman"/>
          <w:lang w:val="sr-Cyrl-CS"/>
        </w:rPr>
      </w:pPr>
      <w:r>
        <w:rPr>
          <w:rFonts w:ascii="Times New Roman" w:hAnsi="Times New Roman"/>
          <w:vertAlign w:val="superscript"/>
          <w:lang w:val="sr-Cyrl-CS"/>
        </w:rPr>
        <w:t>1</w:t>
      </w:r>
      <w:r w:rsidRPr="00591102">
        <w:rPr>
          <w:rFonts w:ascii="Times New Roman" w:hAnsi="Times New Roman"/>
          <w:lang w:val="sr-Cyrl-CS"/>
        </w:rPr>
        <w:t>Универзитет у Источном Сарајеву</w:t>
      </w:r>
      <w:r w:rsidRPr="00B95C7E">
        <w:rPr>
          <w:rFonts w:ascii="Times New Roman" w:hAnsi="Times New Roman"/>
          <w:lang w:val="sr-Cyrl-CS"/>
        </w:rPr>
        <w:t>,</w:t>
      </w:r>
      <w:r w:rsidRPr="00591102">
        <w:rPr>
          <w:rFonts w:ascii="Times New Roman" w:hAnsi="Times New Roman"/>
          <w:lang w:val="sr-Cyrl-CS"/>
        </w:rPr>
        <w:t xml:space="preserve"> Технолошки факултет</w:t>
      </w:r>
      <w:r>
        <w:rPr>
          <w:rFonts w:ascii="Times New Roman" w:hAnsi="Times New Roman"/>
          <w:lang w:val="sr-Cyrl-CS"/>
        </w:rPr>
        <w:t xml:space="preserve"> Зворник</w:t>
      </w:r>
      <w:r w:rsidRPr="00B95C7E">
        <w:rPr>
          <w:rFonts w:ascii="Times New Roman" w:hAnsi="Times New Roman"/>
          <w:lang w:val="sr-Cyrl-CS"/>
        </w:rPr>
        <w:t xml:space="preserve">, </w:t>
      </w:r>
      <w:r>
        <w:rPr>
          <w:rFonts w:ascii="Times New Roman" w:hAnsi="Times New Roman"/>
          <w:lang w:val="sr-Cyrl-CS"/>
        </w:rPr>
        <w:t>Каракај 34А</w:t>
      </w:r>
      <w:r w:rsidRPr="00591102">
        <w:rPr>
          <w:rFonts w:ascii="Times New Roman" w:hAnsi="Times New Roman"/>
          <w:lang w:val="sr-Cyrl-CS"/>
        </w:rPr>
        <w:t>,</w:t>
      </w:r>
      <w:r>
        <w:rPr>
          <w:rFonts w:ascii="Times New Roman" w:hAnsi="Times New Roman"/>
          <w:lang w:val="sr-Cyrl-CS"/>
        </w:rPr>
        <w:t xml:space="preserve"> </w:t>
      </w:r>
    </w:p>
    <w:p w14:paraId="33C31204" w14:textId="77777777" w:rsidR="0078367F" w:rsidRDefault="0078367F" w:rsidP="0078367F">
      <w:pPr>
        <w:jc w:val="center"/>
        <w:rPr>
          <w:rFonts w:ascii="Times New Roman" w:hAnsi="Times New Roman"/>
          <w:lang w:val="sr-Cyrl-CS"/>
        </w:rPr>
      </w:pPr>
      <w:r w:rsidRPr="00591102">
        <w:rPr>
          <w:rFonts w:ascii="Times New Roman" w:hAnsi="Times New Roman"/>
          <w:lang w:val="sr-Cyrl-CS"/>
        </w:rPr>
        <w:t>75400 Зворник,</w:t>
      </w:r>
      <w:r w:rsidRPr="00B95C7E">
        <w:rPr>
          <w:rFonts w:ascii="Times New Roman" w:hAnsi="Times New Roman"/>
          <w:lang w:val="sr-Cyrl-CS"/>
        </w:rPr>
        <w:t xml:space="preserve"> </w:t>
      </w:r>
      <w:r w:rsidRPr="00591102">
        <w:rPr>
          <w:rFonts w:ascii="Times New Roman" w:hAnsi="Times New Roman"/>
        </w:rPr>
        <w:t>e</w:t>
      </w:r>
      <w:r w:rsidRPr="00B95C7E">
        <w:rPr>
          <w:rFonts w:ascii="Times New Roman" w:hAnsi="Times New Roman"/>
          <w:lang w:val="sr-Cyrl-CS"/>
        </w:rPr>
        <w:t>-</w:t>
      </w:r>
      <w:r w:rsidRPr="00591102">
        <w:rPr>
          <w:rFonts w:ascii="Times New Roman" w:hAnsi="Times New Roman"/>
        </w:rPr>
        <w:t>mail</w:t>
      </w:r>
      <w:r w:rsidRPr="00B95C7E">
        <w:rPr>
          <w:rFonts w:ascii="Times New Roman" w:hAnsi="Times New Roman"/>
          <w:lang w:val="sr-Cyrl-CS"/>
        </w:rPr>
        <w:t xml:space="preserve">: </w:t>
      </w:r>
      <w:hyperlink r:id="rId6" w:history="1">
        <w:r w:rsidRPr="00D210AE">
          <w:rPr>
            <w:rStyle w:val="Hyperlink"/>
            <w:rFonts w:ascii="Times New Roman" w:hAnsi="Times New Roman"/>
            <w:lang w:val="sr-Cyrl-CS"/>
          </w:rPr>
          <w:t>mitar.perusic@tfzv.ues.rs.ba</w:t>
        </w:r>
      </w:hyperlink>
      <w:r>
        <w:rPr>
          <w:rFonts w:ascii="Times New Roman" w:hAnsi="Times New Roman"/>
          <w:lang w:val="sr-Cyrl-CS"/>
        </w:rPr>
        <w:t xml:space="preserve"> </w:t>
      </w:r>
    </w:p>
    <w:p w14:paraId="5D970130" w14:textId="77777777" w:rsidR="0078367F" w:rsidRPr="00664B53" w:rsidRDefault="0078367F" w:rsidP="0078367F">
      <w:pPr>
        <w:jc w:val="center"/>
        <w:rPr>
          <w:rFonts w:ascii="Times New Roman" w:hAnsi="Times New Roman"/>
          <w:lang w:val="sr-Cyrl-RS"/>
        </w:rPr>
      </w:pPr>
      <w:r w:rsidRPr="00537F6D">
        <w:rPr>
          <w:rFonts w:ascii="Times New Roman" w:hAnsi="Times New Roman"/>
          <w:vertAlign w:val="superscript"/>
          <w:lang w:val="sr-Cyrl-RS"/>
        </w:rPr>
        <w:t>2</w:t>
      </w:r>
      <w:r w:rsidRPr="00664B53">
        <w:rPr>
          <w:rFonts w:ascii="Times New Roman" w:hAnsi="Times New Roman"/>
          <w:lang w:val="sr-Cyrl-RS"/>
        </w:rPr>
        <w:t>RWTH Aachen University, IME Process Metallurgy and Metal Recycling, Aachen, Germany,</w:t>
      </w:r>
    </w:p>
    <w:p w14:paraId="05157132" w14:textId="77777777" w:rsidR="0078367F" w:rsidRDefault="0078367F" w:rsidP="0078367F">
      <w:pPr>
        <w:jc w:val="center"/>
        <w:rPr>
          <w:rFonts w:ascii="Times New Roman" w:hAnsi="Times New Roman"/>
          <w:lang w:val="sr-Cyrl-RS"/>
        </w:rPr>
      </w:pPr>
      <w:r w:rsidRPr="00664B53">
        <w:rPr>
          <w:rFonts w:ascii="Times New Roman" w:hAnsi="Times New Roman"/>
          <w:lang w:val="sr-Cyrl-RS"/>
        </w:rPr>
        <w:t xml:space="preserve">email: </w:t>
      </w:r>
      <w:hyperlink r:id="rId7" w:history="1">
        <w:r w:rsidRPr="00D210AE">
          <w:rPr>
            <w:rStyle w:val="Hyperlink"/>
            <w:rFonts w:ascii="Times New Roman" w:hAnsi="Times New Roman"/>
            <w:lang w:val="sr-Cyrl-RS"/>
          </w:rPr>
          <w:t>SStopic@metallurgie.rwth-aachen.de</w:t>
        </w:r>
      </w:hyperlink>
      <w:r>
        <w:rPr>
          <w:rFonts w:ascii="Times New Roman" w:hAnsi="Times New Roman"/>
          <w:lang w:val="sr-Cyrl-RS"/>
        </w:rPr>
        <w:t xml:space="preserve"> </w:t>
      </w:r>
    </w:p>
    <w:p w14:paraId="22A44E14" w14:textId="3E5E3321" w:rsidR="0078367F" w:rsidRDefault="0078367F" w:rsidP="0078367F">
      <w:pPr>
        <w:jc w:val="center"/>
        <w:rPr>
          <w:rFonts w:ascii="Times New Roman" w:hAnsi="Times New Roman"/>
          <w:lang w:val="sr-Cyrl-RS"/>
        </w:rPr>
      </w:pPr>
      <w:r w:rsidRPr="00537F6D">
        <w:rPr>
          <w:rFonts w:ascii="Times New Roman" w:hAnsi="Times New Roman"/>
          <w:vertAlign w:val="superscript"/>
          <w:lang w:val="sr-Cyrl-RS"/>
        </w:rPr>
        <w:t>3</w:t>
      </w:r>
      <w:r w:rsidRPr="00537F6D">
        <w:rPr>
          <w:rFonts w:ascii="Times New Roman" w:hAnsi="Times New Roman"/>
          <w:lang w:val="sr-Cyrl-RS"/>
        </w:rPr>
        <w:t>Фабрика ”Алумина” д.о.о., Каракај бб, 75400 Зворник, Република Српска, Босна и</w:t>
      </w:r>
      <w:r w:rsidRPr="0078367F">
        <w:rPr>
          <w:rFonts w:ascii="Times New Roman" w:hAnsi="Times New Roman"/>
          <w:lang w:val="sr-Cyrl-RS"/>
        </w:rPr>
        <w:t xml:space="preserve"> </w:t>
      </w:r>
      <w:r w:rsidRPr="00537F6D">
        <w:rPr>
          <w:rFonts w:ascii="Times New Roman" w:hAnsi="Times New Roman"/>
          <w:lang w:val="sr-Cyrl-RS"/>
        </w:rPr>
        <w:t xml:space="preserve">Херцеговина, email: </w:t>
      </w:r>
      <w:hyperlink r:id="rId8" w:history="1">
        <w:r w:rsidRPr="00D210AE">
          <w:rPr>
            <w:rStyle w:val="Hyperlink"/>
            <w:rFonts w:ascii="Times New Roman" w:hAnsi="Times New Roman"/>
            <w:lang w:val="sr-Cyrl-RS"/>
          </w:rPr>
          <w:t>sec@birac.ba</w:t>
        </w:r>
      </w:hyperlink>
      <w:r>
        <w:rPr>
          <w:rFonts w:ascii="Times New Roman" w:hAnsi="Times New Roman"/>
          <w:lang w:val="sr-Cyrl-RS"/>
        </w:rPr>
        <w:t xml:space="preserve"> </w:t>
      </w:r>
    </w:p>
    <w:p w14:paraId="3EDC4EC8" w14:textId="24C727AC" w:rsidR="003B1C72" w:rsidRDefault="003B1C72" w:rsidP="0078367F">
      <w:pPr>
        <w:jc w:val="center"/>
        <w:rPr>
          <w:rFonts w:ascii="Times New Roman" w:hAnsi="Times New Roman"/>
          <w:lang w:val="sr-Cyrl-RS"/>
        </w:rPr>
      </w:pPr>
    </w:p>
    <w:p w14:paraId="663828DF" w14:textId="77777777" w:rsidR="003B1C72" w:rsidRDefault="003B1C72" w:rsidP="003B1C72">
      <w:pPr>
        <w:shd w:val="clear" w:color="auto" w:fill="FFFFFF"/>
        <w:ind w:firstLine="0"/>
        <w:jc w:val="left"/>
        <w:rPr>
          <w:rFonts w:ascii="Arial" w:hAnsi="Arial" w:cs="Arial"/>
          <w:color w:val="222222"/>
        </w:rPr>
      </w:pPr>
      <w:r>
        <w:rPr>
          <w:rFonts w:ascii="Arial" w:hAnsi="Arial" w:cs="Arial"/>
          <w:color w:val="222222"/>
        </w:rPr>
        <w:t>Duško Kostić &lt;</w:t>
      </w:r>
      <w:hyperlink r:id="rId9" w:tgtFrame="_blank" w:history="1">
        <w:r>
          <w:rPr>
            <w:rStyle w:val="Hyperlink"/>
            <w:rFonts w:ascii="Arial" w:hAnsi="Arial" w:cs="Arial"/>
            <w:color w:val="1155CC"/>
          </w:rPr>
          <w:t>dusko.kostic@tfzv.ues.rs.ba</w:t>
        </w:r>
      </w:hyperlink>
      <w:r>
        <w:rPr>
          <w:rFonts w:ascii="Arial" w:hAnsi="Arial" w:cs="Arial"/>
          <w:color w:val="222222"/>
        </w:rPr>
        <w:t xml:space="preserve">&gt;, </w:t>
      </w:r>
    </w:p>
    <w:p w14:paraId="6B87F846" w14:textId="77777777" w:rsidR="003B1C72" w:rsidRDefault="003B1C72" w:rsidP="003B1C72">
      <w:pPr>
        <w:shd w:val="clear" w:color="auto" w:fill="FFFFFF"/>
        <w:ind w:firstLine="0"/>
        <w:jc w:val="left"/>
        <w:rPr>
          <w:rFonts w:ascii="Arial" w:hAnsi="Arial" w:cs="Arial"/>
          <w:color w:val="222222"/>
        </w:rPr>
      </w:pPr>
      <w:r>
        <w:rPr>
          <w:rFonts w:ascii="Arial" w:hAnsi="Arial" w:cs="Arial"/>
          <w:color w:val="222222"/>
        </w:rPr>
        <w:t>Dr. Srecko Stopic &lt;</w:t>
      </w:r>
      <w:hyperlink r:id="rId10" w:tgtFrame="_blank" w:history="1">
        <w:r>
          <w:rPr>
            <w:rStyle w:val="Hyperlink"/>
            <w:rFonts w:ascii="Arial" w:hAnsi="Arial" w:cs="Arial"/>
            <w:color w:val="1155CC"/>
          </w:rPr>
          <w:t>sstopic@metallurgie.rwth-aachen.de</w:t>
        </w:r>
      </w:hyperlink>
      <w:r>
        <w:rPr>
          <w:rFonts w:ascii="Arial" w:hAnsi="Arial" w:cs="Arial"/>
          <w:color w:val="222222"/>
        </w:rPr>
        <w:t xml:space="preserve">&gt;, </w:t>
      </w:r>
    </w:p>
    <w:p w14:paraId="469C7F08" w14:textId="77777777" w:rsidR="003B1C72" w:rsidRDefault="003B1C72" w:rsidP="003B1C72">
      <w:pPr>
        <w:shd w:val="clear" w:color="auto" w:fill="FFFFFF"/>
        <w:ind w:firstLine="0"/>
        <w:jc w:val="left"/>
        <w:rPr>
          <w:rFonts w:ascii="Arial" w:hAnsi="Arial" w:cs="Arial"/>
          <w:color w:val="222222"/>
        </w:rPr>
      </w:pPr>
      <w:r>
        <w:rPr>
          <w:rFonts w:ascii="Arial" w:hAnsi="Arial" w:cs="Arial"/>
          <w:color w:val="222222"/>
        </w:rPr>
        <w:t>Radislav Filipovic &lt;</w:t>
      </w:r>
      <w:hyperlink r:id="rId11" w:tgtFrame="_blank" w:history="1">
        <w:r>
          <w:rPr>
            <w:rStyle w:val="Hyperlink"/>
            <w:rFonts w:ascii="Arial" w:hAnsi="Arial" w:cs="Arial"/>
            <w:color w:val="1155CC"/>
          </w:rPr>
          <w:t>radislav.filipovic@birac.ba</w:t>
        </w:r>
      </w:hyperlink>
      <w:r>
        <w:rPr>
          <w:rFonts w:ascii="Arial" w:hAnsi="Arial" w:cs="Arial"/>
          <w:color w:val="222222"/>
        </w:rPr>
        <w:t xml:space="preserve">&gt;, </w:t>
      </w:r>
    </w:p>
    <w:p w14:paraId="3ED9F924" w14:textId="77777777" w:rsidR="003B1C72" w:rsidRDefault="003B1C72" w:rsidP="003B1C72">
      <w:pPr>
        <w:shd w:val="clear" w:color="auto" w:fill="FFFFFF"/>
        <w:ind w:firstLine="0"/>
        <w:jc w:val="left"/>
        <w:rPr>
          <w:rFonts w:ascii="Arial" w:hAnsi="Arial" w:cs="Arial"/>
          <w:color w:val="222222"/>
        </w:rPr>
      </w:pPr>
      <w:r>
        <w:rPr>
          <w:rFonts w:ascii="Arial" w:hAnsi="Arial" w:cs="Arial"/>
          <w:color w:val="222222"/>
        </w:rPr>
        <w:t>Vladimir Damjanovic &lt;</w:t>
      </w:r>
      <w:hyperlink r:id="rId12" w:tgtFrame="_blank" w:history="1">
        <w:r>
          <w:rPr>
            <w:rStyle w:val="Hyperlink"/>
            <w:rFonts w:ascii="Arial" w:hAnsi="Arial" w:cs="Arial"/>
            <w:color w:val="1155CC"/>
          </w:rPr>
          <w:t>vladimir.damjanovic@birac.ba</w:t>
        </w:r>
      </w:hyperlink>
      <w:r>
        <w:rPr>
          <w:rFonts w:ascii="Arial" w:hAnsi="Arial" w:cs="Arial"/>
          <w:color w:val="222222"/>
        </w:rPr>
        <w:t xml:space="preserve">&gt;, </w:t>
      </w:r>
    </w:p>
    <w:p w14:paraId="301E3127" w14:textId="77777777" w:rsidR="003B1C72" w:rsidRDefault="003B1C72" w:rsidP="003B1C72">
      <w:pPr>
        <w:shd w:val="clear" w:color="auto" w:fill="FFFFFF"/>
        <w:ind w:firstLine="0"/>
        <w:jc w:val="left"/>
        <w:rPr>
          <w:rFonts w:ascii="Arial" w:hAnsi="Arial" w:cs="Arial"/>
          <w:color w:val="222222"/>
        </w:rPr>
      </w:pPr>
      <w:r>
        <w:rPr>
          <w:rFonts w:ascii="Arial" w:hAnsi="Arial" w:cs="Arial"/>
          <w:color w:val="222222"/>
        </w:rPr>
        <w:t>Nebojsa Vasiljevic &lt;</w:t>
      </w:r>
      <w:hyperlink r:id="rId13" w:tgtFrame="_blank" w:history="1">
        <w:r>
          <w:rPr>
            <w:rStyle w:val="Hyperlink"/>
            <w:rFonts w:ascii="Arial" w:hAnsi="Arial" w:cs="Arial"/>
            <w:color w:val="1155CC"/>
          </w:rPr>
          <w:t>nebojsavasiljevic96@gmail.com</w:t>
        </w:r>
      </w:hyperlink>
      <w:r>
        <w:rPr>
          <w:rFonts w:ascii="Arial" w:hAnsi="Arial" w:cs="Arial"/>
          <w:color w:val="222222"/>
        </w:rPr>
        <w:t xml:space="preserve">&gt;, </w:t>
      </w:r>
    </w:p>
    <w:p w14:paraId="6A0FB680" w14:textId="4B37A0BC" w:rsidR="003B1C72" w:rsidRDefault="003B1C72" w:rsidP="003B1C72">
      <w:pPr>
        <w:shd w:val="clear" w:color="auto" w:fill="FFFFFF"/>
        <w:ind w:firstLine="0"/>
        <w:jc w:val="left"/>
        <w:rPr>
          <w:rFonts w:ascii="Arial" w:hAnsi="Arial" w:cs="Arial"/>
          <w:noProof w:val="0"/>
          <w:color w:val="222222"/>
          <w:sz w:val="24"/>
          <w:szCs w:val="24"/>
        </w:rPr>
      </w:pPr>
      <w:bookmarkStart w:id="0" w:name="_GoBack"/>
      <w:bookmarkEnd w:id="0"/>
      <w:r>
        <w:rPr>
          <w:rFonts w:ascii="Arial" w:hAnsi="Arial" w:cs="Arial"/>
          <w:color w:val="222222"/>
        </w:rPr>
        <w:t>Jelena Vukovic &lt;</w:t>
      </w:r>
      <w:hyperlink r:id="rId14" w:tgtFrame="_blank" w:history="1">
        <w:r>
          <w:rPr>
            <w:rStyle w:val="Hyperlink"/>
            <w:rFonts w:ascii="Arial" w:hAnsi="Arial" w:cs="Arial"/>
            <w:color w:val="1155CC"/>
          </w:rPr>
          <w:t>jelenamicic93@gmail.com</w:t>
        </w:r>
      </w:hyperlink>
      <w:r>
        <w:rPr>
          <w:rFonts w:ascii="Arial" w:hAnsi="Arial" w:cs="Arial"/>
          <w:color w:val="222222"/>
        </w:rPr>
        <w:t>&gt;</w:t>
      </w:r>
    </w:p>
    <w:p w14:paraId="0749C33C" w14:textId="77777777" w:rsidR="003B1C72" w:rsidRPr="00664B53" w:rsidRDefault="003B1C72" w:rsidP="0078367F">
      <w:pPr>
        <w:jc w:val="center"/>
        <w:rPr>
          <w:rFonts w:ascii="Times New Roman" w:hAnsi="Times New Roman"/>
          <w:lang w:val="sr-Cyrl-RS"/>
        </w:rPr>
      </w:pPr>
    </w:p>
    <w:p w14:paraId="1454109D" w14:textId="77777777" w:rsidR="0078367F" w:rsidRDefault="0078367F" w:rsidP="0078367F">
      <w:pPr>
        <w:rPr>
          <w:rFonts w:ascii="Times New Roman" w:hAnsi="Times New Roman"/>
          <w:lang w:val="sr-Cyrl-CS"/>
        </w:rPr>
      </w:pPr>
    </w:p>
    <w:p w14:paraId="780E051D" w14:textId="77777777" w:rsidR="0078367F" w:rsidRDefault="0078367F" w:rsidP="0078367F">
      <w:pPr>
        <w:rPr>
          <w:rFonts w:ascii="Times New Roman" w:hAnsi="Times New Roman"/>
          <w:lang w:val="sr-Cyrl-CS"/>
        </w:rPr>
      </w:pPr>
    </w:p>
    <w:p w14:paraId="4CE71E93" w14:textId="77777777" w:rsidR="0078367F" w:rsidRDefault="0078367F" w:rsidP="0078367F">
      <w:pPr>
        <w:ind w:right="81"/>
        <w:rPr>
          <w:rFonts w:ascii="Times New Roman" w:hAnsi="Times New Roman"/>
          <w:sz w:val="20"/>
          <w:szCs w:val="20"/>
          <w:lang w:val="sr-Latn-BA"/>
        </w:rPr>
      </w:pPr>
      <w:r>
        <w:rPr>
          <w:rFonts w:ascii="Times New Roman" w:hAnsi="Times New Roman"/>
          <w:b/>
          <w:sz w:val="20"/>
          <w:szCs w:val="20"/>
          <w:lang w:val="sr-Cyrl-CS"/>
        </w:rPr>
        <w:t>Сажетак</w:t>
      </w:r>
      <w:r w:rsidR="005C7A04">
        <w:rPr>
          <w:rFonts w:ascii="Times New Roman" w:hAnsi="Times New Roman"/>
          <w:b/>
          <w:sz w:val="20"/>
          <w:szCs w:val="20"/>
        </w:rPr>
        <w:t>:</w:t>
      </w:r>
      <w:r w:rsidRPr="006F1B2B">
        <w:rPr>
          <w:rFonts w:ascii="Times New Roman" w:hAnsi="Times New Roman"/>
          <w:b/>
          <w:sz w:val="20"/>
          <w:szCs w:val="20"/>
          <w:lang w:val="sr-Latn-CS"/>
        </w:rPr>
        <w:t xml:space="preserve"> </w:t>
      </w:r>
      <w:r>
        <w:rPr>
          <w:rFonts w:ascii="Times New Roman" w:hAnsi="Times New Roman"/>
          <w:sz w:val="20"/>
          <w:szCs w:val="20"/>
          <w:lang w:val="sr-Latn-BA"/>
        </w:rPr>
        <w:t>Тионит, настаo</w:t>
      </w:r>
      <w:r w:rsidRPr="00B54680">
        <w:rPr>
          <w:rFonts w:ascii="Times New Roman" w:hAnsi="Times New Roman"/>
          <w:sz w:val="20"/>
          <w:szCs w:val="20"/>
          <w:lang w:val="sr-Latn-BA"/>
        </w:rPr>
        <w:t xml:space="preserve"> као споредни производ у производњи титанијум-диоксида, представља потенцијално значајан секундарни извор титанијума. Међутим, његова директна хидрометалуршка прерада је ограничена због присуства титанијума претежно у облику T</w:t>
      </w:r>
      <w:r>
        <w:rPr>
          <w:rFonts w:ascii="Times New Roman" w:hAnsi="Times New Roman"/>
          <w:sz w:val="20"/>
          <w:szCs w:val="20"/>
          <w:lang w:val="sr-Latn-BA"/>
        </w:rPr>
        <w:t>iO</w:t>
      </w:r>
      <w:r>
        <w:rPr>
          <w:rFonts w:ascii="Times New Roman" w:hAnsi="Times New Roman"/>
          <w:sz w:val="20"/>
          <w:szCs w:val="20"/>
          <w:vertAlign w:val="subscript"/>
          <w:lang w:val="sr-Latn-BA"/>
        </w:rPr>
        <w:t>2</w:t>
      </w:r>
      <w:r>
        <w:rPr>
          <w:rFonts w:ascii="Times New Roman" w:hAnsi="Times New Roman"/>
          <w:sz w:val="20"/>
          <w:szCs w:val="20"/>
          <w:lang w:val="sr-Latn-BA"/>
        </w:rPr>
        <w:t xml:space="preserve"> рутилa, кој</w:t>
      </w:r>
      <w:r>
        <w:rPr>
          <w:rFonts w:ascii="Times New Roman" w:hAnsi="Times New Roman"/>
          <w:sz w:val="20"/>
          <w:szCs w:val="20"/>
          <w:lang w:val="sr-Cyrl-RS"/>
        </w:rPr>
        <w:t>и</w:t>
      </w:r>
      <w:r w:rsidRPr="00B54680">
        <w:rPr>
          <w:rFonts w:ascii="Times New Roman" w:hAnsi="Times New Roman"/>
          <w:sz w:val="20"/>
          <w:szCs w:val="20"/>
          <w:lang w:val="sr-Latn-BA"/>
        </w:rPr>
        <w:t xml:space="preserve"> се одликује високом стабилношћу и слабом растворљивошћу у уобичајеним условима лужења. Због тога је у овом раду испитана могућност термичког третмана тионита са натријум-карбонатом, уз додатак натријум-хлорида као топитеља, са циљем добијања структуре повољније за лужење и издвајање титанијума.</w:t>
      </w:r>
    </w:p>
    <w:p w14:paraId="598CBCC0" w14:textId="77777777" w:rsidR="0078367F" w:rsidRDefault="0078367F" w:rsidP="0078367F">
      <w:pPr>
        <w:ind w:right="81"/>
        <w:rPr>
          <w:rFonts w:ascii="Times New Roman" w:hAnsi="Times New Roman"/>
          <w:sz w:val="20"/>
          <w:szCs w:val="20"/>
          <w:lang w:val="sr-Latn-BA"/>
        </w:rPr>
      </w:pPr>
      <w:r w:rsidRPr="00B54680">
        <w:rPr>
          <w:rFonts w:ascii="Times New Roman" w:hAnsi="Times New Roman"/>
          <w:sz w:val="20"/>
          <w:szCs w:val="20"/>
          <w:lang w:val="sr-Latn-BA"/>
        </w:rPr>
        <w:t xml:space="preserve">Третман је изведен на температури од 900°C, при </w:t>
      </w:r>
      <w:r>
        <w:rPr>
          <w:rFonts w:ascii="Times New Roman" w:hAnsi="Times New Roman"/>
          <w:sz w:val="20"/>
          <w:szCs w:val="20"/>
          <w:lang w:val="sr-Latn-BA"/>
        </w:rPr>
        <w:t>чему се очекује да присуство Na</w:t>
      </w:r>
      <w:r w:rsidRPr="00B54680">
        <w:rPr>
          <w:rFonts w:ascii="Times New Roman" w:hAnsi="Times New Roman"/>
          <w:sz w:val="20"/>
          <w:szCs w:val="20"/>
          <w:vertAlign w:val="subscript"/>
          <w:lang w:val="sr-Latn-BA"/>
        </w:rPr>
        <w:t>2</w:t>
      </w:r>
      <w:r>
        <w:rPr>
          <w:rFonts w:ascii="Times New Roman" w:hAnsi="Times New Roman"/>
          <w:sz w:val="20"/>
          <w:szCs w:val="20"/>
          <w:lang w:val="sr-Latn-BA"/>
        </w:rPr>
        <w:t>CO</w:t>
      </w:r>
      <w:r w:rsidRPr="00B54680">
        <w:rPr>
          <w:rFonts w:ascii="Times New Roman" w:hAnsi="Times New Roman"/>
          <w:sz w:val="20"/>
          <w:szCs w:val="20"/>
          <w:vertAlign w:val="subscript"/>
          <w:lang w:val="sr-Latn-BA"/>
        </w:rPr>
        <w:t>3</w:t>
      </w:r>
      <w:r w:rsidRPr="00B54680">
        <w:rPr>
          <w:rFonts w:ascii="Times New Roman" w:hAnsi="Times New Roman"/>
          <w:sz w:val="20"/>
          <w:szCs w:val="20"/>
          <w:lang w:val="sr-Latn-BA"/>
        </w:rPr>
        <w:t xml:space="preserve"> омогући алкалну активацију стабилне рутилне фазе, док NaCl доприноси побољшању реакционих услова током пржења. На овај начин тионит се преводи у реактивнији облик, што може представљати важан корак у развоју одрживог поступка за валоризацију овог индустријског остатка. Посебан значај овог приступа огледа се у могућности коришћења секундарних сировина у производњи једињења титанијума, чиме се доприноси смањењу количине отпада и ефикаснијем управљању критичним сировинама.</w:t>
      </w:r>
    </w:p>
    <w:p w14:paraId="0731F94E" w14:textId="77777777" w:rsidR="0078367F" w:rsidRDefault="0078367F" w:rsidP="0078367F">
      <w:pPr>
        <w:ind w:right="81"/>
        <w:rPr>
          <w:rFonts w:ascii="Times New Roman" w:hAnsi="Times New Roman"/>
          <w:sz w:val="20"/>
          <w:szCs w:val="20"/>
          <w:lang w:val="sr-Latn-BA"/>
        </w:rPr>
      </w:pPr>
      <w:r w:rsidRPr="00B54680">
        <w:rPr>
          <w:rFonts w:ascii="Times New Roman" w:hAnsi="Times New Roman"/>
          <w:sz w:val="20"/>
          <w:szCs w:val="20"/>
          <w:lang w:val="sr-Latn-BA"/>
        </w:rPr>
        <w:lastRenderedPageBreak/>
        <w:t>Истраживање је реализовано као дио активности пројекта EUROTITAN, усмјереног на развој нових поступака за добијање титанијума и титанијумских једињења из секундарних извора.</w:t>
      </w:r>
    </w:p>
    <w:p w14:paraId="2335D9DD" w14:textId="77777777" w:rsidR="0078367F" w:rsidRDefault="0078367F" w:rsidP="0078367F">
      <w:pPr>
        <w:ind w:right="81"/>
        <w:rPr>
          <w:rFonts w:ascii="Times New Roman" w:hAnsi="Times New Roman"/>
          <w:sz w:val="20"/>
          <w:szCs w:val="20"/>
          <w:lang w:val="sr-Latn-BA"/>
        </w:rPr>
      </w:pPr>
    </w:p>
    <w:p w14:paraId="63F3B36C" w14:textId="77777777" w:rsidR="0078367F" w:rsidRDefault="0078367F" w:rsidP="0078367F">
      <w:pPr>
        <w:ind w:right="81"/>
        <w:rPr>
          <w:rFonts w:ascii="Times New Roman" w:hAnsi="Times New Roman"/>
          <w:sz w:val="20"/>
          <w:szCs w:val="20"/>
        </w:rPr>
      </w:pPr>
      <w:r w:rsidRPr="002C6E94">
        <w:rPr>
          <w:rFonts w:ascii="Times New Roman" w:hAnsi="Times New Roman"/>
          <w:b/>
          <w:sz w:val="20"/>
          <w:szCs w:val="20"/>
          <w:lang w:val="sr-Latn-BA"/>
        </w:rPr>
        <w:t>K</w:t>
      </w:r>
      <w:r w:rsidRPr="0030472F">
        <w:rPr>
          <w:rFonts w:ascii="Times New Roman" w:hAnsi="Times New Roman"/>
          <w:b/>
          <w:sz w:val="20"/>
          <w:szCs w:val="20"/>
          <w:lang w:val="sr-Cyrl-RS"/>
        </w:rPr>
        <w:t>ључне ријечи</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Pr="00B54680">
        <w:rPr>
          <w:rFonts w:ascii="Times New Roman" w:hAnsi="Times New Roman"/>
          <w:sz w:val="20"/>
          <w:szCs w:val="20"/>
        </w:rPr>
        <w:t>тионит</w:t>
      </w:r>
      <w:r>
        <w:rPr>
          <w:rFonts w:ascii="Times New Roman" w:hAnsi="Times New Roman"/>
          <w:sz w:val="20"/>
          <w:szCs w:val="20"/>
          <w:lang w:val="sr-Latn-BA"/>
        </w:rPr>
        <w:t>,</w:t>
      </w:r>
      <w:r w:rsidRPr="002C6E94">
        <w:rPr>
          <w:rFonts w:ascii="Times New Roman" w:hAnsi="Times New Roman"/>
          <w:sz w:val="20"/>
          <w:szCs w:val="20"/>
          <w:lang w:val="sr-Latn-BA"/>
        </w:rPr>
        <w:t xml:space="preserve"> </w:t>
      </w:r>
      <w:r w:rsidRPr="00B54680">
        <w:rPr>
          <w:rFonts w:ascii="Times New Roman" w:hAnsi="Times New Roman"/>
          <w:sz w:val="20"/>
          <w:szCs w:val="20"/>
        </w:rPr>
        <w:t>титанијум</w:t>
      </w:r>
      <w:r w:rsidRPr="002C6E94">
        <w:rPr>
          <w:rFonts w:ascii="Times New Roman" w:hAnsi="Times New Roman"/>
          <w:sz w:val="20"/>
          <w:szCs w:val="20"/>
          <w:lang w:val="sr-Latn-BA"/>
        </w:rPr>
        <w:t>-</w:t>
      </w:r>
      <w:r w:rsidRPr="00B54680">
        <w:rPr>
          <w:rFonts w:ascii="Times New Roman" w:hAnsi="Times New Roman"/>
          <w:sz w:val="20"/>
          <w:szCs w:val="20"/>
        </w:rPr>
        <w:t>диоксид</w:t>
      </w:r>
      <w:r w:rsidRPr="002C6E94">
        <w:rPr>
          <w:rFonts w:ascii="Times New Roman" w:hAnsi="Times New Roman"/>
          <w:sz w:val="20"/>
          <w:szCs w:val="20"/>
          <w:lang w:val="sr-Latn-BA"/>
        </w:rPr>
        <w:t xml:space="preserve">; </w:t>
      </w:r>
      <w:r w:rsidRPr="00B54680">
        <w:rPr>
          <w:rFonts w:ascii="Times New Roman" w:hAnsi="Times New Roman"/>
          <w:sz w:val="20"/>
          <w:szCs w:val="20"/>
        </w:rPr>
        <w:t>рутил</w:t>
      </w:r>
      <w:r>
        <w:rPr>
          <w:rFonts w:ascii="Times New Roman" w:hAnsi="Times New Roman"/>
          <w:sz w:val="20"/>
          <w:szCs w:val="20"/>
          <w:lang w:val="sr-Latn-BA"/>
        </w:rPr>
        <w:t>,</w:t>
      </w:r>
      <w:r w:rsidRPr="002C6E94">
        <w:rPr>
          <w:rFonts w:ascii="Times New Roman" w:hAnsi="Times New Roman"/>
          <w:sz w:val="20"/>
          <w:szCs w:val="20"/>
          <w:lang w:val="sr-Latn-BA"/>
        </w:rPr>
        <w:t xml:space="preserve"> </w:t>
      </w:r>
      <w:r w:rsidRPr="00B54680">
        <w:rPr>
          <w:rFonts w:ascii="Times New Roman" w:hAnsi="Times New Roman"/>
          <w:sz w:val="20"/>
          <w:szCs w:val="20"/>
        </w:rPr>
        <w:t>алкално</w:t>
      </w:r>
      <w:r w:rsidRPr="002C6E94">
        <w:rPr>
          <w:rFonts w:ascii="Times New Roman" w:hAnsi="Times New Roman"/>
          <w:sz w:val="20"/>
          <w:szCs w:val="20"/>
          <w:lang w:val="sr-Latn-BA"/>
        </w:rPr>
        <w:t xml:space="preserve"> </w:t>
      </w:r>
      <w:r w:rsidRPr="00B54680">
        <w:rPr>
          <w:rFonts w:ascii="Times New Roman" w:hAnsi="Times New Roman"/>
          <w:sz w:val="20"/>
          <w:szCs w:val="20"/>
        </w:rPr>
        <w:t>пржење</w:t>
      </w:r>
      <w:r>
        <w:rPr>
          <w:rFonts w:ascii="Times New Roman" w:hAnsi="Times New Roman"/>
          <w:sz w:val="20"/>
          <w:szCs w:val="20"/>
          <w:lang w:val="sr-Latn-BA"/>
        </w:rPr>
        <w:t>,</w:t>
      </w:r>
      <w:r w:rsidRPr="002C6E94">
        <w:rPr>
          <w:rFonts w:ascii="Times New Roman" w:hAnsi="Times New Roman"/>
          <w:sz w:val="20"/>
          <w:szCs w:val="20"/>
          <w:lang w:val="sr-Latn-BA"/>
        </w:rPr>
        <w:t xml:space="preserve"> </w:t>
      </w:r>
      <w:r w:rsidRPr="00B54680">
        <w:rPr>
          <w:rFonts w:ascii="Times New Roman" w:hAnsi="Times New Roman"/>
          <w:sz w:val="20"/>
          <w:szCs w:val="20"/>
        </w:rPr>
        <w:t>натријум</w:t>
      </w:r>
      <w:r w:rsidRPr="002C6E94">
        <w:rPr>
          <w:rFonts w:ascii="Times New Roman" w:hAnsi="Times New Roman"/>
          <w:sz w:val="20"/>
          <w:szCs w:val="20"/>
          <w:lang w:val="sr-Latn-BA"/>
        </w:rPr>
        <w:t>-</w:t>
      </w:r>
      <w:r w:rsidRPr="00B54680">
        <w:rPr>
          <w:rFonts w:ascii="Times New Roman" w:hAnsi="Times New Roman"/>
          <w:sz w:val="20"/>
          <w:szCs w:val="20"/>
        </w:rPr>
        <w:t>карбонат</w:t>
      </w:r>
    </w:p>
    <w:p w14:paraId="173722A9" w14:textId="77777777" w:rsidR="00444C86" w:rsidRDefault="00444C86" w:rsidP="0078367F">
      <w:pPr>
        <w:ind w:right="81"/>
        <w:rPr>
          <w:rFonts w:ascii="Times New Roman" w:hAnsi="Times New Roman"/>
          <w:sz w:val="20"/>
          <w:szCs w:val="20"/>
        </w:rPr>
      </w:pPr>
    </w:p>
    <w:p w14:paraId="39395A81" w14:textId="77777777" w:rsidR="0078367F" w:rsidRDefault="0078367F" w:rsidP="0078367F">
      <w:pPr>
        <w:ind w:right="81"/>
        <w:rPr>
          <w:rFonts w:ascii="Times New Roman" w:hAnsi="Times New Roman"/>
          <w:sz w:val="20"/>
          <w:szCs w:val="20"/>
        </w:rPr>
      </w:pPr>
    </w:p>
    <w:p w14:paraId="6851C7AD" w14:textId="77777777" w:rsidR="0078367F" w:rsidRPr="0078367F" w:rsidRDefault="0078367F" w:rsidP="0078367F">
      <w:pPr>
        <w:ind w:right="81"/>
        <w:rPr>
          <w:rFonts w:ascii="Times New Roman" w:hAnsi="Times New Roman"/>
          <w:sz w:val="20"/>
          <w:szCs w:val="20"/>
          <w:lang w:val="sr-Latn-BA"/>
        </w:rPr>
      </w:pPr>
    </w:p>
    <w:p w14:paraId="24661642" w14:textId="77777777" w:rsidR="0078367F" w:rsidRPr="0078367F" w:rsidRDefault="0078367F" w:rsidP="0078367F">
      <w:pPr>
        <w:ind w:right="81" w:firstLine="0"/>
        <w:jc w:val="center"/>
        <w:rPr>
          <w:rFonts w:ascii="Times New Roman" w:hAnsi="Times New Roman"/>
          <w:sz w:val="20"/>
          <w:szCs w:val="20"/>
        </w:rPr>
      </w:pPr>
      <w:r w:rsidRPr="00664B53">
        <w:rPr>
          <w:rFonts w:ascii="Times New Roman" w:hAnsi="Times New Roman"/>
          <w:sz w:val="28"/>
          <w:szCs w:val="28"/>
        </w:rPr>
        <w:t>MODIFICATION OF TIONITE BY ALKALINE</w:t>
      </w:r>
      <w:r>
        <w:rPr>
          <w:rFonts w:ascii="Times New Roman" w:hAnsi="Times New Roman"/>
          <w:sz w:val="28"/>
          <w:szCs w:val="28"/>
        </w:rPr>
        <w:t xml:space="preserve"> </w:t>
      </w:r>
      <w:r w:rsidRPr="00664B53">
        <w:rPr>
          <w:rFonts w:ascii="Times New Roman" w:hAnsi="Times New Roman"/>
          <w:sz w:val="28"/>
          <w:szCs w:val="28"/>
        </w:rPr>
        <w:t>ROASTING FOR IMPROVED TITANIUM LEACHING</w:t>
      </w:r>
    </w:p>
    <w:p w14:paraId="7B70B6B8" w14:textId="77777777" w:rsidR="0078367F" w:rsidRPr="003B7222" w:rsidRDefault="0078367F" w:rsidP="0078367F">
      <w:pPr>
        <w:ind w:left="1134" w:right="1134"/>
        <w:rPr>
          <w:rFonts w:ascii="Times New Roman" w:hAnsi="Times New Roman"/>
          <w:sz w:val="20"/>
          <w:szCs w:val="20"/>
          <w:lang w:val="sr-Cyrl-BA"/>
        </w:rPr>
      </w:pPr>
    </w:p>
    <w:p w14:paraId="2E1E9B65" w14:textId="77777777" w:rsidR="0078367F" w:rsidRDefault="0078367F" w:rsidP="0078367F">
      <w:pPr>
        <w:ind w:right="81"/>
        <w:rPr>
          <w:rFonts w:ascii="Times New Roman" w:hAnsi="Times New Roman"/>
          <w:sz w:val="20"/>
          <w:szCs w:val="20"/>
          <w:lang w:val="sr-Latn-BA"/>
        </w:rPr>
      </w:pPr>
      <w:r w:rsidRPr="006F1B2B">
        <w:rPr>
          <w:rFonts w:ascii="Times New Roman" w:hAnsi="Times New Roman"/>
          <w:b/>
          <w:sz w:val="20"/>
          <w:szCs w:val="20"/>
          <w:lang w:val="sr-Latn-CS"/>
        </w:rPr>
        <w:t>A</w:t>
      </w:r>
      <w:r>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Pr="00664B53">
        <w:rPr>
          <w:rFonts w:ascii="Times New Roman" w:hAnsi="Times New Roman"/>
          <w:sz w:val="20"/>
          <w:szCs w:val="20"/>
          <w:lang w:val="sr-Latn-BA"/>
        </w:rPr>
        <w:t>Tionite residue, generated as a by-product in titanium dioxide production, represents a potentially valuable secondary source of titanium. However, its direct hydrometallurgical processing is limited due to the presence of tit</w:t>
      </w:r>
      <w:r>
        <w:rPr>
          <w:rFonts w:ascii="Times New Roman" w:hAnsi="Times New Roman"/>
          <w:sz w:val="20"/>
          <w:szCs w:val="20"/>
          <w:lang w:val="sr-Latn-BA"/>
        </w:rPr>
        <w:t>anium mainly in the form of TiO</w:t>
      </w:r>
      <w:r>
        <w:rPr>
          <w:rFonts w:ascii="Times New Roman" w:hAnsi="Times New Roman"/>
          <w:sz w:val="20"/>
          <w:szCs w:val="20"/>
          <w:vertAlign w:val="subscript"/>
          <w:lang w:val="sr-Cyrl-RS"/>
        </w:rPr>
        <w:t>2</w:t>
      </w:r>
      <w:r w:rsidRPr="00664B53">
        <w:rPr>
          <w:rFonts w:ascii="Times New Roman" w:hAnsi="Times New Roman"/>
          <w:sz w:val="20"/>
          <w:szCs w:val="20"/>
          <w:lang w:val="sr-Latn-BA"/>
        </w:rPr>
        <w:t xml:space="preserve"> with a rutile structure, which is highly stable and poorly soluble under conventional leaching conditions. Therefore, this study investigates the possibility of thermal treatment of tionite with sodium carbonate, with the addition of sodium chloride as a fluxing agent, in order to obtain a structure more suitable for subsequent leaching and titanium extraction.</w:t>
      </w:r>
    </w:p>
    <w:p w14:paraId="673C308E" w14:textId="77777777" w:rsidR="0078367F" w:rsidRDefault="0078367F" w:rsidP="0078367F">
      <w:pPr>
        <w:ind w:right="81"/>
        <w:rPr>
          <w:rFonts w:ascii="Times New Roman" w:hAnsi="Times New Roman"/>
          <w:sz w:val="20"/>
          <w:szCs w:val="20"/>
          <w:lang w:val="sr-Latn-BA"/>
        </w:rPr>
      </w:pPr>
      <w:r w:rsidRPr="00664B53">
        <w:rPr>
          <w:rFonts w:ascii="Times New Roman" w:hAnsi="Times New Roman"/>
          <w:sz w:val="20"/>
          <w:szCs w:val="20"/>
          <w:lang w:val="sr-Latn-BA"/>
        </w:rPr>
        <w:t>The treatment was carried out a</w:t>
      </w:r>
      <w:r>
        <w:rPr>
          <w:rFonts w:ascii="Times New Roman" w:hAnsi="Times New Roman"/>
          <w:sz w:val="20"/>
          <w:szCs w:val="20"/>
          <w:lang w:val="sr-Latn-BA"/>
        </w:rPr>
        <w:t>t 900 °C. The presence of Na</w:t>
      </w:r>
      <w:r w:rsidRPr="00664B53">
        <w:rPr>
          <w:rFonts w:ascii="Times New Roman" w:hAnsi="Times New Roman"/>
          <w:sz w:val="20"/>
          <w:szCs w:val="20"/>
          <w:vertAlign w:val="subscript"/>
          <w:lang w:val="sr-Cyrl-RS"/>
        </w:rPr>
        <w:t>2</w:t>
      </w:r>
      <w:r>
        <w:rPr>
          <w:rFonts w:ascii="Times New Roman" w:hAnsi="Times New Roman"/>
          <w:sz w:val="20"/>
          <w:szCs w:val="20"/>
          <w:lang w:val="sr-Latn-BA"/>
        </w:rPr>
        <w:t>CO</w:t>
      </w:r>
      <w:r w:rsidRPr="00664B53">
        <w:rPr>
          <w:rFonts w:ascii="Times New Roman" w:hAnsi="Times New Roman"/>
          <w:sz w:val="20"/>
          <w:szCs w:val="20"/>
          <w:vertAlign w:val="subscript"/>
          <w:lang w:val="sr-Cyrl-RS"/>
        </w:rPr>
        <w:t>3</w:t>
      </w:r>
      <w:r w:rsidRPr="00664B53">
        <w:rPr>
          <w:rFonts w:ascii="Times New Roman" w:hAnsi="Times New Roman"/>
          <w:sz w:val="20"/>
          <w:szCs w:val="20"/>
          <w:lang w:val="sr-Latn-BA"/>
        </w:rPr>
        <w:t xml:space="preserve"> is expected to promote alkaline activation of the stable rutile phase, while NaCl contributes to improved reaction conditions during roasting. In this way, tionite can be transformed into a more reactive form, which may represent an important step in the development of a sustainable process for the valorization of this industrial residue. The significance of this approach lies in the use of secondary raw materials for the production of titanium compounds, contributing to waste reduction and more efficient management of critical raw materials.</w:t>
      </w:r>
    </w:p>
    <w:p w14:paraId="0B1FA0A4" w14:textId="77777777" w:rsidR="0078367F" w:rsidRDefault="0078367F" w:rsidP="0078367F">
      <w:pPr>
        <w:ind w:right="81"/>
        <w:rPr>
          <w:rFonts w:ascii="Times New Roman" w:hAnsi="Times New Roman"/>
          <w:sz w:val="20"/>
          <w:szCs w:val="20"/>
          <w:lang w:val="sr-Latn-BA"/>
        </w:rPr>
      </w:pPr>
      <w:r w:rsidRPr="00664B53">
        <w:rPr>
          <w:rFonts w:ascii="Times New Roman" w:hAnsi="Times New Roman"/>
          <w:sz w:val="20"/>
          <w:szCs w:val="20"/>
          <w:lang w:val="sr-Latn-BA"/>
        </w:rPr>
        <w:t>This research was conducted as part of the EUROTITAN project, focused on the development of new routes for obtaining titanium and titanium compounds from secondary sources.</w:t>
      </w:r>
    </w:p>
    <w:p w14:paraId="57625A04" w14:textId="77777777" w:rsidR="0078367F" w:rsidRDefault="0078367F" w:rsidP="0078367F">
      <w:pPr>
        <w:ind w:right="81"/>
        <w:rPr>
          <w:rFonts w:ascii="Times New Roman" w:hAnsi="Times New Roman"/>
          <w:sz w:val="20"/>
          <w:szCs w:val="20"/>
          <w:lang w:val="sr-Latn-BA"/>
        </w:rPr>
      </w:pPr>
    </w:p>
    <w:p w14:paraId="73242C42" w14:textId="77777777" w:rsidR="0078367F" w:rsidRPr="0078367F" w:rsidRDefault="0078367F" w:rsidP="0078367F">
      <w:pPr>
        <w:ind w:right="81"/>
        <w:rPr>
          <w:rFonts w:ascii="Times New Roman" w:hAnsi="Times New Roman"/>
          <w:sz w:val="20"/>
          <w:szCs w:val="20"/>
          <w:lang w:val="sr-Latn-BA"/>
        </w:rPr>
      </w:pPr>
      <w:r>
        <w:rPr>
          <w:rFonts w:ascii="Times New Roman" w:hAnsi="Times New Roman"/>
          <w:b/>
          <w:sz w:val="20"/>
          <w:szCs w:val="20"/>
        </w:rPr>
        <w:t>Keywords</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Pr="00664B53">
        <w:rPr>
          <w:rFonts w:ascii="Times New Roman" w:hAnsi="Times New Roman"/>
          <w:sz w:val="20"/>
          <w:szCs w:val="20"/>
        </w:rPr>
        <w:t>tionite</w:t>
      </w:r>
      <w:r>
        <w:rPr>
          <w:rFonts w:ascii="Times New Roman" w:hAnsi="Times New Roman"/>
          <w:sz w:val="20"/>
          <w:szCs w:val="20"/>
        </w:rPr>
        <w:t>,</w:t>
      </w:r>
      <w:r w:rsidRPr="00664B53">
        <w:rPr>
          <w:rFonts w:ascii="Times New Roman" w:hAnsi="Times New Roman"/>
          <w:sz w:val="20"/>
          <w:szCs w:val="20"/>
        </w:rPr>
        <w:t xml:space="preserve"> titanium dioxide</w:t>
      </w:r>
      <w:r>
        <w:rPr>
          <w:rFonts w:ascii="Times New Roman" w:hAnsi="Times New Roman"/>
          <w:sz w:val="20"/>
          <w:szCs w:val="20"/>
        </w:rPr>
        <w:t>,</w:t>
      </w:r>
      <w:r w:rsidRPr="00664B53">
        <w:rPr>
          <w:rFonts w:ascii="Times New Roman" w:hAnsi="Times New Roman"/>
          <w:sz w:val="20"/>
          <w:szCs w:val="20"/>
        </w:rPr>
        <w:t xml:space="preserve"> rutile</w:t>
      </w:r>
      <w:r>
        <w:rPr>
          <w:rFonts w:ascii="Times New Roman" w:hAnsi="Times New Roman"/>
          <w:sz w:val="20"/>
          <w:szCs w:val="20"/>
        </w:rPr>
        <w:t>,</w:t>
      </w:r>
      <w:r w:rsidRPr="00664B53">
        <w:rPr>
          <w:rFonts w:ascii="Times New Roman" w:hAnsi="Times New Roman"/>
          <w:sz w:val="20"/>
          <w:szCs w:val="20"/>
        </w:rPr>
        <w:t xml:space="preserve"> alkaline roasting</w:t>
      </w:r>
      <w:r>
        <w:rPr>
          <w:rFonts w:ascii="Times New Roman" w:hAnsi="Times New Roman"/>
          <w:sz w:val="20"/>
          <w:szCs w:val="20"/>
        </w:rPr>
        <w:t>,</w:t>
      </w:r>
      <w:r w:rsidRPr="00664B53">
        <w:rPr>
          <w:rFonts w:ascii="Times New Roman" w:hAnsi="Times New Roman"/>
          <w:sz w:val="20"/>
          <w:szCs w:val="20"/>
        </w:rPr>
        <w:t xml:space="preserve"> sodium carbonate</w:t>
      </w:r>
    </w:p>
    <w:p w14:paraId="4DC2D3E4" w14:textId="77777777" w:rsidR="00312AA6" w:rsidRDefault="00312AA6" w:rsidP="008E56A0">
      <w:pPr>
        <w:rPr>
          <w:rFonts w:ascii="Times New Roman" w:hAnsi="Times New Roman"/>
          <w:noProof w:val="0"/>
          <w:sz w:val="18"/>
          <w:szCs w:val="18"/>
          <w:lang w:val="sr-Cyrl-RS"/>
        </w:rPr>
      </w:pPr>
    </w:p>
    <w:p w14:paraId="4647ABAB" w14:textId="77777777" w:rsidR="008E56A0" w:rsidRPr="005179F6" w:rsidRDefault="008E56A0" w:rsidP="008E56A0">
      <w:pPr>
        <w:ind w:firstLine="0"/>
        <w:rPr>
          <w:rFonts w:ascii="Times New Roman" w:hAnsi="Times New Roman"/>
          <w:noProof w:val="0"/>
        </w:rPr>
      </w:pPr>
    </w:p>
    <w:sectPr w:rsidR="008E56A0" w:rsidRPr="005179F6" w:rsidSect="00171D47">
      <w:headerReference w:type="even" r:id="rId15"/>
      <w:headerReference w:type="default" r:id="rId16"/>
      <w:footerReference w:type="even" r:id="rId17"/>
      <w:footerReference w:type="default" r:id="rId18"/>
      <w:headerReference w:type="first" r:id="rId19"/>
      <w:footerReference w:type="first" r:id="rId20"/>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04B52" w14:textId="77777777" w:rsidR="00C83EDA" w:rsidRDefault="00C83EDA" w:rsidP="008E56A0">
      <w:r>
        <w:separator/>
      </w:r>
    </w:p>
  </w:endnote>
  <w:endnote w:type="continuationSeparator" w:id="0">
    <w:p w14:paraId="05259BCC" w14:textId="77777777" w:rsidR="00C83EDA" w:rsidRDefault="00C83EDA"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8CCD8" w14:textId="77777777" w:rsidR="00F46053" w:rsidRDefault="00F46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C2E70" w14:textId="77777777" w:rsidR="00F46053" w:rsidRDefault="00F460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5C1B2" w14:textId="77777777" w:rsidR="00F46053" w:rsidRDefault="00F46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146EB" w14:textId="77777777" w:rsidR="00C83EDA" w:rsidRDefault="00C83EDA" w:rsidP="008E56A0">
      <w:r>
        <w:separator/>
      </w:r>
    </w:p>
  </w:footnote>
  <w:footnote w:type="continuationSeparator" w:id="0">
    <w:p w14:paraId="2505DFBF" w14:textId="77777777" w:rsidR="00C83EDA" w:rsidRDefault="00C83EDA" w:rsidP="008E5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E4EB" w14:textId="77777777" w:rsidR="00F46053" w:rsidRDefault="00F460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8AB6B" w14:textId="77777777" w:rsidR="00F46053" w:rsidRDefault="00F46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795FA" w14:textId="77777777"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07A1562A" w14:textId="77777777"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BB"/>
    <w:rsid w:val="00001175"/>
    <w:rsid w:val="00092E8C"/>
    <w:rsid w:val="000A642D"/>
    <w:rsid w:val="00103997"/>
    <w:rsid w:val="00171D47"/>
    <w:rsid w:val="001A758C"/>
    <w:rsid w:val="001C4813"/>
    <w:rsid w:val="001D5E90"/>
    <w:rsid w:val="001F5C4B"/>
    <w:rsid w:val="00214FDF"/>
    <w:rsid w:val="00312AA6"/>
    <w:rsid w:val="00313F18"/>
    <w:rsid w:val="00314DA9"/>
    <w:rsid w:val="003167A6"/>
    <w:rsid w:val="00351BEC"/>
    <w:rsid w:val="00364FCB"/>
    <w:rsid w:val="003706A8"/>
    <w:rsid w:val="003730A4"/>
    <w:rsid w:val="003B1C72"/>
    <w:rsid w:val="003F19C9"/>
    <w:rsid w:val="003F6ABB"/>
    <w:rsid w:val="00444AFA"/>
    <w:rsid w:val="00444C86"/>
    <w:rsid w:val="005160C3"/>
    <w:rsid w:val="00542FD1"/>
    <w:rsid w:val="0056292D"/>
    <w:rsid w:val="00572304"/>
    <w:rsid w:val="00573026"/>
    <w:rsid w:val="005A1AA3"/>
    <w:rsid w:val="005C7A04"/>
    <w:rsid w:val="005D73F9"/>
    <w:rsid w:val="00626D05"/>
    <w:rsid w:val="006310A4"/>
    <w:rsid w:val="00643328"/>
    <w:rsid w:val="00643C91"/>
    <w:rsid w:val="00675CF5"/>
    <w:rsid w:val="006C7D9D"/>
    <w:rsid w:val="006F27DF"/>
    <w:rsid w:val="0071339E"/>
    <w:rsid w:val="0078367F"/>
    <w:rsid w:val="008665D2"/>
    <w:rsid w:val="00892E35"/>
    <w:rsid w:val="008C0304"/>
    <w:rsid w:val="008C1B59"/>
    <w:rsid w:val="008E56A0"/>
    <w:rsid w:val="00933CDD"/>
    <w:rsid w:val="00997A5C"/>
    <w:rsid w:val="009B7E5D"/>
    <w:rsid w:val="00A220D0"/>
    <w:rsid w:val="00AC3321"/>
    <w:rsid w:val="00B320E2"/>
    <w:rsid w:val="00B56E7E"/>
    <w:rsid w:val="00B64F55"/>
    <w:rsid w:val="00C66A35"/>
    <w:rsid w:val="00C76751"/>
    <w:rsid w:val="00C83EDA"/>
    <w:rsid w:val="00C94AA9"/>
    <w:rsid w:val="00CB43A9"/>
    <w:rsid w:val="00D443CD"/>
    <w:rsid w:val="00D56B65"/>
    <w:rsid w:val="00DE5F4A"/>
    <w:rsid w:val="00E2243E"/>
    <w:rsid w:val="00EB6BFD"/>
    <w:rsid w:val="00EC31DA"/>
    <w:rsid w:val="00EF44A9"/>
    <w:rsid w:val="00F46053"/>
    <w:rsid w:val="00FF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DF910"/>
  <w15:chartTrackingRefBased/>
  <w15:docId w15:val="{F59EB092-C1F0-4E2C-9249-E49350CC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574470">
      <w:bodyDiv w:val="1"/>
      <w:marLeft w:val="0"/>
      <w:marRight w:val="0"/>
      <w:marTop w:val="0"/>
      <w:marBottom w:val="0"/>
      <w:divBdr>
        <w:top w:val="none" w:sz="0" w:space="0" w:color="auto"/>
        <w:left w:val="none" w:sz="0" w:space="0" w:color="auto"/>
        <w:bottom w:val="none" w:sz="0" w:space="0" w:color="auto"/>
        <w:right w:val="none" w:sz="0" w:space="0" w:color="auto"/>
      </w:divBdr>
      <w:divsChild>
        <w:div w:id="43990188">
          <w:blockQuote w:val="1"/>
          <w:marLeft w:val="75"/>
          <w:marRight w:val="75"/>
          <w:marTop w:val="75"/>
          <w:marBottom w:val="75"/>
          <w:divBdr>
            <w:top w:val="none" w:sz="0" w:space="0" w:color="auto"/>
            <w:left w:val="none" w:sz="0" w:space="0" w:color="auto"/>
            <w:bottom w:val="none" w:sz="0" w:space="0" w:color="auto"/>
            <w:right w:val="none" w:sz="0" w:space="0" w:color="auto"/>
          </w:divBdr>
          <w:divsChild>
            <w:div w:id="13862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c@birac.ba" TargetMode="External"/><Relationship Id="rId13" Type="http://schemas.openxmlformats.org/officeDocument/2006/relationships/hyperlink" Target="mailto:nebojsavasiljevic96@gmail.com"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SStopic@metallurgie.rwth-aachen.de" TargetMode="External"/><Relationship Id="rId12" Type="http://schemas.openxmlformats.org/officeDocument/2006/relationships/hyperlink" Target="mailto:vladimir.damjanovic@birac.ba"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mitar.perusic@tfzv.ues.rs.ba" TargetMode="External"/><Relationship Id="rId11" Type="http://schemas.openxmlformats.org/officeDocument/2006/relationships/hyperlink" Target="mailto:radislav.filipovic@birac.ba"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mailto:sstopic@metallurgie.rwth-aachen.de"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mailto:dusko.kostic@tfzv.ues.rs.ba" TargetMode="External"/><Relationship Id="rId14" Type="http://schemas.openxmlformats.org/officeDocument/2006/relationships/hyperlink" Target="mailto:jelenamicic93@gmail.co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 abstract 2011.dotx</Template>
  <TotalTime>2</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4381</CharactersWithSpaces>
  <SharedDoc>false</SharedDoc>
  <HLinks>
    <vt:vector size="18" baseType="variant">
      <vt:variant>
        <vt:i4>6488137</vt:i4>
      </vt:variant>
      <vt:variant>
        <vt:i4>6</vt:i4>
      </vt:variant>
      <vt:variant>
        <vt:i4>0</vt:i4>
      </vt:variant>
      <vt:variant>
        <vt:i4>5</vt:i4>
      </vt:variant>
      <vt:variant>
        <vt:lpwstr>mailto:sec@birac.ba</vt:lpwstr>
      </vt:variant>
      <vt:variant>
        <vt:lpwstr/>
      </vt:variant>
      <vt:variant>
        <vt:i4>6029428</vt:i4>
      </vt:variant>
      <vt:variant>
        <vt:i4>3</vt:i4>
      </vt:variant>
      <vt:variant>
        <vt:i4>0</vt:i4>
      </vt:variant>
      <vt:variant>
        <vt:i4>5</vt:i4>
      </vt:variant>
      <vt:variant>
        <vt:lpwstr>mailto:SStopic@metallurgie.rwth-aachen.de</vt:lpwstr>
      </vt:variant>
      <vt:variant>
        <vt:lpwstr/>
      </vt:variant>
      <vt:variant>
        <vt:i4>6357023</vt:i4>
      </vt:variant>
      <vt:variant>
        <vt:i4>0</vt:i4>
      </vt:variant>
      <vt:variant>
        <vt:i4>0</vt:i4>
      </vt:variant>
      <vt:variant>
        <vt:i4>5</vt:i4>
      </vt:variant>
      <vt:variant>
        <vt:lpwstr>mailto:mitar.perusic@tfzv.ues.rs.ba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cp:keywords/>
  <cp:lastModifiedBy>Suma Plan </cp:lastModifiedBy>
  <cp:revision>3</cp:revision>
  <dcterms:created xsi:type="dcterms:W3CDTF">2026-07-06T13:02:00Z</dcterms:created>
  <dcterms:modified xsi:type="dcterms:W3CDTF">2026-07-13T10:01:00Z</dcterms:modified>
</cp:coreProperties>
</file>