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F289AA" w14:textId="7AEF66E9" w:rsidR="00BC280E" w:rsidRPr="008529FE" w:rsidRDefault="004B23DE" w:rsidP="008529FE">
      <w:pPr>
        <w:spacing w:after="0" w:line="240" w:lineRule="auto"/>
        <w:rPr>
          <w:rFonts w:ascii="Times New Roman" w:hAnsi="Times New Roman"/>
          <w:b/>
          <w:sz w:val="32"/>
          <w:szCs w:val="24"/>
        </w:rPr>
      </w:pPr>
      <w:bookmarkStart w:id="0" w:name="_GoBack"/>
      <w:bookmarkEnd w:id="0"/>
      <w:r>
        <w:rPr>
          <w:rFonts w:ascii="Times New Roman" w:hAnsi="Times New Roman"/>
          <w:b/>
          <w:sz w:val="32"/>
          <w:szCs w:val="24"/>
        </w:rPr>
        <w:t xml:space="preserve">EVALUATION OF WASTE GLASS AS A PARTIAL GROWING MEDIUM REPLACEMENT FOR </w:t>
      </w:r>
      <w:r w:rsidR="008D68F2">
        <w:rPr>
          <w:rFonts w:ascii="Times New Roman" w:hAnsi="Times New Roman"/>
          <w:b/>
          <w:sz w:val="32"/>
          <w:szCs w:val="24"/>
        </w:rPr>
        <w:t>HORTICULTURAL PLANTS</w:t>
      </w:r>
      <w:r>
        <w:rPr>
          <w:rFonts w:ascii="Times New Roman" w:hAnsi="Times New Roman"/>
          <w:b/>
          <w:sz w:val="32"/>
          <w:szCs w:val="24"/>
        </w:rPr>
        <w:t>: A PILOT STUDY</w:t>
      </w:r>
    </w:p>
    <w:p w14:paraId="1798446F" w14:textId="77777777" w:rsidR="00BC280E" w:rsidRPr="005D2DA6" w:rsidRDefault="00BC280E" w:rsidP="00A22E46">
      <w:pPr>
        <w:spacing w:after="0" w:line="240" w:lineRule="auto"/>
        <w:jc w:val="center"/>
        <w:rPr>
          <w:rFonts w:ascii="Times New Roman" w:hAnsi="Times New Roman"/>
          <w:sz w:val="21"/>
          <w:szCs w:val="21"/>
        </w:rPr>
      </w:pPr>
    </w:p>
    <w:p w14:paraId="47860B99" w14:textId="77777777" w:rsidR="00C73E8A" w:rsidRPr="0072269C" w:rsidRDefault="00D15C53" w:rsidP="008529FE">
      <w:pPr>
        <w:spacing w:after="0" w:line="240" w:lineRule="auto"/>
        <w:rPr>
          <w:rFonts w:ascii="Times New Roman" w:hAnsi="Times New Roman"/>
        </w:rPr>
      </w:pPr>
      <w:r>
        <w:rPr>
          <w:rFonts w:ascii="Times New Roman" w:hAnsi="Times New Roman"/>
        </w:rPr>
        <w:t>Božidar Ilić</w:t>
      </w:r>
      <w:r w:rsidR="00EA20F8" w:rsidRPr="008529FE">
        <w:rPr>
          <w:rFonts w:ascii="Times New Roman" w:hAnsi="Times New Roman"/>
          <w:vertAlign w:val="superscript"/>
        </w:rPr>
        <w:t>1</w:t>
      </w:r>
      <w:r w:rsidR="004B23DE">
        <w:rPr>
          <w:rFonts w:ascii="Times New Roman" w:hAnsi="Times New Roman"/>
        </w:rPr>
        <w:t>, Svjetlana Zeljković</w:t>
      </w:r>
      <w:r w:rsidR="004B23DE" w:rsidRPr="008529FE">
        <w:rPr>
          <w:rFonts w:ascii="Times New Roman" w:hAnsi="Times New Roman"/>
          <w:vertAlign w:val="superscript"/>
        </w:rPr>
        <w:t>2</w:t>
      </w:r>
      <w:r w:rsidR="004B23DE">
        <w:rPr>
          <w:rFonts w:ascii="Times New Roman" w:hAnsi="Times New Roman"/>
        </w:rPr>
        <w:t xml:space="preserve">, </w:t>
      </w:r>
      <w:r>
        <w:rPr>
          <w:rFonts w:ascii="Times New Roman" w:hAnsi="Times New Roman"/>
        </w:rPr>
        <w:t>Saša Zeljković</w:t>
      </w:r>
      <w:r w:rsidRPr="008529FE">
        <w:rPr>
          <w:rFonts w:ascii="Times New Roman" w:hAnsi="Times New Roman"/>
          <w:vertAlign w:val="superscript"/>
        </w:rPr>
        <w:t>1</w:t>
      </w:r>
    </w:p>
    <w:p w14:paraId="7C77CC0A" w14:textId="77777777" w:rsidR="008529FE" w:rsidRPr="008529FE" w:rsidRDefault="008529FE" w:rsidP="008529FE">
      <w:pPr>
        <w:spacing w:after="0" w:line="240" w:lineRule="auto"/>
        <w:rPr>
          <w:rFonts w:ascii="Times New Roman" w:hAnsi="Times New Roman"/>
        </w:rPr>
      </w:pPr>
    </w:p>
    <w:p w14:paraId="1ADB8536" w14:textId="77777777" w:rsidR="00EA20F8" w:rsidRDefault="004B23DE" w:rsidP="008529FE">
      <w:pPr>
        <w:spacing w:after="0" w:line="240" w:lineRule="auto"/>
        <w:rPr>
          <w:rFonts w:ascii="Times New Roman" w:hAnsi="Times New Roman"/>
          <w:sz w:val="20"/>
        </w:rPr>
      </w:pPr>
      <w:r w:rsidRPr="008529FE">
        <w:rPr>
          <w:rFonts w:ascii="Times New Roman" w:hAnsi="Times New Roman"/>
          <w:sz w:val="20"/>
          <w:vertAlign w:val="superscript"/>
        </w:rPr>
        <w:t>1</w:t>
      </w:r>
      <w:r w:rsidR="00647BCD" w:rsidRPr="008529FE">
        <w:rPr>
          <w:rFonts w:ascii="Times New Roman" w:hAnsi="Times New Roman"/>
          <w:sz w:val="20"/>
          <w:vertAlign w:val="superscript"/>
        </w:rPr>
        <w:t xml:space="preserve"> </w:t>
      </w:r>
      <w:r w:rsidRPr="008529FE">
        <w:rPr>
          <w:rFonts w:ascii="Times New Roman" w:hAnsi="Times New Roman"/>
          <w:sz w:val="20"/>
        </w:rPr>
        <w:t xml:space="preserve">University of Banja Luka, Faculty of Natural Sciences and Mathematics, </w:t>
      </w:r>
      <w:r w:rsidR="00EA20F8">
        <w:rPr>
          <w:rFonts w:ascii="Times New Roman" w:hAnsi="Times New Roman"/>
          <w:sz w:val="20"/>
        </w:rPr>
        <w:t xml:space="preserve">Department of Chemistry. </w:t>
      </w:r>
      <w:r w:rsidRPr="008529FE">
        <w:rPr>
          <w:rFonts w:ascii="Times New Roman" w:hAnsi="Times New Roman"/>
          <w:sz w:val="20"/>
        </w:rPr>
        <w:t xml:space="preserve">Mladena </w:t>
      </w:r>
      <w:r w:rsidR="00EA20F8">
        <w:rPr>
          <w:rFonts w:ascii="Times New Roman" w:hAnsi="Times New Roman"/>
          <w:sz w:val="20"/>
        </w:rPr>
        <w:t xml:space="preserve"> </w:t>
      </w:r>
    </w:p>
    <w:p w14:paraId="69EADAC9" w14:textId="52490FCC" w:rsidR="00EA20F8" w:rsidRDefault="00EA20F8" w:rsidP="008529FE">
      <w:pPr>
        <w:spacing w:after="0" w:line="240" w:lineRule="auto"/>
        <w:rPr>
          <w:rFonts w:ascii="Times New Roman" w:hAnsi="Times New Roman"/>
          <w:sz w:val="20"/>
        </w:rPr>
      </w:pPr>
      <w:r>
        <w:rPr>
          <w:rFonts w:ascii="Times New Roman" w:hAnsi="Times New Roman"/>
          <w:sz w:val="20"/>
        </w:rPr>
        <w:t xml:space="preserve">  </w:t>
      </w:r>
      <w:r w:rsidR="004B23DE" w:rsidRPr="008529FE">
        <w:rPr>
          <w:rFonts w:ascii="Times New Roman" w:hAnsi="Times New Roman"/>
          <w:sz w:val="20"/>
        </w:rPr>
        <w:t>Stojanovića 2,</w:t>
      </w:r>
      <w:r>
        <w:rPr>
          <w:rFonts w:ascii="Times New Roman" w:hAnsi="Times New Roman"/>
          <w:sz w:val="20"/>
        </w:rPr>
        <w:t xml:space="preserve"> </w:t>
      </w:r>
      <w:r w:rsidR="00FE6B7F" w:rsidRPr="008529FE">
        <w:rPr>
          <w:rFonts w:ascii="Times New Roman" w:hAnsi="Times New Roman"/>
          <w:sz w:val="20"/>
        </w:rPr>
        <w:t xml:space="preserve">  Banja Luka, Republic of Srpska</w:t>
      </w:r>
      <w:r w:rsidR="0072269C" w:rsidRPr="0072269C">
        <w:rPr>
          <w:rFonts w:ascii="Times New Roman" w:hAnsi="Times New Roman"/>
          <w:sz w:val="20"/>
        </w:rPr>
        <w:t>, e-mail</w:t>
      </w:r>
      <w:r w:rsidR="0072269C" w:rsidRPr="00931DB2">
        <w:rPr>
          <w:rFonts w:ascii="Times New Roman" w:hAnsi="Times New Roman"/>
          <w:sz w:val="20"/>
          <w:szCs w:val="20"/>
        </w:rPr>
        <w:t xml:space="preserve">: </w:t>
      </w:r>
      <w:r w:rsidRPr="00931DB2">
        <w:rPr>
          <w:rFonts w:ascii="Times New Roman" w:hAnsi="Times New Roman"/>
          <w:sz w:val="20"/>
          <w:szCs w:val="20"/>
        </w:rPr>
        <w:t>bozidar.ilic@student.pmf.unibl.org</w:t>
      </w:r>
      <w:r>
        <w:rPr>
          <w:rFonts w:ascii="Times New Roman" w:hAnsi="Times New Roman"/>
          <w:sz w:val="20"/>
        </w:rPr>
        <w:t xml:space="preserve">,  </w:t>
      </w:r>
    </w:p>
    <w:p w14:paraId="71D8436F" w14:textId="77777777" w:rsidR="00C73E8A" w:rsidRPr="008529FE" w:rsidRDefault="00EA20F8" w:rsidP="008529FE">
      <w:pPr>
        <w:spacing w:after="0" w:line="240" w:lineRule="auto"/>
        <w:rPr>
          <w:rFonts w:ascii="Times New Roman" w:hAnsi="Times New Roman"/>
          <w:sz w:val="20"/>
        </w:rPr>
      </w:pPr>
      <w:r>
        <w:rPr>
          <w:rFonts w:ascii="Times New Roman" w:hAnsi="Times New Roman"/>
          <w:sz w:val="20"/>
        </w:rPr>
        <w:t xml:space="preserve">  </w:t>
      </w:r>
      <w:r w:rsidR="0072269C" w:rsidRPr="0072269C">
        <w:rPr>
          <w:rFonts w:ascii="Times New Roman" w:hAnsi="Times New Roman"/>
          <w:sz w:val="20"/>
        </w:rPr>
        <w:t>sasa.zeljkovic@pmf.unibl.org</w:t>
      </w:r>
    </w:p>
    <w:p w14:paraId="109FE12E" w14:textId="5727A7B1" w:rsidR="0072269C" w:rsidRPr="0072269C" w:rsidRDefault="004B23DE" w:rsidP="0072269C">
      <w:pPr>
        <w:spacing w:after="0" w:line="240" w:lineRule="auto"/>
        <w:rPr>
          <w:rFonts w:ascii="Times New Roman" w:hAnsi="Times New Roman"/>
          <w:sz w:val="20"/>
          <w:lang w:val="sr-Latn-CS"/>
        </w:rPr>
      </w:pPr>
      <w:r w:rsidRPr="008529FE">
        <w:rPr>
          <w:rFonts w:ascii="Times New Roman" w:hAnsi="Times New Roman"/>
          <w:sz w:val="20"/>
          <w:vertAlign w:val="superscript"/>
        </w:rPr>
        <w:t>2</w:t>
      </w:r>
      <w:r w:rsidR="00D41114" w:rsidRPr="008529FE">
        <w:rPr>
          <w:rFonts w:ascii="Times New Roman" w:hAnsi="Times New Roman"/>
          <w:sz w:val="20"/>
        </w:rPr>
        <w:t xml:space="preserve"> </w:t>
      </w:r>
      <w:r w:rsidRPr="0072269C">
        <w:rPr>
          <w:rFonts w:ascii="Times New Roman" w:hAnsi="Times New Roman"/>
          <w:sz w:val="20"/>
        </w:rPr>
        <w:t xml:space="preserve">University of Banja Luka, </w:t>
      </w:r>
      <w:r w:rsidR="00B40B77" w:rsidRPr="00B40B77">
        <w:rPr>
          <w:rFonts w:ascii="Times New Roman" w:hAnsi="Times New Roman"/>
          <w:sz w:val="20"/>
        </w:rPr>
        <w:t>Faculty of Agriculture</w:t>
      </w:r>
      <w:r w:rsidRPr="0072269C">
        <w:rPr>
          <w:rFonts w:ascii="Times New Roman" w:hAnsi="Times New Roman"/>
          <w:sz w:val="20"/>
        </w:rPr>
        <w:t xml:space="preserve">, </w:t>
      </w:r>
      <w:r w:rsidR="00B40B77" w:rsidRPr="00B40B77">
        <w:rPr>
          <w:rFonts w:ascii="Times New Roman" w:hAnsi="Times New Roman"/>
          <w:sz w:val="20"/>
        </w:rPr>
        <w:t>Bulevar vojvode Petra Bojovića 1</w:t>
      </w:r>
      <w:r w:rsidR="008E5462">
        <w:rPr>
          <w:rFonts w:ascii="Times New Roman" w:hAnsi="Times New Roman"/>
          <w:sz w:val="20"/>
        </w:rPr>
        <w:t xml:space="preserve"> A</w:t>
      </w:r>
      <w:r w:rsidRPr="0072269C">
        <w:rPr>
          <w:rFonts w:ascii="Times New Roman" w:hAnsi="Times New Roman"/>
          <w:sz w:val="20"/>
        </w:rPr>
        <w:t>,</w:t>
      </w:r>
    </w:p>
    <w:p w14:paraId="608E4BE5" w14:textId="77777777" w:rsidR="0072269C" w:rsidRPr="0072269C" w:rsidRDefault="004B23DE" w:rsidP="0072269C">
      <w:pPr>
        <w:spacing w:after="0" w:line="240" w:lineRule="auto"/>
        <w:rPr>
          <w:rFonts w:ascii="Times New Roman" w:hAnsi="Times New Roman"/>
          <w:sz w:val="20"/>
        </w:rPr>
      </w:pPr>
      <w:r w:rsidRPr="0072269C">
        <w:rPr>
          <w:rFonts w:ascii="Times New Roman" w:hAnsi="Times New Roman"/>
          <w:sz w:val="20"/>
        </w:rPr>
        <w:t xml:space="preserve">  Banja Luka, Republic of Srpska, e-mail: svjetlana.zeljkovic@agro.unibl.org</w:t>
      </w:r>
    </w:p>
    <w:p w14:paraId="4E027425" w14:textId="77777777" w:rsidR="00C73E8A" w:rsidRPr="005D2DA6" w:rsidRDefault="00C73E8A" w:rsidP="0072269C">
      <w:pPr>
        <w:spacing w:after="0" w:line="240" w:lineRule="auto"/>
        <w:rPr>
          <w:rFonts w:ascii="Times New Roman" w:hAnsi="Times New Roman"/>
          <w:sz w:val="21"/>
          <w:szCs w:val="21"/>
        </w:rPr>
      </w:pPr>
    </w:p>
    <w:p w14:paraId="4F2E951E" w14:textId="77777777" w:rsidR="006F1B2B" w:rsidRPr="005D2DA6" w:rsidRDefault="006F1B2B" w:rsidP="00A22E46">
      <w:pPr>
        <w:spacing w:after="0" w:line="240" w:lineRule="auto"/>
        <w:ind w:firstLine="567"/>
        <w:jc w:val="both"/>
        <w:rPr>
          <w:rFonts w:ascii="Times New Roman" w:hAnsi="Times New Roman"/>
          <w:sz w:val="21"/>
          <w:szCs w:val="21"/>
        </w:rPr>
      </w:pPr>
    </w:p>
    <w:p w14:paraId="491B8C65" w14:textId="57EFD49B" w:rsidR="00A7786A" w:rsidRDefault="005D2DA6" w:rsidP="00A7786A">
      <w:pPr>
        <w:spacing w:after="0" w:line="240" w:lineRule="auto"/>
        <w:ind w:left="1134"/>
        <w:jc w:val="both"/>
        <w:rPr>
          <w:rFonts w:ascii="Times New Roman" w:hAnsi="Times New Roman"/>
          <w:szCs w:val="20"/>
        </w:rPr>
      </w:pPr>
      <w:r w:rsidRPr="008529FE">
        <w:rPr>
          <w:rFonts w:ascii="Times New Roman" w:hAnsi="Times New Roman"/>
          <w:b/>
          <w:szCs w:val="20"/>
        </w:rPr>
        <w:t>Abstract:</w:t>
      </w:r>
      <w:r w:rsidR="004B23DE" w:rsidRPr="00A7786A">
        <w:t xml:space="preserve"> </w:t>
      </w:r>
      <w:r w:rsidR="004B23DE" w:rsidRPr="00A7786A">
        <w:rPr>
          <w:rFonts w:ascii="Times New Roman" w:hAnsi="Times New Roman"/>
          <w:szCs w:val="20"/>
        </w:rPr>
        <w:t xml:space="preserve">Intensive agricultural and horticultural practices have accelerated the depletion of plant-available silicon in soils, </w:t>
      </w:r>
      <w:r w:rsidR="004B23DE">
        <w:rPr>
          <w:rFonts w:ascii="Times New Roman" w:hAnsi="Times New Roman"/>
          <w:szCs w:val="20"/>
        </w:rPr>
        <w:t>increasing the</w:t>
      </w:r>
      <w:r w:rsidR="004B23DE" w:rsidRPr="00A7786A">
        <w:rPr>
          <w:rFonts w:ascii="Times New Roman" w:hAnsi="Times New Roman"/>
          <w:szCs w:val="20"/>
        </w:rPr>
        <w:t xml:space="preserve"> demand for sustainable substrate alternatives and resource</w:t>
      </w:r>
      <w:r w:rsidR="004B23DE">
        <w:rPr>
          <w:rFonts w:ascii="Times New Roman" w:hAnsi="Times New Roman"/>
          <w:szCs w:val="20"/>
        </w:rPr>
        <w:t xml:space="preserve"> </w:t>
      </w:r>
      <w:r w:rsidR="004B23DE" w:rsidRPr="00A7786A">
        <w:rPr>
          <w:rFonts w:ascii="Times New Roman" w:hAnsi="Times New Roman"/>
          <w:szCs w:val="20"/>
        </w:rPr>
        <w:t xml:space="preserve">recovery strategies. This pilot study </w:t>
      </w:r>
      <w:r w:rsidR="004B23DE">
        <w:rPr>
          <w:rFonts w:ascii="Times New Roman" w:hAnsi="Times New Roman"/>
          <w:szCs w:val="20"/>
        </w:rPr>
        <w:t>investigated</w:t>
      </w:r>
      <w:r w:rsidR="004B23DE" w:rsidRPr="00A7786A">
        <w:rPr>
          <w:rFonts w:ascii="Times New Roman" w:hAnsi="Times New Roman"/>
          <w:szCs w:val="20"/>
        </w:rPr>
        <w:t xml:space="preserve"> the feasibility of utilizing mechanically processed consumer waste glass (soda</w:t>
      </w:r>
      <w:r w:rsidR="00EA20F8">
        <w:rPr>
          <w:rFonts w:ascii="Times New Roman" w:hAnsi="Times New Roman"/>
          <w:szCs w:val="20"/>
        </w:rPr>
        <w:t>-</w:t>
      </w:r>
      <w:r w:rsidR="004B23DE" w:rsidRPr="00A7786A">
        <w:rPr>
          <w:rFonts w:ascii="Times New Roman" w:hAnsi="Times New Roman"/>
          <w:szCs w:val="20"/>
        </w:rPr>
        <w:t xml:space="preserve">lime glass) as a partial replacement for conventional growing media. </w:t>
      </w:r>
      <w:r w:rsidR="004B23DE">
        <w:rPr>
          <w:rFonts w:ascii="Times New Roman" w:hAnsi="Times New Roman"/>
          <w:szCs w:val="20"/>
        </w:rPr>
        <w:t>The waste</w:t>
      </w:r>
      <w:r w:rsidR="004B23DE" w:rsidRPr="00A7786A">
        <w:rPr>
          <w:rFonts w:ascii="Times New Roman" w:hAnsi="Times New Roman"/>
          <w:szCs w:val="20"/>
        </w:rPr>
        <w:t xml:space="preserve"> glass was crushed and milled into fine particles with partially rounded edges to prevent root damage and </w:t>
      </w:r>
      <w:r w:rsidR="004B23DE">
        <w:rPr>
          <w:rFonts w:ascii="Times New Roman" w:hAnsi="Times New Roman"/>
          <w:szCs w:val="20"/>
        </w:rPr>
        <w:t xml:space="preserve">was </w:t>
      </w:r>
      <w:r w:rsidR="004B23DE" w:rsidRPr="00A7786A">
        <w:rPr>
          <w:rFonts w:ascii="Times New Roman" w:hAnsi="Times New Roman"/>
          <w:szCs w:val="20"/>
        </w:rPr>
        <w:t xml:space="preserve">evaluated </w:t>
      </w:r>
      <w:r w:rsidR="001063D2">
        <w:rPr>
          <w:rFonts w:ascii="Times New Roman" w:hAnsi="Times New Roman"/>
          <w:szCs w:val="20"/>
        </w:rPr>
        <w:t>using</w:t>
      </w:r>
      <w:r w:rsidR="001063D2" w:rsidRPr="00A7786A">
        <w:rPr>
          <w:rFonts w:ascii="Times New Roman" w:hAnsi="Times New Roman"/>
          <w:szCs w:val="20"/>
        </w:rPr>
        <w:t xml:space="preserve"> </w:t>
      </w:r>
      <w:r w:rsidR="004B23DE" w:rsidRPr="00A7786A">
        <w:rPr>
          <w:rFonts w:ascii="Times New Roman" w:hAnsi="Times New Roman"/>
          <w:szCs w:val="20"/>
        </w:rPr>
        <w:t>a 630 µm sieve. Preliminary trials were conducted using bean (</w:t>
      </w:r>
      <w:r w:rsidR="004B23DE" w:rsidRPr="00A7786A">
        <w:rPr>
          <w:rFonts w:ascii="Times New Roman" w:hAnsi="Times New Roman"/>
          <w:i/>
          <w:iCs/>
          <w:szCs w:val="20"/>
        </w:rPr>
        <w:t>Phaseolus vulgaris</w:t>
      </w:r>
      <w:r w:rsidR="004B23DE" w:rsidRPr="00A7786A">
        <w:rPr>
          <w:rFonts w:ascii="Times New Roman" w:hAnsi="Times New Roman"/>
          <w:szCs w:val="20"/>
        </w:rPr>
        <w:t xml:space="preserve">) seedlings across three hydroponic treatments (0, 3, and 5% ground glass) and a parallel soil experiment (0% and 5% ground glass). </w:t>
      </w:r>
      <w:r w:rsidR="004B23DE">
        <w:rPr>
          <w:rFonts w:ascii="Times New Roman" w:hAnsi="Times New Roman"/>
          <w:szCs w:val="20"/>
        </w:rPr>
        <w:t>These</w:t>
      </w:r>
      <w:r w:rsidR="004B23DE" w:rsidRPr="00A7786A">
        <w:rPr>
          <w:rFonts w:ascii="Times New Roman" w:hAnsi="Times New Roman"/>
          <w:szCs w:val="20"/>
        </w:rPr>
        <w:t xml:space="preserve"> results indicate that the inclusion of waste glass does not inhibit root development. Hydroponic cultivation with 5% glass stimulated more pronounced lateral root formation and darker leaf coloration. Under soil conditions, the 5% glass substrate noticeably enhanced growth, increasing </w:t>
      </w:r>
      <w:r w:rsidR="004B23DE">
        <w:rPr>
          <w:rFonts w:ascii="Times New Roman" w:hAnsi="Times New Roman"/>
          <w:szCs w:val="20"/>
        </w:rPr>
        <w:t xml:space="preserve">the </w:t>
      </w:r>
      <w:r w:rsidR="004B23DE" w:rsidRPr="00A7786A">
        <w:rPr>
          <w:rFonts w:ascii="Times New Roman" w:hAnsi="Times New Roman"/>
          <w:szCs w:val="20"/>
        </w:rPr>
        <w:t xml:space="preserve">average root length from 13.3 cm (control) to 20.3 cm. These preliminary findings suggest that waste glass can serve as a functional structural substrate component, potentially improving aeration, drainage, and </w:t>
      </w:r>
      <w:r w:rsidR="0003074A">
        <w:rPr>
          <w:rFonts w:ascii="Times New Roman" w:hAnsi="Times New Roman"/>
          <w:szCs w:val="20"/>
        </w:rPr>
        <w:t xml:space="preserve">possibly indicating </w:t>
      </w:r>
      <w:r w:rsidR="004B23DE" w:rsidRPr="00A7786A">
        <w:rPr>
          <w:rFonts w:ascii="Times New Roman" w:hAnsi="Times New Roman"/>
          <w:szCs w:val="20"/>
        </w:rPr>
        <w:t xml:space="preserve">gradual silicon delivery, </w:t>
      </w:r>
      <w:r w:rsidR="004B23DE">
        <w:rPr>
          <w:rFonts w:ascii="Times New Roman" w:hAnsi="Times New Roman"/>
          <w:szCs w:val="20"/>
        </w:rPr>
        <w:t>although</w:t>
      </w:r>
      <w:r w:rsidR="004B23DE" w:rsidRPr="00A7786A">
        <w:rPr>
          <w:rFonts w:ascii="Times New Roman" w:hAnsi="Times New Roman"/>
          <w:szCs w:val="20"/>
        </w:rPr>
        <w:t xml:space="preserve"> further larger-scale replication is </w:t>
      </w:r>
      <w:r w:rsidR="004B23DE">
        <w:rPr>
          <w:rFonts w:ascii="Times New Roman" w:hAnsi="Times New Roman"/>
          <w:szCs w:val="20"/>
        </w:rPr>
        <w:t>needed</w:t>
      </w:r>
      <w:r w:rsidR="004B23DE" w:rsidRPr="00A7786A">
        <w:rPr>
          <w:rFonts w:ascii="Times New Roman" w:hAnsi="Times New Roman"/>
          <w:szCs w:val="20"/>
        </w:rPr>
        <w:t xml:space="preserve"> to confirm </w:t>
      </w:r>
      <w:r w:rsidR="004B23DE">
        <w:rPr>
          <w:rFonts w:ascii="Times New Roman" w:hAnsi="Times New Roman"/>
          <w:szCs w:val="20"/>
        </w:rPr>
        <w:t xml:space="preserve">its </w:t>
      </w:r>
      <w:r w:rsidR="004B23DE" w:rsidRPr="00A7786A">
        <w:rPr>
          <w:rFonts w:ascii="Times New Roman" w:hAnsi="Times New Roman"/>
          <w:szCs w:val="20"/>
        </w:rPr>
        <w:t>statistical significance and long-term biochemical effects.</w:t>
      </w:r>
    </w:p>
    <w:p w14:paraId="40E5D921" w14:textId="77777777" w:rsidR="006B61AB" w:rsidRPr="00C53CFF" w:rsidRDefault="00591102" w:rsidP="00A7786A">
      <w:pPr>
        <w:spacing w:after="0" w:line="240" w:lineRule="auto"/>
        <w:ind w:left="1134"/>
        <w:jc w:val="both"/>
        <w:rPr>
          <w:rFonts w:ascii="Times New Roman" w:hAnsi="Times New Roman"/>
          <w:sz w:val="20"/>
          <w:szCs w:val="20"/>
        </w:rPr>
      </w:pPr>
      <w:r w:rsidRPr="008529FE">
        <w:rPr>
          <w:rFonts w:ascii="Times New Roman" w:hAnsi="Times New Roman"/>
          <w:b/>
          <w:szCs w:val="20"/>
        </w:rPr>
        <w:t>Keywords:</w:t>
      </w:r>
      <w:r w:rsidR="00A7786A" w:rsidRPr="00A7786A">
        <w:t xml:space="preserve"> </w:t>
      </w:r>
      <w:r w:rsidR="00A7786A" w:rsidRPr="00A7786A">
        <w:rPr>
          <w:rFonts w:ascii="Times New Roman" w:hAnsi="Times New Roman"/>
          <w:szCs w:val="20"/>
        </w:rPr>
        <w:t xml:space="preserve">Waste glass, Circular economy, </w:t>
      </w:r>
      <w:r w:rsidR="004B23DE">
        <w:rPr>
          <w:rFonts w:ascii="Times New Roman" w:hAnsi="Times New Roman"/>
          <w:szCs w:val="20"/>
        </w:rPr>
        <w:t>Growth</w:t>
      </w:r>
      <w:r w:rsidR="00A7786A" w:rsidRPr="00A7786A">
        <w:rPr>
          <w:rFonts w:ascii="Times New Roman" w:hAnsi="Times New Roman"/>
          <w:szCs w:val="20"/>
        </w:rPr>
        <w:t xml:space="preserve"> medium, Silicon fertilization, Substrate aeration, </w:t>
      </w:r>
      <w:r w:rsidR="00A7786A" w:rsidRPr="00A7786A">
        <w:rPr>
          <w:rFonts w:ascii="Times New Roman" w:hAnsi="Times New Roman"/>
          <w:i/>
          <w:iCs/>
          <w:szCs w:val="20"/>
        </w:rPr>
        <w:t>Phaseolus vulgaris</w:t>
      </w:r>
    </w:p>
    <w:p w14:paraId="4CC7AA0B" w14:textId="77777777" w:rsidR="00F643A6" w:rsidRPr="00C53CFF" w:rsidRDefault="00F643A6" w:rsidP="00A22E46">
      <w:pPr>
        <w:spacing w:after="0" w:line="240" w:lineRule="auto"/>
        <w:ind w:firstLine="567"/>
        <w:jc w:val="both"/>
        <w:rPr>
          <w:rFonts w:ascii="Times New Roman" w:hAnsi="Times New Roman"/>
          <w:sz w:val="20"/>
          <w:szCs w:val="20"/>
        </w:rPr>
      </w:pPr>
    </w:p>
    <w:p w14:paraId="22D346C8" w14:textId="77777777" w:rsidR="006E5984" w:rsidRPr="00A757D5" w:rsidRDefault="00D41114" w:rsidP="005446FF">
      <w:pPr>
        <w:numPr>
          <w:ilvl w:val="0"/>
          <w:numId w:val="4"/>
        </w:numPr>
        <w:spacing w:after="0" w:line="240" w:lineRule="auto"/>
        <w:jc w:val="both"/>
        <w:rPr>
          <w:rFonts w:ascii="Times New Roman" w:hAnsi="Times New Roman"/>
          <w:szCs w:val="20"/>
        </w:rPr>
      </w:pPr>
      <w:r w:rsidRPr="00A757D5">
        <w:rPr>
          <w:rFonts w:ascii="Times New Roman" w:hAnsi="Times New Roman"/>
          <w:szCs w:val="20"/>
        </w:rPr>
        <w:t>INTRODUCTION</w:t>
      </w:r>
    </w:p>
    <w:p w14:paraId="1E4F37E2" w14:textId="77777777" w:rsidR="00D62A9A" w:rsidRPr="00C53CFF" w:rsidRDefault="00D62A9A" w:rsidP="00A22E46">
      <w:pPr>
        <w:spacing w:after="0" w:line="240" w:lineRule="auto"/>
        <w:ind w:firstLine="567"/>
        <w:jc w:val="both"/>
        <w:rPr>
          <w:rFonts w:ascii="Times New Roman" w:hAnsi="Times New Roman"/>
          <w:sz w:val="20"/>
          <w:szCs w:val="20"/>
        </w:rPr>
      </w:pPr>
    </w:p>
    <w:p w14:paraId="601F88AE" w14:textId="1BD33FB9" w:rsidR="002A600C" w:rsidRPr="00A757D5" w:rsidRDefault="004B23DE" w:rsidP="00A757D5">
      <w:pPr>
        <w:spacing w:after="0" w:line="240" w:lineRule="auto"/>
        <w:ind w:firstLine="567"/>
        <w:jc w:val="both"/>
        <w:rPr>
          <w:rFonts w:ascii="Times New Roman" w:hAnsi="Times New Roman"/>
          <w:szCs w:val="20"/>
        </w:rPr>
      </w:pPr>
      <w:r w:rsidRPr="00A757D5">
        <w:rPr>
          <w:rFonts w:ascii="Times New Roman" w:hAnsi="Times New Roman"/>
          <w:szCs w:val="20"/>
        </w:rPr>
        <w:t>Silicon is one of the most abundant elements in the Earth's crust, where it occurs predominantly as silicon dioxide (SiO</w:t>
      </w:r>
      <w:r w:rsidRPr="00A757D5">
        <w:rPr>
          <w:rFonts w:ascii="Times New Roman" w:hAnsi="Times New Roman"/>
          <w:szCs w:val="20"/>
          <w:vertAlign w:val="subscript"/>
        </w:rPr>
        <w:t>2</w:t>
      </w:r>
      <w:r w:rsidR="00D56B66" w:rsidRPr="00A757D5">
        <w:rPr>
          <w:rFonts w:ascii="Times New Roman" w:hAnsi="Times New Roman"/>
          <w:szCs w:val="20"/>
        </w:rPr>
        <w:t>). However, a major limitation to its utilization is that most silicon exists in chemically inert forms, rendering it unavailable for plant uptake</w:t>
      </w:r>
      <w:r w:rsidR="00412C1B">
        <w:rPr>
          <w:rFonts w:ascii="Times New Roman" w:hAnsi="Times New Roman"/>
          <w:szCs w:val="20"/>
        </w:rPr>
        <w:t xml:space="preserve"> </w:t>
      </w:r>
      <w:r w:rsidR="00412C1B">
        <w:rPr>
          <w:rFonts w:ascii="Times New Roman" w:hAnsi="Times New Roman"/>
          <w:szCs w:val="20"/>
        </w:rPr>
        <w:fldChar w:fldCharType="begin"/>
      </w:r>
      <w:r w:rsidR="00412C1B">
        <w:rPr>
          <w:rFonts w:ascii="Times New Roman" w:hAnsi="Times New Roman"/>
          <w:szCs w:val="20"/>
        </w:rPr>
        <w:instrText xml:space="preserve"> ADDIN ZOTERO_ITEM CSL_CITATION {"citationID":"sB4gqnqd","properties":{"unsorted":false,"formattedCitation":"[1]","plainCitation":"[1]","noteIndex":0},"citationItems":[{"id":296,"uris":["http://zotero.org/users/local/FO2UkyG1/items/EE9D7NVN"],"itemData":{"id":296,"type":"article-journal","abstract":"Silicon (Si) has long been considered as non-essential element for plant’s growth and production. Numerous efforts are being made for the discovery of its beneficial effects with large scale studies laying foundation for new findings and hypotheses. Therefore, Si has been suggested to be a quasi-essential element due to its positive effects against biotic and abiotic stresses alike. Though Si is the second most abundant element in the soil profile, its availability to plants is limited to the form of monosilicic acid only. Besides, plants’ ability to take-up Si and use it in their physiological processes also depends on the available transporters associated with it. Thus, the present review covers uptake and transport of silicon in plants as well as Si mediated physiological processes, including mechanisms underlying induced tolerance against biotic and abiotic stresses with a particular emphasis on horticultural species.","container-title":"International Journal of Horticultural Science","DOI":"10.31421/ijhs/27/2021/9096","ISSN":"2676-931X","language":"en","license":"Copyright (c) 2021 International Journal of Horticultural Science","page":"95-105.","source":"ojs.lib.unideb.hu","title":"Effects of silicon in plants with particular reference to horticultural crops - Review article","volume":"27","author":[{"family":"Bat-Erdene","given":"O."},{"family":"Szegő","given":"A."},{"family":"Gyöngyik","given":"M."},{"family":"Mirmazloum","given":"I."},{"family":"Papp","given":"I."}],"issued":{"date-parts":[["2021",7,21]]}}}],"schema":"https://github.com/citation-style-language/schema/raw/master/csl-citation.json"} </w:instrText>
      </w:r>
      <w:r w:rsidR="00412C1B">
        <w:rPr>
          <w:rFonts w:ascii="Times New Roman" w:hAnsi="Times New Roman"/>
          <w:szCs w:val="20"/>
        </w:rPr>
        <w:fldChar w:fldCharType="separate"/>
      </w:r>
      <w:r w:rsidR="00412C1B" w:rsidRPr="00412C1B">
        <w:rPr>
          <w:rFonts w:ascii="Times New Roman" w:hAnsi="Times New Roman"/>
        </w:rPr>
        <w:t>[1]</w:t>
      </w:r>
      <w:r w:rsidR="00412C1B">
        <w:rPr>
          <w:rFonts w:ascii="Times New Roman" w:hAnsi="Times New Roman"/>
          <w:szCs w:val="20"/>
        </w:rPr>
        <w:fldChar w:fldCharType="end"/>
      </w:r>
      <w:r w:rsidR="00412C1B">
        <w:rPr>
          <w:rFonts w:ascii="Times New Roman" w:hAnsi="Times New Roman"/>
          <w:szCs w:val="20"/>
        </w:rPr>
        <w:t>.</w:t>
      </w:r>
      <w:r w:rsidR="00D56B66" w:rsidRPr="00A757D5">
        <w:rPr>
          <w:rFonts w:ascii="Times New Roman" w:hAnsi="Times New Roman"/>
          <w:szCs w:val="20"/>
        </w:rPr>
        <w:t xml:space="preserve"> Intensive agricultural practices accelerate the depletion of plant-available silicon from soils, making silicon deficiency an emerging concern in modern agriculture</w:t>
      </w:r>
      <w:r w:rsidR="00412C1B">
        <w:rPr>
          <w:rFonts w:ascii="Times New Roman" w:hAnsi="Times New Roman"/>
          <w:szCs w:val="20"/>
        </w:rPr>
        <w:t xml:space="preserve"> </w:t>
      </w:r>
      <w:r w:rsidR="00412C1B" w:rsidRPr="00412C1B">
        <w:rPr>
          <w:rFonts w:ascii="Times New Roman" w:hAnsi="Times New Roman"/>
          <w:szCs w:val="20"/>
        </w:rPr>
        <w:t>[2]</w:t>
      </w:r>
      <w:r w:rsidR="00D56B66" w:rsidRPr="00A757D5">
        <w:rPr>
          <w:rFonts w:ascii="Times New Roman" w:hAnsi="Times New Roman"/>
          <w:szCs w:val="20"/>
        </w:rPr>
        <w:t xml:space="preserve">. Although silicon is not considered an essential element for the primary metabolism of most plants, it is widely recognized as a beneficial nutrient </w:t>
      </w:r>
      <w:r>
        <w:rPr>
          <w:rFonts w:ascii="Times New Roman" w:hAnsi="Times New Roman"/>
          <w:szCs w:val="20"/>
        </w:rPr>
        <w:t>because of</w:t>
      </w:r>
      <w:r w:rsidR="00D56B66" w:rsidRPr="00A757D5">
        <w:rPr>
          <w:rFonts w:ascii="Times New Roman" w:hAnsi="Times New Roman"/>
          <w:szCs w:val="20"/>
        </w:rPr>
        <w:t xml:space="preserve"> its numerous positive effects on plant growth and productivity. In agriculture, silicon-based fertilizers are increasingly applied to mitigate both biotic and abiotic stresses that can adversely affect crop yield and quality. Silicon contributes to </w:t>
      </w:r>
      <w:r>
        <w:rPr>
          <w:rFonts w:ascii="Times New Roman" w:hAnsi="Times New Roman"/>
          <w:szCs w:val="20"/>
        </w:rPr>
        <w:t>the increased</w:t>
      </w:r>
      <w:r w:rsidR="00D56B66" w:rsidRPr="00A757D5">
        <w:rPr>
          <w:rFonts w:ascii="Times New Roman" w:hAnsi="Times New Roman"/>
          <w:szCs w:val="20"/>
        </w:rPr>
        <w:t xml:space="preserve"> structural integrity of plant tissues, reduces water loss by improving stress tolerance, immobilizes toxic metal ions through co-precipitation and complexation, and enhances plant </w:t>
      </w:r>
      <w:r>
        <w:rPr>
          <w:rFonts w:ascii="Times New Roman" w:hAnsi="Times New Roman"/>
          <w:szCs w:val="20"/>
        </w:rPr>
        <w:t>defense</w:t>
      </w:r>
      <w:r w:rsidR="00D56B66" w:rsidRPr="00A757D5">
        <w:rPr>
          <w:rFonts w:ascii="Times New Roman" w:hAnsi="Times New Roman"/>
          <w:szCs w:val="20"/>
        </w:rPr>
        <w:t xml:space="preserve"> responses by stimulating immune and protective mechanisms. </w:t>
      </w:r>
      <w:r w:rsidR="00D56B66" w:rsidRPr="00A757D5">
        <w:rPr>
          <w:rFonts w:ascii="Times New Roman" w:hAnsi="Times New Roman"/>
          <w:szCs w:val="20"/>
        </w:rPr>
        <w:fldChar w:fldCharType="begin"/>
      </w:r>
      <w:r w:rsidR="00412C1B">
        <w:rPr>
          <w:rFonts w:ascii="Times New Roman" w:hAnsi="Times New Roman"/>
          <w:szCs w:val="20"/>
        </w:rPr>
        <w:instrText xml:space="preserve"> ADDIN ZOTERO_ITEM CSL_CITATION {"citationID":"wPAwFnGu","properties":{"unsorted":false,"formattedCitation":"[1], [2], [3]","plainCitation":"[1], [2], [3]","dontUpdate":true,"noteIndex":0},"citationItems":[{"id":296,"uris":["http://zotero.org/users/local/FO2UkyG1/items/EE9D7NVN"],"itemData":{"id":296,"type":"article-journal","abstract":"Silicon (Si) has long been considered as non-essential element for plant’s growth and production. Numerous efforts are being made for the discovery of its beneficial effects with large scale studies laying foundation for new findings and hypotheses. Therefore, Si has been suggested to be a quasi-essential element due to its positive effects against biotic and abiotic stresses alike. Though Si is the second most abundant element in the soil profile, its availability to plants is limited to the form of monosilicic acid only. Besides, plants’ ability to take-up Si and use it in their physiological processes also depends on the available transporters associated with it. Thus, the present review covers uptake and transport of silicon in plants as well as Si mediated physiological processes, including mechanisms underlying induced tolerance against biotic and abiotic stresses with a particular emphasis on horticultural species.","container-title":"International Journal of Horticultural Science","DOI":"10.31421/ijhs/27/2021/9096","ISSN":"2676-931X","language":"en","license":"Copyright (c) 2021 International Journal of Horticultural Science","page":"95-105.","source":"ojs.lib.unideb.hu","title":"Effects of silicon in plants with particular reference to horticultural crops - Review article","volume":"27","author":[{"family":"Bat-Erdene","given":"O."},{"family":"Szegő","given":"A."},{"family":"Gyöngyik","given":"M."},{"family":"Mirmazloum","given":"I."},{"family":"Papp","given":"I."}],"issued":{"date-parts":[["2021",7,21]]}}},{"id":291,"uris":["http://zotero.org/users/local/FO2UkyG1/items/HLGIDHGU"],"itemData":{"id":291,"type":"article-journal","abstract":"Silicon (Si) is the second most abundant element in the earth’s crust and plays a number of important roles in the mineral nutrition of plants. In the past 20 years, the scientific documentation on the benefits of Si to crops has helped establish Si fertilization as an agronomic practice in many agricultural lands worldwide. However, very little information has been consolidated on the use of Si specifically for US agriculture. Consequently, the objectives of this review are to provide (1) information on the dynamics of Si in soil, use, and sources; (2) a history and up-to-date documentation on Si-related research in many areas of US production agriculture; and (3) perspectives on Si as a plant beneficial nutrient and the potential of Si fertilization as an agronomic practice in US crop production systems. The Si-driven mechanisms enhancing the productivity of a wide array of crops under stressed conditions are discussed in this review. Based on the recent 10-year average production level and published shoot Si content, the principal crops grown in the United States can collectively take up 9.55 million tons of Si annually, whereas the annual Si removal rate for the entire US cropland area is estimated at 21.1 million tons. On the basis of this projected annual Si removal rate, adoption of continuous intensive farming systems in the country, low solubility of soil Si, and complex chemical dynamics of Si in soil, increasing plant-available Si levels through fertilization is therefore foreseen a logical agronomic practice for US agriculture.This is an open-access article distributed under the terms of the Creative Commons Attribution-Non Commercial-No Derivatives License 4.0 (CCBY-NC-ND), where it is permissible to download and share the work provided it is properly cited. The work cannot be changed in any way or used commercially without permission from the journal.","container-title":"Soil Science","DOI":"10.1097/SS.0000000000000179","journalAbbreviation":"Soil Science","page":"1","source":"ResearchGate","title":"A Review of Silicon in Soils and Plants and Its Role in US Agriculture: History and Future Perspectives","title-short":"A Review of Silicon in Soils and Plants and Its Role in US Agriculture","volume":"181","author":[{"family":"Tubana","given":"Brenda"},{"family":"Babu","given":"Tapasya"},{"family":"Datnoff","given":"Lawrence"}],"issued":{"date-parts":[["2016",10,1]]}}},{"id":294,"uris":["http://zotero.org/users/local/FO2UkyG1/items/J9AAL5NV"],"itemData":{"id":294,"type":"article-journal","abstract":"Our current understanding of silicon (Si) availability in agricultural soils is reviewed and knowledge gaps are highlighted. Silicon is a beneficial rather than essential plant nutrient and yield responses to its application have been frequently demonstrated in Si-accumulator crops such as rice and sugarcane. These crops are typically grown on highly weathered (desilicated) soils where soil solution Si concentrations are low. Increased yields are the result of simultaneous increases in plant tolerance to a wide range of biotic (plant pathogens, insect pests) and abiotic (water shortage, excess salts, metal toxicities) stresses. Traditionally, soil solution Si is viewed as being supplied by dissolution of primary and secondary minerals and buffered by adsorption/desorption of silicate onto Al and Fe hydrous oxide surfaces. In recent years it has become recognized that phytogenic cycling of Si [uptake of Si by plants, formation of phytogenic silica (SiO2 · nH2O) mainly in leaves and subsequent return of this silica to soils in plant litter] is the main determinant of soil solution Si concentrations in natural forests and grasslands. Considerable diminution of the phytogenic Si pool in agricultural soils is likely due to regular removal of Si in harvested products. A range of extractants (unbuffered salts, acetate-based solutions, and acids) can provide valuable information on the Si status of soils and the likelihood of a yield response in rice and sugarcane. The most common Si fertilizers used are industrial byproducts (e.g., blast furnace slag, steel slag, ferromanganous slag, Ca slag). Since agriculture promotes soil desilication and Si is presently being promoted as a broad spectrum plant prophylactic, the future use of Si in agriculture is likely to increase. Aspects that require future research include the role of specific adsorption of silicate onto hydrous oxides, the significance of phytogenic Si in agricultural soils, the extent of loss of phytogenic Si due to crop harvest, the role of hydroxyaluminosilicate formation in fertilized soils, and the effect of soil pH on Si availability.","container-title":"Journal of Plant Nutrition and Soil Science","DOI":"10.1002/jpln.201400202","ISSN":"1522-2624","issue":"6","language":"en","license":"Copyright © 2014 WILEY-VCH Verlag GmbH &amp; Co. KGaA, Weinheim","note":"_eprint: https://onlinelibrary.wiley.com/doi/pdf/10.1002/jpln.201400202","page":"831-844","source":"Wiley Online Library","title":"A contemporary overview of silicon availability in agricultural soils","volume":"177","author":[{"family":"Haynes","given":"Richard J."}],"issued":{"date-parts":[["2014"]]}}}],"schema":"https://github.com/citation-style-language/schema/raw/master/csl-citation.json"} </w:instrText>
      </w:r>
      <w:r w:rsidR="00D56B66" w:rsidRPr="00A757D5">
        <w:rPr>
          <w:rFonts w:ascii="Times New Roman" w:hAnsi="Times New Roman"/>
          <w:szCs w:val="20"/>
        </w:rPr>
        <w:fldChar w:fldCharType="separate"/>
      </w:r>
      <w:r w:rsidR="00D56B66" w:rsidRPr="00A757D5">
        <w:rPr>
          <w:rFonts w:ascii="Times New Roman" w:hAnsi="Times New Roman"/>
        </w:rPr>
        <w:t>[1</w:t>
      </w:r>
      <w:r w:rsidR="00412C1B">
        <w:rPr>
          <w:rFonts w:ascii="Times New Roman" w:hAnsi="Times New Roman"/>
        </w:rPr>
        <w:t>-3</w:t>
      </w:r>
      <w:r w:rsidR="00D56B66" w:rsidRPr="00A757D5">
        <w:rPr>
          <w:rFonts w:ascii="Times New Roman" w:hAnsi="Times New Roman"/>
        </w:rPr>
        <w:t>]</w:t>
      </w:r>
      <w:r w:rsidR="00D56B66" w:rsidRPr="00A757D5">
        <w:rPr>
          <w:rFonts w:ascii="Times New Roman" w:hAnsi="Times New Roman"/>
          <w:szCs w:val="20"/>
        </w:rPr>
        <w:fldChar w:fldCharType="end"/>
      </w:r>
    </w:p>
    <w:p w14:paraId="34CB622A" w14:textId="6A536963" w:rsidR="00D56B66" w:rsidRPr="00A757D5" w:rsidRDefault="004B23DE" w:rsidP="00A757D5">
      <w:pPr>
        <w:spacing w:after="0" w:line="240" w:lineRule="auto"/>
        <w:ind w:firstLine="567"/>
        <w:jc w:val="both"/>
        <w:rPr>
          <w:rFonts w:ascii="Times New Roman" w:hAnsi="Times New Roman"/>
          <w:szCs w:val="20"/>
        </w:rPr>
      </w:pPr>
      <w:r w:rsidRPr="00A757D5">
        <w:rPr>
          <w:rFonts w:ascii="Times New Roman" w:hAnsi="Times New Roman"/>
          <w:szCs w:val="20"/>
        </w:rPr>
        <w:t>In response to the increasing depletion of plant-available silicon in soils, alternative sources of silicon, particularly silicon-based fertilizers produced from waste materials</w:t>
      </w:r>
      <w:r>
        <w:rPr>
          <w:rFonts w:ascii="Times New Roman" w:hAnsi="Times New Roman"/>
          <w:szCs w:val="20"/>
        </w:rPr>
        <w:t>, have attracted considerable attention</w:t>
      </w:r>
      <w:r w:rsidR="00412C1B">
        <w:rPr>
          <w:rFonts w:ascii="Times New Roman" w:hAnsi="Times New Roman"/>
          <w:szCs w:val="20"/>
        </w:rPr>
        <w:t xml:space="preserve"> </w:t>
      </w:r>
      <w:r w:rsidR="00412C1B" w:rsidRPr="00412C1B">
        <w:rPr>
          <w:rFonts w:ascii="Times New Roman" w:hAnsi="Times New Roman"/>
          <w:szCs w:val="20"/>
        </w:rPr>
        <w:t xml:space="preserve"> </w:t>
      </w:r>
      <w:r w:rsidR="00412C1B" w:rsidRPr="00412C1B">
        <w:rPr>
          <w:rFonts w:ascii="Times New Roman" w:hAnsi="Times New Roman"/>
          <w:szCs w:val="20"/>
        </w:rPr>
        <w:fldChar w:fldCharType="begin"/>
      </w:r>
      <w:r w:rsidR="00412C1B" w:rsidRPr="00412C1B">
        <w:rPr>
          <w:rFonts w:ascii="Times New Roman" w:hAnsi="Times New Roman"/>
          <w:szCs w:val="20"/>
        </w:rPr>
        <w:instrText xml:space="preserve"> ADDIN ZOTERO_ITEM CSL_CITATION {"citationID":"UhP6Nyuj","properties":{"unsorted":false,"formattedCitation":"[4]","plainCitation":"[4]","noteIndex":0},"citationItems":[{"id":299,"uris":["http://zotero.org/users/local/FO2UkyG1/items/334AFRB3"],"itemData":{"id":299,"type":"article-journal","abstract":"BACKGROUND Glass frits with a P2O5/K2O ratio equal to 0.65 and different concentrations of SiO2 (6.5–56.0 wt%), CaO (0–5.1 wt%) and Al2O3 (0–14.6 wt%) have been prepared and analysed as potential glass fertilizers (GF). RESULTS P2O5 and K2O were leached primarily within the first 5 days but the total amount was dependent on the SiO2/Al2O3 ratio of the glass frit. Sustained P2O5 and K2O leaching for more than 40 days could be obtained if the glass frit contained more than 7% Al2O3. A final glass frit composition (29% SiO2, 5% CaO, 7% Al2O3, 30% P2O5, 25% K2O) was selected and used in an experimental tomato crop of 1 ha area, where one half was fertilized with an NPK conventional fertilizer and the other half with the GF fertilizer. CONCLUSION After harvesting the tomato crops, the GF fertilizer was found to result in a higher yield than the NPK conventional fertilizer: 59980 kg and 74 360 kg for NKP and GF, respectively. The general characteristics of the harvested tomato fruits and leaves were similar in the two cases and the differences fell within statistical error. No differences in any of the soil characteristics were detected as a result of the use of GF. © 2018 Society of Chemical Industry","container-title":"Journal of the Science of Food and Agriculture","DOI":"10.1002/jsfa.8992","ISSN":"1097-0010","issue":"12","language":"en","license":"© 2018 Society of Chemical Industry","note":"_eprint: https://scijournals.onlinelibrary.wiley.com/doi/pdf/10.1002/jsfa.8992","page":"4625-4633","source":"Wiley Online Library","title":"Application of a glass fertilizer in sustainable tomato plant crops","volume":"98","author":[{"family":"Tamayo","given":"Aitana"},{"family":"Torre","given":"Rosa","non-dropping-particle":"de la"},{"family":"Ruiz","given":"Oscar"},{"family":"Lozano","given":"Pablo"},{"family":"Mazo","given":"Maria Alejandra"},{"family":"Rubio","given":"Juan"}],"issued":{"date-parts":[["2018"]]}}}],"schema":"https://github.com/citation-style-language/schema/raw/master/csl-citation.json"} </w:instrText>
      </w:r>
      <w:r w:rsidR="00412C1B" w:rsidRPr="00412C1B">
        <w:rPr>
          <w:rFonts w:ascii="Times New Roman" w:hAnsi="Times New Roman"/>
          <w:szCs w:val="20"/>
        </w:rPr>
        <w:fldChar w:fldCharType="separate"/>
      </w:r>
      <w:r w:rsidR="00412C1B" w:rsidRPr="00412C1B">
        <w:rPr>
          <w:rFonts w:ascii="Times New Roman" w:hAnsi="Times New Roman"/>
          <w:szCs w:val="20"/>
        </w:rPr>
        <w:t>[4]</w:t>
      </w:r>
      <w:r w:rsidR="00412C1B" w:rsidRPr="00412C1B">
        <w:rPr>
          <w:rFonts w:ascii="Times New Roman" w:hAnsi="Times New Roman"/>
          <w:szCs w:val="20"/>
        </w:rPr>
        <w:fldChar w:fldCharType="end"/>
      </w:r>
      <w:r w:rsidRPr="00A757D5">
        <w:rPr>
          <w:rFonts w:ascii="Times New Roman" w:hAnsi="Times New Roman"/>
          <w:szCs w:val="20"/>
        </w:rPr>
        <w:t>. Among these, glass frit has emerged as a promising eco-friendly slow- and controlled-release fertilizer</w:t>
      </w:r>
      <w:r w:rsidR="00412C1B">
        <w:rPr>
          <w:rFonts w:ascii="Times New Roman" w:hAnsi="Times New Roman"/>
          <w:szCs w:val="20"/>
        </w:rPr>
        <w:t xml:space="preserve"> </w:t>
      </w:r>
      <w:r w:rsidR="00412C1B" w:rsidRPr="00412C1B">
        <w:rPr>
          <w:rFonts w:ascii="Times New Roman" w:hAnsi="Times New Roman"/>
          <w:szCs w:val="20"/>
        </w:rPr>
        <w:t xml:space="preserve"> </w:t>
      </w:r>
      <w:r w:rsidR="00412C1B" w:rsidRPr="00412C1B">
        <w:rPr>
          <w:rFonts w:ascii="Times New Roman" w:hAnsi="Times New Roman"/>
          <w:szCs w:val="20"/>
        </w:rPr>
        <w:fldChar w:fldCharType="begin"/>
      </w:r>
      <w:r w:rsidR="00931DB2">
        <w:rPr>
          <w:rFonts w:ascii="Times New Roman" w:hAnsi="Times New Roman"/>
          <w:szCs w:val="20"/>
        </w:rPr>
        <w:instrText xml:space="preserve"> ADDIN ZOTERO_ITEM CSL_CITATION {"citationID":"b414NG6n","properties":{"unsorted":false,"formattedCitation":"[4]","plainCitation":"[4]","noteIndex":0},"citationItems":[{"id":299,"uris":["http://zotero.org/users/local/FO2UkyG1/items/334AFRB3"],"itemData":{"id":299,"type":"article-journal","abstract":"BACKGROUND Glass frits with a P2O5/K2O ratio equal to 0.65 and different concentrations of SiO2 (6.5–56.0 wt%), CaO (0–5.1 wt%) and Al2O3 (0–14.6 wt%) have been prepared and analysed as potential glass fertilizers (GF). RESULTS P2O5 and K2O were leached primarily within the first 5 days but the total amount was dependent on the SiO2/Al2O3 ratio of the glass frit. Sustained P2O5 and K2O leaching for more than 40 days could be obtained if the glass frit contained more than 7% Al2O3. A final glass frit composition (29% SiO2, 5% CaO, 7% Al2O3, 30% P2O5, 25% K2O) was selected and used in an experimental tomato crop of 1 ha area, where one half was fertilized with an NPK conventional fertilizer and the other half with the GF fertilizer. CONCLUSION After harvesting the tomato crops, the GF fertilizer was found to result in a higher yield than the NPK conventional fertilizer: 59980 kg and 74 360 kg for NKP and GF, respectively. The general characteristics of the harvested tomato fruits and leaves were similar in the two cases and the differences fell within statistical error. No differences in any of the soil characteristics were detected as a result of the use of GF. © 2018 Society of Chemical Industry","container-title":"Journal of the Science of Food and Agriculture","DOI":"10.1002/jsfa.8992","ISSN":"1097-0010","issue":"12","language":"en","license":"© 2018 Society of Chemical Industry","note":"_eprint: https://scijournals.onlinelibrary.wiley.com/doi/pdf/10.1002/jsfa.8992","page":"4625-4633","source":"Wiley Online Library","title":"Application of a glass fertilizer in sustainable tomato plant crops","volume":"98","author":[{"family":"Tamayo","given":"Aitana"},{"family":"Torre","given":"Rosa","non-dropping-particle":"de la"},{"family":"Ruiz","given":"Oscar"},{"family":"Lozano","given":"Pablo"},{"family":"Mazo","given":"Maria Alejandra"},{"family":"Rubio","given":"Juan"}],"issued":{"date-parts":[["2018"]]}}}],"schema":"https://github.com/citation-style-language/schema/raw/master/csl-citation.json"} </w:instrText>
      </w:r>
      <w:r w:rsidR="00412C1B" w:rsidRPr="00412C1B">
        <w:rPr>
          <w:rFonts w:ascii="Times New Roman" w:hAnsi="Times New Roman"/>
          <w:szCs w:val="20"/>
        </w:rPr>
        <w:fldChar w:fldCharType="separate"/>
      </w:r>
      <w:r w:rsidR="00412C1B" w:rsidRPr="00412C1B">
        <w:rPr>
          <w:rFonts w:ascii="Times New Roman" w:hAnsi="Times New Roman"/>
          <w:szCs w:val="20"/>
        </w:rPr>
        <w:t>[4]</w:t>
      </w:r>
      <w:r w:rsidR="00412C1B" w:rsidRPr="00412C1B">
        <w:rPr>
          <w:rFonts w:ascii="Times New Roman" w:hAnsi="Times New Roman"/>
          <w:szCs w:val="20"/>
        </w:rPr>
        <w:fldChar w:fldCharType="end"/>
      </w:r>
      <w:r w:rsidRPr="00A757D5">
        <w:rPr>
          <w:rFonts w:ascii="Times New Roman" w:hAnsi="Times New Roman"/>
          <w:szCs w:val="20"/>
        </w:rPr>
        <w:t>. Its application aims to address the environmental challenges associated with conventional fertilizers, including water and soil contamination caused by the rapid dissolution and leaching of nutrients such as nitrogen and phosphorus</w:t>
      </w:r>
      <w:r w:rsidR="00412C1B">
        <w:rPr>
          <w:rFonts w:ascii="Times New Roman" w:hAnsi="Times New Roman"/>
          <w:szCs w:val="20"/>
        </w:rPr>
        <w:t xml:space="preserve"> </w:t>
      </w:r>
      <w:r w:rsidR="00412C1B" w:rsidRPr="00412C1B">
        <w:rPr>
          <w:rFonts w:ascii="Times New Roman" w:hAnsi="Times New Roman"/>
          <w:szCs w:val="20"/>
        </w:rPr>
        <w:t xml:space="preserve"> </w:t>
      </w:r>
      <w:r w:rsidR="00412C1B" w:rsidRPr="00412C1B">
        <w:rPr>
          <w:rFonts w:ascii="Times New Roman" w:hAnsi="Times New Roman"/>
          <w:szCs w:val="20"/>
        </w:rPr>
        <w:fldChar w:fldCharType="begin"/>
      </w:r>
      <w:r w:rsidR="00931DB2">
        <w:rPr>
          <w:rFonts w:ascii="Times New Roman" w:hAnsi="Times New Roman"/>
          <w:szCs w:val="20"/>
        </w:rPr>
        <w:instrText xml:space="preserve"> ADDIN ZOTERO_ITEM CSL_CITATION {"citationID":"PueuSyEQ","properties":{"unsorted":false,"formattedCitation":"[4]","plainCitation":"[4]","noteIndex":0},"citationItems":[{"id":299,"uris":["http://zotero.org/users/local/FO2UkyG1/items/334AFRB3"],"itemData":{"id":299,"type":"article-journal","abstract":"BACKGROUND Glass frits with a P2O5/K2O ratio equal to 0.65 and different concentrations of SiO2 (6.5–56.0 wt%), CaO (0–5.1 wt%) and Al2O3 (0–14.6 wt%) have been prepared and analysed as potential glass fertilizers (GF). RESULTS P2O5 and K2O were leached primarily within the first 5 days but the total amount was dependent on the SiO2/Al2O3 ratio of the glass frit. Sustained P2O5 and K2O leaching for more than 40 days could be obtained if the glass frit contained more than 7% Al2O3. A final glass frit composition (29% SiO2, 5% CaO, 7% Al2O3, 30% P2O5, 25% K2O) was selected and used in an experimental tomato crop of 1 ha area, where one half was fertilized with an NPK conventional fertilizer and the other half with the GF fertilizer. CONCLUSION After harvesting the tomato crops, the GF fertilizer was found to result in a higher yield than the NPK conventional fertilizer: 59980 kg and 74 360 kg for NKP and GF, respectively. The general characteristics of the harvested tomato fruits and leaves were similar in the two cases and the differences fell within statistical error. No differences in any of the soil characteristics were detected as a result of the use of GF. © 2018 Society of Chemical Industry","container-title":"Journal of the Science of Food and Agriculture","DOI":"10.1002/jsfa.8992","ISSN":"1097-0010","issue":"12","language":"en","license":"© 2018 Society of Chemical Industry","note":"_eprint: https://scijournals.onlinelibrary.wiley.com/doi/pdf/10.1002/jsfa.8992","page":"4625-4633","source":"Wiley Online Library","title":"Application of a glass fertilizer in sustainable tomato plant crops","volume":"98","author":[{"family":"Tamayo","given":"Aitana"},{"family":"Torre","given":"Rosa","non-dropping-particle":"de la"},{"family":"Ruiz","given":"Oscar"},{"family":"Lozano","given":"Pablo"},{"family":"Mazo","given":"Maria Alejandra"},{"family":"Rubio","given":"Juan"}],"issued":{"date-parts":[["2018"]]}}}],"schema":"https://github.com/citation-style-language/schema/raw/master/csl-citation.json"} </w:instrText>
      </w:r>
      <w:r w:rsidR="00412C1B" w:rsidRPr="00412C1B">
        <w:rPr>
          <w:rFonts w:ascii="Times New Roman" w:hAnsi="Times New Roman"/>
          <w:szCs w:val="20"/>
        </w:rPr>
        <w:fldChar w:fldCharType="separate"/>
      </w:r>
      <w:r w:rsidR="00412C1B" w:rsidRPr="00412C1B">
        <w:rPr>
          <w:rFonts w:ascii="Times New Roman" w:hAnsi="Times New Roman"/>
          <w:szCs w:val="20"/>
        </w:rPr>
        <w:t>[4]</w:t>
      </w:r>
      <w:r w:rsidR="00412C1B" w:rsidRPr="00412C1B">
        <w:rPr>
          <w:rFonts w:ascii="Times New Roman" w:hAnsi="Times New Roman"/>
          <w:szCs w:val="20"/>
        </w:rPr>
        <w:fldChar w:fldCharType="end"/>
      </w:r>
      <w:r w:rsidRPr="00A757D5">
        <w:rPr>
          <w:rFonts w:ascii="Times New Roman" w:hAnsi="Times New Roman"/>
          <w:szCs w:val="20"/>
        </w:rPr>
        <w:t xml:space="preserve">. Furthermore, the utilization of waste-derived glass frit supports the principles of green chemistry by promoting </w:t>
      </w:r>
      <w:r w:rsidR="00ED7383">
        <w:rPr>
          <w:rFonts w:ascii="Times New Roman" w:hAnsi="Times New Roman"/>
          <w:szCs w:val="20"/>
        </w:rPr>
        <w:t>resource</w:t>
      </w:r>
      <w:r w:rsidRPr="00A757D5">
        <w:rPr>
          <w:rFonts w:ascii="Times New Roman" w:hAnsi="Times New Roman"/>
          <w:szCs w:val="20"/>
        </w:rPr>
        <w:t xml:space="preserve"> recovery, waste valorization, and the development of sustainable agricultural practices</w:t>
      </w:r>
      <w:r w:rsidR="00EF59A6">
        <w:rPr>
          <w:rFonts w:ascii="Times New Roman" w:hAnsi="Times New Roman"/>
          <w:szCs w:val="20"/>
        </w:rPr>
        <w:t xml:space="preserve"> </w:t>
      </w:r>
      <w:r w:rsidR="00EF59A6" w:rsidRPr="00A757D5">
        <w:rPr>
          <w:rFonts w:ascii="Times New Roman" w:hAnsi="Times New Roman"/>
          <w:szCs w:val="20"/>
        </w:rPr>
        <w:fldChar w:fldCharType="begin"/>
      </w:r>
      <w:r w:rsidR="00931DB2">
        <w:rPr>
          <w:rFonts w:ascii="Times New Roman" w:hAnsi="Times New Roman"/>
          <w:szCs w:val="20"/>
        </w:rPr>
        <w:instrText xml:space="preserve"> ADDIN ZOTERO_ITEM CSL_CITATION {"citationID":"xbJW7IpZ","properties":{"unsorted":false,"formattedCitation":"[4]","plainCitation":"[4]","noteIndex":0},"citationItems":[{"id":299,"uris":["http://zotero.org/users/local/FO2UkyG1/items/334AFRB3"],"itemData":{"id":299,"type":"article-journal","abstract":"BACKGROUND Glass frits with a P2O5/K2O ratio equal to 0.65 and different concentrations of SiO2 (6.5–56.0 wt%), CaO (0–5.1 wt%) and Al2O3 (0–14.6 wt%) have been prepared and analysed as potential glass fertilizers (GF). RESULTS P2O5 and K2O were leached primarily within the first 5 days but the total amount was dependent on the SiO2/Al2O3 ratio of the glass frit. Sustained P2O5 and K2O leaching for more than 40 days could be obtained if the glass frit contained more than 7% Al2O3. A final glass frit composition (29% SiO2, 5% CaO, 7% Al2O3, 30% P2O5, 25% K2O) was selected and used in an experimental tomato crop of 1 ha area, where one half was fertilized with an NPK conventional fertilizer and the other half with the GF fertilizer. CONCLUSION After harvesting the tomato crops, the GF fertilizer was found to result in a higher yield than the NPK conventional fertilizer: 59980 kg and 74 360 kg for NKP and GF, respectively. The general characteristics of the harvested tomato fruits and leaves were similar in the two cases and the differences fell within statistical error. No differences in any of the soil characteristics were detected as a result of the use of GF. © 2018 Society of Chemical Industry","container-title":"Journal of the Science of Food and Agriculture","DOI":"10.1002/jsfa.8992","ISSN":"1097-0010","issue":"12","language":"en","license":"© 2018 Society of Chemical Industry","note":"_eprint: https://scijournals.onlinelibrary.wiley.com/doi/pdf/10.1002/jsfa.8992","page":"4625-4633","source":"Wiley Online Library","title":"Application of a glass fertilizer in sustainable tomato plant crops","volume":"98","author":[{"family":"Tamayo","given":"Aitana"},{"family":"Torre","given":"Rosa","non-dropping-particle":"de la"},{"family":"Ruiz","given":"Oscar"},{"family":"Lozano","given":"Pablo"},{"family":"Mazo","given":"Maria Alejandra"},{"family":"Rubio","given":"Juan"}],"issued":{"date-parts":[["2018"]]}}}],"schema":"https://github.com/citation-style-language/schema/raw/master/csl-citation.json"} </w:instrText>
      </w:r>
      <w:r w:rsidR="00EF59A6" w:rsidRPr="00A757D5">
        <w:rPr>
          <w:rFonts w:ascii="Times New Roman" w:hAnsi="Times New Roman"/>
          <w:szCs w:val="20"/>
        </w:rPr>
        <w:fldChar w:fldCharType="separate"/>
      </w:r>
      <w:r w:rsidR="00EF59A6" w:rsidRPr="00A757D5">
        <w:rPr>
          <w:rFonts w:ascii="Times New Roman" w:hAnsi="Times New Roman"/>
        </w:rPr>
        <w:t>[4]</w:t>
      </w:r>
      <w:r w:rsidR="00EF59A6" w:rsidRPr="00A757D5">
        <w:rPr>
          <w:rFonts w:ascii="Times New Roman" w:hAnsi="Times New Roman"/>
          <w:szCs w:val="20"/>
        </w:rPr>
        <w:fldChar w:fldCharType="end"/>
      </w:r>
      <w:r w:rsidRPr="00A757D5">
        <w:rPr>
          <w:rFonts w:ascii="Times New Roman" w:hAnsi="Times New Roman"/>
          <w:szCs w:val="20"/>
        </w:rPr>
        <w:t xml:space="preserve">. </w:t>
      </w:r>
    </w:p>
    <w:p w14:paraId="7981AEC2" w14:textId="4ECCFBB1" w:rsidR="00D56B66" w:rsidRPr="00A757D5" w:rsidRDefault="004B23DE" w:rsidP="00A757D5">
      <w:pPr>
        <w:spacing w:after="0" w:line="240" w:lineRule="auto"/>
        <w:ind w:firstLine="567"/>
        <w:jc w:val="both"/>
        <w:rPr>
          <w:rFonts w:ascii="Times New Roman" w:hAnsi="Times New Roman"/>
          <w:szCs w:val="20"/>
        </w:rPr>
      </w:pPr>
      <w:r w:rsidRPr="00A757D5">
        <w:rPr>
          <w:rFonts w:ascii="Times New Roman" w:hAnsi="Times New Roman"/>
          <w:szCs w:val="20"/>
        </w:rPr>
        <w:lastRenderedPageBreak/>
        <w:t>The recycling of waste glass faces numerous technical and economic challenges. As a result of relatively low recycling rates, substantial quantities of waste glass are disposed of in landfills worldwide</w:t>
      </w:r>
      <w:r w:rsidR="00412C1B">
        <w:rPr>
          <w:rFonts w:ascii="Times New Roman" w:hAnsi="Times New Roman"/>
          <w:szCs w:val="20"/>
        </w:rPr>
        <w:t xml:space="preserve"> </w:t>
      </w:r>
      <w:r w:rsidR="00412C1B" w:rsidRPr="00412C1B">
        <w:rPr>
          <w:rFonts w:ascii="Times New Roman" w:hAnsi="Times New Roman"/>
          <w:szCs w:val="20"/>
        </w:rPr>
        <w:fldChar w:fldCharType="begin"/>
      </w:r>
      <w:r w:rsidR="00412C1B" w:rsidRPr="00412C1B">
        <w:rPr>
          <w:rFonts w:ascii="Times New Roman" w:hAnsi="Times New Roman"/>
          <w:szCs w:val="20"/>
        </w:rPr>
        <w:instrText xml:space="preserve"> ADDIN ZOTERO_ITEM CSL_CITATION {"citationID":"DyM4NPTt","properties":{"unsorted":false,"formattedCitation":"[5]","plainCitation":"[5]","noteIndex":0},"citationItems":[{"id":301,"uris":["http://zotero.org/users/local/FO2UkyG1/items/J7M73RX2"],"itemData":{"id":301,"type":"article-journal","abstract":"The environmental impact of waste glass (WG) is one of the major challenges crippling sustainable waste management and mitigation. Reclamation of recycled materials from waste glass remains a tedious task amidst complex technological approaches. The challenge as seen in the global containment measures increase the proportion of waste glass and minimize the existing capacity of landfill space. In many works, findings have shown how best to minimize the impact of waste glass as evidenced in their inclusion as building materials such as cement, mortars, concretes and blocks. The concept of this paper is to appraise previous studies carried out on the use of waste glass as key contributing factor in structural building. The scope of this paper will be broaden to include various successes recorded in the evolution of concrete mixtures containing different proportion of recycle glass. Part of the setbacks noted in the inclusion of these recycled materials as matrix, filler or fibre are also reported in this paper. Also discussed is the durability of glass materials in varying conglomerate involving cement in reinforcement of building and structures. Thermal insulating properties of recycled glass are also considered in this work where considerable energy is saved due to their low thermal conductivity. Based on the analysis of various studies and other factors considered in this paper, it is established that recycled glass materials can be accommodated in structural buildings, while continuous research is necessary to adapt waste glass to high pH value of Portland cement.","container-title":"Environmental Science and Pollution Research International","DOI":"10.1007/s11356-020-12263-0","ISSN":"1614-7499","issue":"9","journalAbbreviation":"Environ Sci Pollut Res Int","language":"eng","page":"10488-10502","PMID":"33426587","source":"PubMed","title":"Mitigating environmental impact of waste glass materials: review of the existing reclamation options and future outlook","title-short":"Mitigating environmental impact of waste glass materials","volume":"28","author":[{"family":"Adekomaya","given":"Oludaisi"},{"family":"Majozi","given":"Thokozani"}],"issued":{"date-parts":[["2021",3]]}}}],"schema":"https://github.com/citation-style-language/schema/raw/master/csl-citation.json"} </w:instrText>
      </w:r>
      <w:r w:rsidR="00412C1B" w:rsidRPr="00412C1B">
        <w:rPr>
          <w:rFonts w:ascii="Times New Roman" w:hAnsi="Times New Roman"/>
          <w:szCs w:val="20"/>
        </w:rPr>
        <w:fldChar w:fldCharType="separate"/>
      </w:r>
      <w:r w:rsidR="00412C1B" w:rsidRPr="00412C1B">
        <w:rPr>
          <w:rFonts w:ascii="Times New Roman" w:hAnsi="Times New Roman"/>
          <w:szCs w:val="20"/>
        </w:rPr>
        <w:t>[5]</w:t>
      </w:r>
      <w:r w:rsidR="00412C1B" w:rsidRPr="00412C1B">
        <w:rPr>
          <w:rFonts w:ascii="Times New Roman" w:hAnsi="Times New Roman"/>
          <w:szCs w:val="20"/>
        </w:rPr>
        <w:fldChar w:fldCharType="end"/>
      </w:r>
      <w:r w:rsidRPr="00A757D5">
        <w:rPr>
          <w:rFonts w:ascii="Times New Roman" w:hAnsi="Times New Roman"/>
          <w:szCs w:val="20"/>
        </w:rPr>
        <w:t xml:space="preserve">. Because glass is a </w:t>
      </w:r>
      <w:r>
        <w:rPr>
          <w:rFonts w:ascii="Times New Roman" w:hAnsi="Times New Roman"/>
          <w:szCs w:val="20"/>
        </w:rPr>
        <w:t>nonbiodegradable</w:t>
      </w:r>
      <w:r w:rsidRPr="00A757D5">
        <w:rPr>
          <w:rFonts w:ascii="Times New Roman" w:hAnsi="Times New Roman"/>
          <w:szCs w:val="20"/>
        </w:rPr>
        <w:t xml:space="preserve"> material, it can persist in the environment for millions of years before undergoing natural degradation</w:t>
      </w:r>
      <w:r w:rsidR="00412C1B">
        <w:rPr>
          <w:rFonts w:ascii="Times New Roman" w:hAnsi="Times New Roman"/>
          <w:szCs w:val="20"/>
        </w:rPr>
        <w:t xml:space="preserve"> </w:t>
      </w:r>
      <w:r w:rsidR="00412C1B" w:rsidRPr="00412C1B">
        <w:rPr>
          <w:rFonts w:ascii="Times New Roman" w:hAnsi="Times New Roman"/>
          <w:szCs w:val="20"/>
        </w:rPr>
        <w:fldChar w:fldCharType="begin"/>
      </w:r>
      <w:r w:rsidR="00931DB2">
        <w:rPr>
          <w:rFonts w:ascii="Times New Roman" w:hAnsi="Times New Roman"/>
          <w:szCs w:val="20"/>
        </w:rPr>
        <w:instrText xml:space="preserve"> ADDIN ZOTERO_ITEM CSL_CITATION {"citationID":"HzlMmWwG","properties":{"unsorted":false,"formattedCitation":"[5]","plainCitation":"[5]","noteIndex":0},"citationItems":[{"id":301,"uris":["http://zotero.org/users/local/FO2UkyG1/items/J7M73RX2"],"itemData":{"id":301,"type":"article-journal","abstract":"The environmental impact of waste glass (WG) is one of the major challenges crippling sustainable waste management and mitigation. Reclamation of recycled materials from waste glass remains a tedious task amidst complex technological approaches. The challenge as seen in the global containment measures increase the proportion of waste glass and minimize the existing capacity of landfill space. In many works, findings have shown how best to minimize the impact of waste glass as evidenced in their inclusion as building materials such as cement, mortars, concretes and blocks. The concept of this paper is to appraise previous studies carried out on the use of waste glass as key contributing factor in structural building. The scope of this paper will be broaden to include various successes recorded in the evolution of concrete mixtures containing different proportion of recycle glass. Part of the setbacks noted in the inclusion of these recycled materials as matrix, filler or fibre are also reported in this paper. Also discussed is the durability of glass materials in varying conglomerate involving cement in reinforcement of building and structures. Thermal insulating properties of recycled glass are also considered in this work where considerable energy is saved due to their low thermal conductivity. Based on the analysis of various studies and other factors considered in this paper, it is established that recycled glass materials can be accommodated in structural buildings, while continuous research is necessary to adapt waste glass to high pH value of Portland cement.","container-title":"Environmental Science and Pollution Research International","DOI":"10.1007/s11356-020-12263-0","ISSN":"1614-7499","issue":"9","journalAbbreviation":"Environ Sci Pollut Res Int","language":"eng","page":"10488-10502","PMID":"33426587","source":"PubMed","title":"Mitigating environmental impact of waste glass materials: review of the existing reclamation options and future outlook","title-short":"Mitigating environmental impact of waste glass materials","volume":"28","author":[{"family":"Adekomaya","given":"Oludaisi"},{"family":"Majozi","given":"Thokozani"}],"issued":{"date-parts":[["2021",3]]}}}],"schema":"https://github.com/citation-style-language/schema/raw/master/csl-citation.json"} </w:instrText>
      </w:r>
      <w:r w:rsidR="00412C1B" w:rsidRPr="00412C1B">
        <w:rPr>
          <w:rFonts w:ascii="Times New Roman" w:hAnsi="Times New Roman"/>
          <w:szCs w:val="20"/>
        </w:rPr>
        <w:fldChar w:fldCharType="separate"/>
      </w:r>
      <w:r w:rsidR="00412C1B" w:rsidRPr="00412C1B">
        <w:rPr>
          <w:rFonts w:ascii="Times New Roman" w:hAnsi="Times New Roman"/>
          <w:szCs w:val="20"/>
        </w:rPr>
        <w:t>[5]</w:t>
      </w:r>
      <w:r w:rsidR="00412C1B" w:rsidRPr="00412C1B">
        <w:rPr>
          <w:rFonts w:ascii="Times New Roman" w:hAnsi="Times New Roman"/>
          <w:szCs w:val="20"/>
        </w:rPr>
        <w:fldChar w:fldCharType="end"/>
      </w:r>
      <w:r w:rsidRPr="00A757D5">
        <w:rPr>
          <w:rFonts w:ascii="Times New Roman" w:hAnsi="Times New Roman"/>
          <w:szCs w:val="20"/>
        </w:rPr>
        <w:t>. Soda</w:t>
      </w:r>
      <w:r w:rsidR="00EF59A6">
        <w:rPr>
          <w:rFonts w:ascii="Times New Roman" w:hAnsi="Times New Roman"/>
          <w:szCs w:val="20"/>
        </w:rPr>
        <w:t>-</w:t>
      </w:r>
      <w:r w:rsidRPr="00A757D5">
        <w:rPr>
          <w:rFonts w:ascii="Times New Roman" w:hAnsi="Times New Roman"/>
          <w:szCs w:val="20"/>
        </w:rPr>
        <w:t>lime glass, which accounts for approximately 90% of global glass production, is the most widely used type of glass. Its chemical composition consists primarily of silicon dioxide (SiO₂, ~75 wt%), sodium oxide (Na₂O, ~12</w:t>
      </w:r>
      <w:r w:rsidR="00EF59A6">
        <w:rPr>
          <w:rFonts w:ascii="Times New Roman" w:hAnsi="Times New Roman"/>
          <w:szCs w:val="20"/>
        </w:rPr>
        <w:t>-</w:t>
      </w:r>
      <w:r w:rsidRPr="00A757D5">
        <w:rPr>
          <w:rFonts w:ascii="Times New Roman" w:hAnsi="Times New Roman"/>
          <w:szCs w:val="20"/>
        </w:rPr>
        <w:t>16 wt%), and calcium oxide (CaO, ~10</w:t>
      </w:r>
      <w:r w:rsidR="003A0F43">
        <w:rPr>
          <w:rFonts w:ascii="Times New Roman" w:hAnsi="Times New Roman"/>
          <w:szCs w:val="20"/>
        </w:rPr>
        <w:t>-</w:t>
      </w:r>
      <w:r w:rsidRPr="00A757D5">
        <w:rPr>
          <w:rFonts w:ascii="Times New Roman" w:hAnsi="Times New Roman"/>
          <w:szCs w:val="20"/>
        </w:rPr>
        <w:t>15 wt%), making it a promising secondary source of silicon for value-added agricultural applications</w:t>
      </w:r>
      <w:r w:rsidR="00EF59A6">
        <w:rPr>
          <w:rFonts w:ascii="Times New Roman" w:hAnsi="Times New Roman"/>
          <w:szCs w:val="20"/>
        </w:rPr>
        <w:t xml:space="preserve"> </w:t>
      </w:r>
      <w:r w:rsidR="00EF59A6" w:rsidRPr="00A757D5">
        <w:rPr>
          <w:rFonts w:ascii="Times New Roman" w:hAnsi="Times New Roman"/>
          <w:szCs w:val="20"/>
        </w:rPr>
        <w:fldChar w:fldCharType="begin"/>
      </w:r>
      <w:r w:rsidR="00931DB2">
        <w:rPr>
          <w:rFonts w:ascii="Times New Roman" w:hAnsi="Times New Roman"/>
          <w:szCs w:val="20"/>
        </w:rPr>
        <w:instrText xml:space="preserve"> ADDIN ZOTERO_ITEM CSL_CITATION {"citationID":"I4wUVjA0","properties":{"unsorted":false,"formattedCitation":"[5]","plainCitation":"[5]","noteIndex":0},"citationItems":[{"id":301,"uris":["http://zotero.org/users/local/FO2UkyG1/items/J7M73RX2"],"itemData":{"id":301,"type":"article-journal","abstract":"The environmental impact of waste glass (WG) is one of the major challenges crippling sustainable waste management and mitigation. Reclamation of recycled materials from waste glass remains a tedious task amidst complex technological approaches. The challenge as seen in the global containment measures increase the proportion of waste glass and minimize the existing capacity of landfill space. In many works, findings have shown how best to minimize the impact of waste glass as evidenced in their inclusion as building materials such as cement, mortars, concretes and blocks. The concept of this paper is to appraise previous studies carried out on the use of waste glass as key contributing factor in structural building. The scope of this paper will be broaden to include various successes recorded in the evolution of concrete mixtures containing different proportion of recycle glass. Part of the setbacks noted in the inclusion of these recycled materials as matrix, filler or fibre are also reported in this paper. Also discussed is the durability of glass materials in varying conglomerate involving cement in reinforcement of building and structures. Thermal insulating properties of recycled glass are also considered in this work where considerable energy is saved due to their low thermal conductivity. Based on the analysis of various studies and other factors considered in this paper, it is established that recycled glass materials can be accommodated in structural buildings, while continuous research is necessary to adapt waste glass to high pH value of Portland cement.","container-title":"Environmental Science and Pollution Research International","DOI":"10.1007/s11356-020-12263-0","ISSN":"1614-7499","issue":"9","journalAbbreviation":"Environ Sci Pollut Res Int","language":"eng","page":"10488-10502","PMID":"33426587","source":"PubMed","title":"Mitigating environmental impact of waste glass materials: review of the existing reclamation options and future outlook","title-short":"Mitigating environmental impact of waste glass materials","volume":"28","author":[{"family":"Adekomaya","given":"Oludaisi"},{"family":"Majozi","given":"Thokozani"}],"issued":{"date-parts":[["2021",3]]}}}],"schema":"https://github.com/citation-style-language/schema/raw/master/csl-citation.json"} </w:instrText>
      </w:r>
      <w:r w:rsidR="00EF59A6" w:rsidRPr="00A757D5">
        <w:rPr>
          <w:rFonts w:ascii="Times New Roman" w:hAnsi="Times New Roman"/>
          <w:szCs w:val="20"/>
        </w:rPr>
        <w:fldChar w:fldCharType="separate"/>
      </w:r>
      <w:r w:rsidR="00EF59A6" w:rsidRPr="00A757D5">
        <w:rPr>
          <w:rFonts w:ascii="Times New Roman" w:hAnsi="Times New Roman"/>
        </w:rPr>
        <w:t>[5]</w:t>
      </w:r>
      <w:r w:rsidR="00EF59A6" w:rsidRPr="00A757D5">
        <w:rPr>
          <w:rFonts w:ascii="Times New Roman" w:hAnsi="Times New Roman"/>
          <w:szCs w:val="20"/>
        </w:rPr>
        <w:fldChar w:fldCharType="end"/>
      </w:r>
      <w:r w:rsidRPr="00A757D5">
        <w:rPr>
          <w:rFonts w:ascii="Times New Roman" w:hAnsi="Times New Roman"/>
          <w:szCs w:val="20"/>
        </w:rPr>
        <w:t xml:space="preserve">. </w:t>
      </w:r>
    </w:p>
    <w:p w14:paraId="7F1A4FF2" w14:textId="17DC9B68" w:rsidR="00591102" w:rsidRPr="00A757D5" w:rsidRDefault="004B23DE" w:rsidP="00A757D5">
      <w:pPr>
        <w:spacing w:after="0" w:line="240" w:lineRule="auto"/>
        <w:ind w:firstLine="567"/>
        <w:jc w:val="both"/>
        <w:rPr>
          <w:rFonts w:ascii="Times New Roman" w:hAnsi="Times New Roman"/>
          <w:szCs w:val="20"/>
        </w:rPr>
      </w:pPr>
      <w:r w:rsidRPr="00A757D5">
        <w:rPr>
          <w:rFonts w:ascii="Times New Roman" w:hAnsi="Times New Roman"/>
          <w:szCs w:val="20"/>
        </w:rPr>
        <w:t xml:space="preserve">Considering the growing demand for sustainable horticultural practices and environmentally friendly substrate materials, the valorization of waste glass represents a promising approach to address waste management and silicon depletion </w:t>
      </w:r>
      <w:r>
        <w:rPr>
          <w:rFonts w:ascii="Times New Roman" w:hAnsi="Times New Roman"/>
          <w:szCs w:val="20"/>
        </w:rPr>
        <w:t xml:space="preserve">simultaneously </w:t>
      </w:r>
      <w:r w:rsidRPr="00A757D5">
        <w:rPr>
          <w:rFonts w:ascii="Times New Roman" w:hAnsi="Times New Roman"/>
          <w:szCs w:val="20"/>
        </w:rPr>
        <w:t xml:space="preserve">in agricultural systems. Therefore, this pilot study aimed to investigate the effects of partially replacing conventional </w:t>
      </w:r>
      <w:r>
        <w:rPr>
          <w:rFonts w:ascii="Times New Roman" w:hAnsi="Times New Roman"/>
          <w:szCs w:val="20"/>
        </w:rPr>
        <w:t>growth media</w:t>
      </w:r>
      <w:r w:rsidRPr="00A757D5">
        <w:rPr>
          <w:rFonts w:ascii="Times New Roman" w:hAnsi="Times New Roman"/>
          <w:szCs w:val="20"/>
        </w:rPr>
        <w:t xml:space="preserve"> with recycled waste glass on the growth and development of </w:t>
      </w:r>
      <w:r w:rsidR="008D68F2">
        <w:rPr>
          <w:rFonts w:ascii="Times New Roman" w:hAnsi="Times New Roman"/>
          <w:szCs w:val="20"/>
        </w:rPr>
        <w:t>horticultural</w:t>
      </w:r>
      <w:r w:rsidR="008D68F2" w:rsidRPr="00A757D5">
        <w:rPr>
          <w:rFonts w:ascii="Times New Roman" w:hAnsi="Times New Roman"/>
          <w:szCs w:val="20"/>
        </w:rPr>
        <w:t xml:space="preserve"> </w:t>
      </w:r>
      <w:r w:rsidRPr="00A757D5">
        <w:rPr>
          <w:rFonts w:ascii="Times New Roman" w:hAnsi="Times New Roman"/>
          <w:szCs w:val="20"/>
        </w:rPr>
        <w:t>plants. The findings are expected to provide preliminary insights into the feasibility of waste glass as a sustainable substrate component and to support future research on its application in horticulture and silicon-based circular economy strategies.</w:t>
      </w:r>
    </w:p>
    <w:p w14:paraId="2F79E057" w14:textId="77777777" w:rsidR="00304BEC" w:rsidRDefault="00304BEC" w:rsidP="00A22E46">
      <w:pPr>
        <w:spacing w:after="0" w:line="240" w:lineRule="auto"/>
        <w:ind w:firstLine="567"/>
        <w:jc w:val="both"/>
        <w:rPr>
          <w:rFonts w:ascii="Times New Roman" w:hAnsi="Times New Roman"/>
          <w:sz w:val="20"/>
          <w:szCs w:val="20"/>
        </w:rPr>
      </w:pPr>
    </w:p>
    <w:p w14:paraId="71A032F5" w14:textId="77777777" w:rsidR="00A757D5" w:rsidRPr="00C53CFF" w:rsidRDefault="00A757D5" w:rsidP="00A22E46">
      <w:pPr>
        <w:spacing w:after="0" w:line="240" w:lineRule="auto"/>
        <w:ind w:firstLine="567"/>
        <w:jc w:val="both"/>
        <w:rPr>
          <w:rFonts w:ascii="Times New Roman" w:hAnsi="Times New Roman"/>
          <w:sz w:val="20"/>
          <w:szCs w:val="20"/>
        </w:rPr>
      </w:pPr>
    </w:p>
    <w:p w14:paraId="29CFDA8A" w14:textId="77777777" w:rsidR="00D62A9A" w:rsidRDefault="006950F3" w:rsidP="00A22E46">
      <w:pPr>
        <w:spacing w:after="0" w:line="240" w:lineRule="auto"/>
        <w:ind w:firstLine="567"/>
        <w:jc w:val="both"/>
        <w:rPr>
          <w:rFonts w:ascii="Times New Roman" w:hAnsi="Times New Roman"/>
          <w:szCs w:val="20"/>
        </w:rPr>
      </w:pPr>
      <w:r>
        <w:rPr>
          <w:rFonts w:ascii="Times New Roman" w:hAnsi="Times New Roman"/>
          <w:szCs w:val="20"/>
        </w:rPr>
        <w:t>2. IMPORTANCE OF SILICON IN PLANT GROWTH</w:t>
      </w:r>
    </w:p>
    <w:p w14:paraId="25FFAB96" w14:textId="77777777" w:rsidR="006950F3" w:rsidRDefault="006950F3" w:rsidP="00A22E46">
      <w:pPr>
        <w:spacing w:after="0" w:line="240" w:lineRule="auto"/>
        <w:ind w:firstLine="567"/>
        <w:jc w:val="both"/>
        <w:rPr>
          <w:rFonts w:ascii="Times New Roman" w:hAnsi="Times New Roman"/>
          <w:szCs w:val="20"/>
        </w:rPr>
      </w:pPr>
    </w:p>
    <w:p w14:paraId="5C666FF5" w14:textId="48A60AF0" w:rsidR="00504823" w:rsidRDefault="004B23DE" w:rsidP="00504823">
      <w:pPr>
        <w:spacing w:after="0" w:line="240" w:lineRule="auto"/>
        <w:ind w:firstLine="567"/>
        <w:jc w:val="both"/>
        <w:rPr>
          <w:rFonts w:ascii="Times New Roman" w:hAnsi="Times New Roman"/>
          <w:szCs w:val="20"/>
        </w:rPr>
      </w:pPr>
      <w:r>
        <w:rPr>
          <w:rFonts w:ascii="Times New Roman" w:hAnsi="Times New Roman"/>
          <w:szCs w:val="20"/>
        </w:rPr>
        <w:t>Although</w:t>
      </w:r>
      <w:r w:rsidRPr="00504823">
        <w:rPr>
          <w:rFonts w:ascii="Times New Roman" w:hAnsi="Times New Roman"/>
          <w:szCs w:val="20"/>
        </w:rPr>
        <w:t xml:space="preserve"> silicon (Si) </w:t>
      </w:r>
      <w:r>
        <w:rPr>
          <w:rFonts w:ascii="Times New Roman" w:hAnsi="Times New Roman"/>
          <w:szCs w:val="20"/>
        </w:rPr>
        <w:t>is</w:t>
      </w:r>
      <w:r w:rsidRPr="00504823">
        <w:rPr>
          <w:rFonts w:ascii="Times New Roman" w:hAnsi="Times New Roman"/>
          <w:szCs w:val="20"/>
        </w:rPr>
        <w:t xml:space="preserve"> the second most abundant element in the Earth’s crust, it is not universally classified as an essential nutrient for higher plants, even though its depletion in intensively managed agricultural soils is widespread. Plants absorb Si exclusively in the form of uncharged orthosilicic acid (H</w:t>
      </w:r>
      <w:r>
        <w:rPr>
          <w:rFonts w:ascii="Times New Roman" w:hAnsi="Times New Roman"/>
          <w:szCs w:val="20"/>
          <w:vertAlign w:val="subscript"/>
        </w:rPr>
        <w:t>4</w:t>
      </w:r>
      <w:r>
        <w:rPr>
          <w:rFonts w:ascii="Times New Roman" w:hAnsi="Times New Roman"/>
          <w:szCs w:val="20"/>
        </w:rPr>
        <w:t>SiO</w:t>
      </w:r>
      <w:r>
        <w:rPr>
          <w:rFonts w:ascii="Times New Roman" w:hAnsi="Times New Roman"/>
          <w:szCs w:val="20"/>
          <w:vertAlign w:val="subscript"/>
        </w:rPr>
        <w:t>4</w:t>
      </w:r>
      <w:r>
        <w:rPr>
          <w:rFonts w:ascii="Times New Roman" w:hAnsi="Times New Roman"/>
          <w:szCs w:val="20"/>
        </w:rPr>
        <w:t>) at pH &lt; 9</w:t>
      </w:r>
      <w:r w:rsidR="00412C1B">
        <w:rPr>
          <w:rFonts w:ascii="Times New Roman" w:hAnsi="Times New Roman"/>
          <w:szCs w:val="20"/>
        </w:rPr>
        <w:t xml:space="preserve"> </w:t>
      </w:r>
      <w:r w:rsidR="00412C1B" w:rsidRPr="00412C1B">
        <w:rPr>
          <w:rFonts w:ascii="Times New Roman" w:hAnsi="Times New Roman"/>
          <w:szCs w:val="20"/>
        </w:rPr>
        <w:fldChar w:fldCharType="begin"/>
      </w:r>
      <w:r w:rsidR="00412C1B" w:rsidRPr="00412C1B">
        <w:rPr>
          <w:rFonts w:ascii="Times New Roman" w:hAnsi="Times New Roman"/>
          <w:szCs w:val="20"/>
        </w:rPr>
        <w:instrText xml:space="preserve"> ADDIN ZOTERO_ITEM CSL_CITATION {"citationID":"jgqmbBMG","properties":{"unsorted":false,"formattedCitation":"[6]","plainCitation":"[6]","noteIndex":0},"citationItems":[{"id":303,"uris":["http://zotero.org/users/local/FO2UkyG1/items/32G3GECC"],"itemData":{"id":303,"type":"article-journal","abstract":"Silicon (Si), despite being abundant in nature, is still not considered a necessary element for plants. Si supplementation in plants has been extensively studied over the last two decades, and the role of Si in alleviating biotic and abiotic stress has been well documented. Owing to the noncorrosive nature and sustainability of elemental Si, Si fertilization in agricultural practices has gained more attention. In this review, we provide an overview of different smart fertilizer types, application of Si fertilizers in agriculture, availability of Si fertilizers, and experiments conducted in greenhouses, growth chambers, and open fields. We also discuss the prospects of promoting Si as a smart fertilizer among farmers and the research community for sustainable agriculture and yield improvement. Literature review and empirical studies have suggested that the application of Si-based fertilizers is expected to increase in the future. With the potential of nanotechnology, new nanoSi (NSi) fertilizer applications may further increase the use and efficiency of Si fertilizers. However, the general awareness and scientific investigation of NSi need to be thoughtfully considered. Thus, we believe this review can provide insight for further research into Si fertilizers as well as promote Si as a smart fertilizer for sustainability and crop improvement.","container-title":"Biomolecules","DOI":"10.3390/biom12081027","ISSN":"2218-273X","issue":"8","journalAbbreviation":"Biomolecules","page":"1027","PMID":"35892337","PMCID":"PMC9332292","source":"PubMed Central","title":"Silicon as a Smart Fertilizer for Sustainability and Crop Improvement","volume":"12","author":[{"family":"Tayade","given":"Rupesh"},{"family":"Ghimire","given":"Amit"},{"family":"Khan","given":"Waleed"},{"family":"Lay","given":"Liny"},{"family":"Attipoe","given":"John Quarshie"},{"family":"Kim","given":"Yoonha"}],"issued":{"date-parts":[["2022",7,25]]}}}],"schema":"https://github.com/citation-style-language/schema/raw/master/csl-citation.json"} </w:instrText>
      </w:r>
      <w:r w:rsidR="00412C1B" w:rsidRPr="00412C1B">
        <w:rPr>
          <w:rFonts w:ascii="Times New Roman" w:hAnsi="Times New Roman"/>
          <w:szCs w:val="20"/>
        </w:rPr>
        <w:fldChar w:fldCharType="separate"/>
      </w:r>
      <w:r w:rsidR="00412C1B" w:rsidRPr="00412C1B">
        <w:rPr>
          <w:rFonts w:ascii="Times New Roman" w:hAnsi="Times New Roman"/>
          <w:szCs w:val="20"/>
        </w:rPr>
        <w:t>[6]</w:t>
      </w:r>
      <w:r w:rsidR="00412C1B" w:rsidRPr="00412C1B">
        <w:rPr>
          <w:rFonts w:ascii="Times New Roman" w:hAnsi="Times New Roman"/>
          <w:szCs w:val="20"/>
        </w:rPr>
        <w:fldChar w:fldCharType="end"/>
      </w:r>
      <w:r>
        <w:rPr>
          <w:rFonts w:ascii="Times New Roman" w:hAnsi="Times New Roman"/>
          <w:szCs w:val="20"/>
        </w:rPr>
        <w:t>. Once absorbed, Si exerts a bifurcated impact on plant biology. Mechanistically, it is deposited as amorphous silica (SiO</w:t>
      </w:r>
      <w:r w:rsidRPr="00504823">
        <w:rPr>
          <w:rFonts w:ascii="Times New Roman" w:hAnsi="Times New Roman"/>
          <w:szCs w:val="20"/>
          <w:vertAlign w:val="subscript"/>
        </w:rPr>
        <w:t>2</w:t>
      </w:r>
      <w:r>
        <w:rPr>
          <w:rFonts w:ascii="Times New Roman" w:hAnsi="Times New Roman"/>
          <w:szCs w:val="20"/>
        </w:rPr>
        <w:t>) within the apoplastic space, establishing a rigid physical barrier that impedes pathogen penetration and insect herbivory while restricting the root-to-shoot translocation of toxicants via apoplastic bypass flow</w:t>
      </w:r>
      <w:r w:rsidR="00412C1B">
        <w:rPr>
          <w:rFonts w:ascii="Times New Roman" w:hAnsi="Times New Roman"/>
          <w:szCs w:val="20"/>
        </w:rPr>
        <w:t xml:space="preserve"> </w:t>
      </w:r>
      <w:r w:rsidR="00412C1B" w:rsidRPr="00412C1B">
        <w:rPr>
          <w:rFonts w:ascii="Times New Roman" w:hAnsi="Times New Roman"/>
          <w:szCs w:val="20"/>
        </w:rPr>
        <w:fldChar w:fldCharType="begin"/>
      </w:r>
      <w:r w:rsidR="00931DB2">
        <w:rPr>
          <w:rFonts w:ascii="Times New Roman" w:hAnsi="Times New Roman"/>
          <w:szCs w:val="20"/>
        </w:rPr>
        <w:instrText xml:space="preserve"> ADDIN ZOTERO_ITEM CSL_CITATION {"citationID":"HfjaXSRV","properties":{"unsorted":false,"formattedCitation":"[6]","plainCitation":"[6]","noteIndex":0},"citationItems":[{"id":303,"uris":["http://zotero.org/users/local/FO2UkyG1/items/32G3GECC"],"itemData":{"id":303,"type":"article-journal","abstract":"Silicon (Si), despite being abundant in nature, is still not considered a necessary element for plants. Si supplementation in plants has been extensively studied over the last two decades, and the role of Si in alleviating biotic and abiotic stress has been well documented. Owing to the noncorrosive nature and sustainability of elemental Si, Si fertilization in agricultural practices has gained more attention. In this review, we provide an overview of different smart fertilizer types, application of Si fertilizers in agriculture, availability of Si fertilizers, and experiments conducted in greenhouses, growth chambers, and open fields. We also discuss the prospects of promoting Si as a smart fertilizer among farmers and the research community for sustainable agriculture and yield improvement. Literature review and empirical studies have suggested that the application of Si-based fertilizers is expected to increase in the future. With the potential of nanotechnology, new nanoSi (NSi) fertilizer applications may further increase the use and efficiency of Si fertilizers. However, the general awareness and scientific investigation of NSi need to be thoughtfully considered. Thus, we believe this review can provide insight for further research into Si fertilizers as well as promote Si as a smart fertilizer for sustainability and crop improvement.","container-title":"Biomolecules","DOI":"10.3390/biom12081027","ISSN":"2218-273X","issue":"8","journalAbbreviation":"Biomolecules","page":"1027","PMID":"35892337","PMCID":"PMC9332292","source":"PubMed Central","title":"Silicon as a Smart Fertilizer for Sustainability and Crop Improvement","volume":"12","author":[{"family":"Tayade","given":"Rupesh"},{"family":"Ghimire","given":"Amit"},{"family":"Khan","given":"Waleed"},{"family":"Lay","given":"Liny"},{"family":"Attipoe","given":"John Quarshie"},{"family":"Kim","given":"Yoonha"}],"issued":{"date-parts":[["2022",7,25]]}}}],"schema":"https://github.com/citation-style-language/schema/raw/master/csl-citation.json"} </w:instrText>
      </w:r>
      <w:r w:rsidR="00412C1B" w:rsidRPr="00412C1B">
        <w:rPr>
          <w:rFonts w:ascii="Times New Roman" w:hAnsi="Times New Roman"/>
          <w:szCs w:val="20"/>
        </w:rPr>
        <w:fldChar w:fldCharType="separate"/>
      </w:r>
      <w:r w:rsidR="00412C1B" w:rsidRPr="00412C1B">
        <w:rPr>
          <w:rFonts w:ascii="Times New Roman" w:hAnsi="Times New Roman"/>
          <w:szCs w:val="20"/>
        </w:rPr>
        <w:t>[6]</w:t>
      </w:r>
      <w:r w:rsidR="00412C1B" w:rsidRPr="00412C1B">
        <w:rPr>
          <w:rFonts w:ascii="Times New Roman" w:hAnsi="Times New Roman"/>
          <w:szCs w:val="20"/>
        </w:rPr>
        <w:fldChar w:fldCharType="end"/>
      </w:r>
      <w:r>
        <w:rPr>
          <w:rFonts w:ascii="Times New Roman" w:hAnsi="Times New Roman"/>
          <w:szCs w:val="20"/>
        </w:rPr>
        <w:t>. Concurrently, Si modulates internal physiological and biochemical processes; it regulates osmolytes such as proline, mitigates oxidative stress by scavenging reactive oxygen species (ROS), and enhances net photosynthetic efficiency while reducing excessive transpirational water loss</w:t>
      </w:r>
      <w:r w:rsidR="00EF59A6">
        <w:rPr>
          <w:rFonts w:ascii="Times New Roman" w:hAnsi="Times New Roman"/>
          <w:szCs w:val="20"/>
        </w:rPr>
        <w:t xml:space="preserve"> </w:t>
      </w:r>
      <w:r w:rsidR="00EF59A6">
        <w:rPr>
          <w:rFonts w:ascii="Times New Roman" w:hAnsi="Times New Roman"/>
          <w:szCs w:val="20"/>
        </w:rPr>
        <w:fldChar w:fldCharType="begin"/>
      </w:r>
      <w:r w:rsidR="00931DB2">
        <w:rPr>
          <w:rFonts w:ascii="Times New Roman" w:hAnsi="Times New Roman"/>
          <w:szCs w:val="20"/>
        </w:rPr>
        <w:instrText xml:space="preserve"> ADDIN ZOTERO_ITEM CSL_CITATION {"citationID":"UqHmRLDO","properties":{"unsorted":false,"formattedCitation":"[6]","plainCitation":"[6]","noteIndex":0},"citationItems":[{"id":303,"uris":["http://zotero.org/users/local/FO2UkyG1/items/32G3GECC"],"itemData":{"id":303,"type":"article-journal","abstract":"Silicon (Si), despite being abundant in nature, is still not considered a necessary element for plants. Si supplementation in plants has been extensively studied over the last two decades, and the role of Si in alleviating biotic and abiotic stress has been well documented. Owing to the noncorrosive nature and sustainability of elemental Si, Si fertilization in agricultural practices has gained more attention. In this review, we provide an overview of different smart fertilizer types, application of Si fertilizers in agriculture, availability of Si fertilizers, and experiments conducted in greenhouses, growth chambers, and open fields. We also discuss the prospects of promoting Si as a smart fertilizer among farmers and the research community for sustainable agriculture and yield improvement. Literature review and empirical studies have suggested that the application of Si-based fertilizers is expected to increase in the future. With the potential of nanotechnology, new nanoSi (NSi) fertilizer applications may further increase the use and efficiency of Si fertilizers. However, the general awareness and scientific investigation of NSi need to be thoughtfully considered. Thus, we believe this review can provide insight for further research into Si fertilizers as well as promote Si as a smart fertilizer for sustainability and crop improvement.","container-title":"Biomolecules","DOI":"10.3390/biom12081027","ISSN":"2218-273X","issue":"8","journalAbbreviation":"Biomolecules","page":"1027","PMID":"35892337","PMCID":"PMC9332292","source":"PubMed Central","title":"Silicon as a Smart Fertilizer for Sustainability and Crop Improvement","volume":"12","author":[{"family":"Tayade","given":"Rupesh"},{"family":"Ghimire","given":"Amit"},{"family":"Khan","given":"Waleed"},{"family":"Lay","given":"Liny"},{"family":"Attipoe","given":"John Quarshie"},{"family":"Kim","given":"Yoonha"}],"issued":{"date-parts":[["2022",7,25]]}}}],"schema":"https://github.com/citation-style-language/schema/raw/master/csl-citation.json"} </w:instrText>
      </w:r>
      <w:r w:rsidR="00EF59A6">
        <w:rPr>
          <w:rFonts w:ascii="Times New Roman" w:hAnsi="Times New Roman"/>
          <w:szCs w:val="20"/>
        </w:rPr>
        <w:fldChar w:fldCharType="separate"/>
      </w:r>
      <w:r w:rsidR="00EF59A6" w:rsidRPr="00504823">
        <w:rPr>
          <w:rFonts w:ascii="Times New Roman" w:hAnsi="Times New Roman"/>
        </w:rPr>
        <w:t>[6]</w:t>
      </w:r>
      <w:r w:rsidR="00EF59A6">
        <w:rPr>
          <w:rFonts w:ascii="Times New Roman" w:hAnsi="Times New Roman"/>
          <w:szCs w:val="20"/>
        </w:rPr>
        <w:fldChar w:fldCharType="end"/>
      </w:r>
      <w:r>
        <w:rPr>
          <w:rFonts w:ascii="Times New Roman" w:hAnsi="Times New Roman"/>
          <w:szCs w:val="20"/>
        </w:rPr>
        <w:t xml:space="preserve">. </w:t>
      </w:r>
    </w:p>
    <w:p w14:paraId="60E1FB5E" w14:textId="295E47AB" w:rsidR="005F5911" w:rsidRDefault="004B23DE" w:rsidP="00504823">
      <w:pPr>
        <w:spacing w:after="0" w:line="240" w:lineRule="auto"/>
        <w:ind w:firstLine="567"/>
        <w:jc w:val="both"/>
        <w:rPr>
          <w:rFonts w:ascii="Times New Roman" w:hAnsi="Times New Roman"/>
          <w:szCs w:val="20"/>
        </w:rPr>
      </w:pPr>
      <w:r>
        <w:rPr>
          <w:rFonts w:ascii="Times New Roman" w:hAnsi="Times New Roman"/>
          <w:szCs w:val="20"/>
        </w:rPr>
        <w:t>The review by B</w:t>
      </w:r>
      <w:r w:rsidR="003B76A1">
        <w:rPr>
          <w:rFonts w:ascii="Times New Roman" w:hAnsi="Times New Roman"/>
          <w:szCs w:val="20"/>
        </w:rPr>
        <w:t>at-Erdene et al.</w:t>
      </w:r>
      <w:r>
        <w:rPr>
          <w:rFonts w:ascii="Times New Roman" w:hAnsi="Times New Roman"/>
          <w:szCs w:val="20"/>
        </w:rPr>
        <w:t xml:space="preserve"> outlines the uptake, transport, and physiological mechanisms through which Si functions as a quasiessential element to promote plant growth and survival under stress, with a specific focus on horticultural crops. The authors highlighted that while Si is abundant in soil, plants can absorb it only as monosilicic acid via specialized influx and efflux transmembrane transporters. Under biotic stress, Si acts as a physical barrier in the apoplast and actively stimulates plant defenses, such as the biosynthesis of phenolic compounds and the restriction of fungal effectors. In the case of abiotic stresses, including drought, salinity, heavy metal toxicity, and extreme temperatures, Si application enhances root hydraulic conductance, increases photosynthetic capacity, and regulates phytohormonal pathways. Furthermore, it downregulates pro-oxidant systems to alleviate oxidative damage, ultimately supporting the "apoplastic obstruction hypothesis", where extracellular Si accumulation drives favorable downstream physiological adaptations</w:t>
      </w:r>
      <w:r w:rsidR="00EF59A6">
        <w:rPr>
          <w:rFonts w:ascii="Times New Roman" w:hAnsi="Times New Roman"/>
          <w:szCs w:val="20"/>
        </w:rPr>
        <w:t xml:space="preserve"> </w:t>
      </w:r>
      <w:r w:rsidR="00EF59A6">
        <w:rPr>
          <w:rFonts w:ascii="Times New Roman" w:hAnsi="Times New Roman"/>
          <w:szCs w:val="20"/>
        </w:rPr>
        <w:fldChar w:fldCharType="begin"/>
      </w:r>
      <w:r w:rsidR="00EF59A6">
        <w:rPr>
          <w:rFonts w:ascii="Times New Roman" w:hAnsi="Times New Roman"/>
          <w:szCs w:val="20"/>
        </w:rPr>
        <w:instrText xml:space="preserve"> ADDIN ZOTERO_ITEM CSL_CITATION {"citationID":"uZ4FO5AA","properties":{"unsorted":false,"formattedCitation":"[1]","plainCitation":"[1]","noteIndex":0},"citationItems":[{"id":296,"uris":["http://zotero.org/users/local/FO2UkyG1/items/EE9D7NVN"],"itemData":{"id":296,"type":"article-journal","abstract":"Silicon (Si) has long been considered as non-essential element for plant’s growth and production. Numerous efforts are being made for the discovery of its beneficial effects with large scale studies laying foundation for new findings and hypotheses. Therefore, Si has been suggested to be a quasi-essential element due to its positive effects against biotic and abiotic stresses alike. Though Si is the second most abundant element in the soil profile, its availability to plants is limited to the form of monosilicic acid only. Besides, plants’ ability to take-up Si and use it in their physiological processes also depends on the available transporters associated with it. Thus, the present review covers uptake and transport of silicon in plants as well as Si mediated physiological processes, including mechanisms underlying induced tolerance against biotic and abiotic stresses with a particular emphasis on horticultural species.","container-title":"International Journal of Horticultural Science","DOI":"10.31421/ijhs/27/2021/9096","ISSN":"2676-931X","language":"en","license":"Copyright (c) 2021 International Journal of Horticultural Science","page":"95-105.","source":"ojs.lib.unideb.hu","title":"Effects of silicon in plants with particular reference to horticultural crops - Review article","volume":"27","author":[{"family":"Bat-Erdene","given":"O."},{"family":"Szegő","given":"A."},{"family":"Gyöngyik","given":"M."},{"family":"Mirmazloum","given":"I."},{"family":"Papp","given":"I."}],"issued":{"date-parts":[["2021",7,21]]}}}],"schema":"https://github.com/citation-style-language/schema/raw/master/csl-citation.json"} </w:instrText>
      </w:r>
      <w:r w:rsidR="00EF59A6">
        <w:rPr>
          <w:rFonts w:ascii="Times New Roman" w:hAnsi="Times New Roman"/>
          <w:szCs w:val="20"/>
        </w:rPr>
        <w:fldChar w:fldCharType="separate"/>
      </w:r>
      <w:r w:rsidR="00EF59A6" w:rsidRPr="005F5911">
        <w:rPr>
          <w:rFonts w:ascii="Times New Roman" w:hAnsi="Times New Roman"/>
        </w:rPr>
        <w:t>[1]</w:t>
      </w:r>
      <w:r w:rsidR="00EF59A6">
        <w:rPr>
          <w:rFonts w:ascii="Times New Roman" w:hAnsi="Times New Roman"/>
          <w:szCs w:val="20"/>
        </w:rPr>
        <w:fldChar w:fldCharType="end"/>
      </w:r>
      <w:r>
        <w:rPr>
          <w:rFonts w:ascii="Times New Roman" w:hAnsi="Times New Roman"/>
          <w:szCs w:val="20"/>
        </w:rPr>
        <w:t xml:space="preserve">. </w:t>
      </w:r>
    </w:p>
    <w:p w14:paraId="58753E88" w14:textId="7BB8CC2C" w:rsidR="005F5911" w:rsidRPr="005F5911" w:rsidRDefault="00226A52" w:rsidP="005F5911">
      <w:pPr>
        <w:spacing w:after="0" w:line="240" w:lineRule="auto"/>
        <w:ind w:firstLine="567"/>
        <w:jc w:val="both"/>
        <w:rPr>
          <w:rFonts w:ascii="Times New Roman" w:hAnsi="Times New Roman"/>
          <w:szCs w:val="20"/>
        </w:rPr>
      </w:pPr>
      <w:r>
        <w:rPr>
          <w:rFonts w:ascii="Times New Roman" w:hAnsi="Times New Roman"/>
          <w:szCs w:val="20"/>
        </w:rPr>
        <w:t xml:space="preserve">Debona et al. </w:t>
      </w:r>
      <w:r w:rsidR="004B23DE">
        <w:rPr>
          <w:rFonts w:ascii="Times New Roman" w:hAnsi="Times New Roman"/>
          <w:szCs w:val="20"/>
        </w:rPr>
        <w:t>comprehensively evaluated</w:t>
      </w:r>
      <w:r>
        <w:rPr>
          <w:rFonts w:ascii="Times New Roman" w:hAnsi="Times New Roman"/>
          <w:szCs w:val="20"/>
        </w:rPr>
        <w:t xml:space="preserve"> how </w:t>
      </w:r>
      <w:r w:rsidR="00EF59A6">
        <w:rPr>
          <w:rFonts w:ascii="Times New Roman" w:hAnsi="Times New Roman"/>
          <w:szCs w:val="20"/>
        </w:rPr>
        <w:t xml:space="preserve">Si </w:t>
      </w:r>
      <w:r>
        <w:rPr>
          <w:rFonts w:ascii="Times New Roman" w:hAnsi="Times New Roman"/>
          <w:szCs w:val="20"/>
        </w:rPr>
        <w:t xml:space="preserve">effectively counteracts both biotic and abiotic constraints across a wide variety of monocot and dicot species. The authors </w:t>
      </w:r>
      <w:r w:rsidR="004B23DE">
        <w:rPr>
          <w:rFonts w:ascii="Times New Roman" w:hAnsi="Times New Roman"/>
          <w:szCs w:val="20"/>
        </w:rPr>
        <w:t>emphasized</w:t>
      </w:r>
      <w:r>
        <w:rPr>
          <w:rFonts w:ascii="Times New Roman" w:hAnsi="Times New Roman"/>
          <w:szCs w:val="20"/>
        </w:rPr>
        <w:t xml:space="preserve"> that Si significantly mitigates seedborne, soilborne, and foliar diseases by modifying key components of host resistance, such as prolonging incubation periods and reducing lesion size and number. While acknowledging the classic physical barrier hypothesis formed by Si polymerization beneath the cuticle, </w:t>
      </w:r>
      <w:r w:rsidR="004B23DE">
        <w:rPr>
          <w:rFonts w:ascii="Times New Roman" w:hAnsi="Times New Roman"/>
          <w:szCs w:val="20"/>
        </w:rPr>
        <w:t>this</w:t>
      </w:r>
      <w:r>
        <w:rPr>
          <w:rFonts w:ascii="Times New Roman" w:hAnsi="Times New Roman"/>
          <w:szCs w:val="20"/>
        </w:rPr>
        <w:t xml:space="preserve"> review emphasizes newer molecular insights demonstrating that Si potentiates the phenylpropanoid and terpenoid pathways, leading to faster transcription of defense genes and heightened enzyme activities. Additionally, </w:t>
      </w:r>
      <w:r w:rsidR="004B23DE">
        <w:rPr>
          <w:rFonts w:ascii="Times New Roman" w:hAnsi="Times New Roman"/>
          <w:szCs w:val="20"/>
        </w:rPr>
        <w:t>this</w:t>
      </w:r>
      <w:r>
        <w:rPr>
          <w:rFonts w:ascii="Times New Roman" w:hAnsi="Times New Roman"/>
          <w:szCs w:val="20"/>
        </w:rPr>
        <w:t xml:space="preserve"> study details how Si alleviates abiotic challenges; it reduces heavy metal toxicity through pH alteration, metal speciation, and compartmentalization and mitigates drought and salt stress by optimizing gas exchange, preserving </w:t>
      </w:r>
      <w:r w:rsidR="004B23DE">
        <w:rPr>
          <w:rFonts w:ascii="Times New Roman" w:hAnsi="Times New Roman"/>
          <w:szCs w:val="20"/>
        </w:rPr>
        <w:t xml:space="preserve">the </w:t>
      </w:r>
      <w:r>
        <w:rPr>
          <w:rFonts w:ascii="Times New Roman" w:hAnsi="Times New Roman"/>
          <w:szCs w:val="20"/>
        </w:rPr>
        <w:t xml:space="preserve">relative water content, and </w:t>
      </w:r>
      <w:r w:rsidR="004B23DE">
        <w:rPr>
          <w:rFonts w:ascii="Times New Roman" w:hAnsi="Times New Roman"/>
          <w:szCs w:val="20"/>
        </w:rPr>
        <w:t>increasing</w:t>
      </w:r>
      <w:r>
        <w:rPr>
          <w:rFonts w:ascii="Times New Roman" w:hAnsi="Times New Roman"/>
          <w:szCs w:val="20"/>
        </w:rPr>
        <w:t xml:space="preserve"> the reactive oxygen species (ROS)</w:t>
      </w:r>
      <w:r w:rsidR="004B23DE">
        <w:rPr>
          <w:rFonts w:ascii="Times New Roman" w:hAnsi="Times New Roman"/>
          <w:szCs w:val="20"/>
        </w:rPr>
        <w:t>-</w:t>
      </w:r>
      <w:r>
        <w:rPr>
          <w:rFonts w:ascii="Times New Roman" w:hAnsi="Times New Roman"/>
          <w:szCs w:val="20"/>
        </w:rPr>
        <w:t>scavenging antioxidant system</w:t>
      </w:r>
      <w:r w:rsidR="00EF59A6">
        <w:rPr>
          <w:rFonts w:ascii="Times New Roman" w:hAnsi="Times New Roman"/>
          <w:szCs w:val="20"/>
        </w:rPr>
        <w:t xml:space="preserve"> </w:t>
      </w:r>
      <w:r w:rsidR="00EF59A6">
        <w:rPr>
          <w:rFonts w:ascii="Times New Roman" w:hAnsi="Times New Roman"/>
          <w:szCs w:val="20"/>
        </w:rPr>
        <w:fldChar w:fldCharType="begin"/>
      </w:r>
      <w:r w:rsidR="00EF59A6">
        <w:rPr>
          <w:rFonts w:ascii="Times New Roman" w:hAnsi="Times New Roman"/>
          <w:szCs w:val="20"/>
        </w:rPr>
        <w:instrText xml:space="preserve"> ADDIN ZOTERO_ITEM CSL_CITATION {"citationID":"KVEHdABT","properties":{"unsorted":false,"formattedCitation":"[7]","plainCitation":"[7]","noteIndex":0},"citationItems":[{"id":306,"uris":["http://zotero.org/users/local/FO2UkyG1/items/P9WZLKXN"],"itemData":{"id":306,"type":"article-journal","abstract":"Silicon (Si) plays a pivotal role in the nutritional status of a wide variety of monocot and dicot plant species and helps them, whether directly or indirectly, counteract abiotic and/or biotic stresses. In general, plants with a high root or shoot Si concentration are less prone to pest attack and exhibit enhanced tolerance to abiotic stresses such as drought, low temperature, or metal toxicity. However, the most remarkable effect of Si is the reduction in the intensities of a number of seedborne, soilborne, and foliar diseases in many economically important crops that are caused by biotrophic, hemibiotrophic, and necrotrophic plant pathogens. The reduction in disease symptom expression is due to the effect of Si on some components of host resistance, including incubation period, lesion size, and lesion number. The mechanical barrier formed by the polymerization of Si beneath the cuticle and in the cell walls was the first proposed hypothesis to explain how this element reduced the severity of plant diseases. However, new insights have revealed that many plant species supplied with Si have the phenylpropanoid and terpenoid pathways potentiated and have a faster and stronger transcription of defense genes and higher activities of defense enzymes. Photosynthesis and the antioxidant system are also improved for Si-supplied plants. Although the current understanding of how this overlooked element improves plant reaction against pathogen infections, pest attacks, and abiotic stresses has advanced, the exact mechanism(s) by which it modulates plant physiology through the potentiation of host defense mechanisms still needs further investigation at the genomic, metabolomic, and proteomic levels.","container-title":"Annual Review of Phytopathology","DOI":"10.1146/annurev-phyto-080516-035312","ISSN":"1545-2107","journalAbbreviation":"Annu Rev Phytopathol","language":"eng","page":"85-107","PMID":"28504920","source":"PubMed","title":"Silicon's Role in Abiotic and Biotic Plant Stresses","volume":"55","author":[{"family":"Debona","given":"Daniel"},{"family":"Rodrigues","given":"Fabrício A."},{"family":"Datnoff","given":"Lawrence E."}],"issued":{"date-parts":[["2017",8,4]]}}}],"schema":"https://github.com/citation-style-language/schema/raw/master/csl-citation.json"} </w:instrText>
      </w:r>
      <w:r w:rsidR="00EF59A6">
        <w:rPr>
          <w:rFonts w:ascii="Times New Roman" w:hAnsi="Times New Roman"/>
          <w:szCs w:val="20"/>
        </w:rPr>
        <w:fldChar w:fldCharType="separate"/>
      </w:r>
      <w:r w:rsidR="00EF59A6" w:rsidRPr="00226A52">
        <w:rPr>
          <w:rFonts w:ascii="Times New Roman" w:hAnsi="Times New Roman"/>
        </w:rPr>
        <w:t>[7]</w:t>
      </w:r>
      <w:r w:rsidR="00EF59A6">
        <w:rPr>
          <w:rFonts w:ascii="Times New Roman" w:hAnsi="Times New Roman"/>
          <w:szCs w:val="20"/>
        </w:rPr>
        <w:fldChar w:fldCharType="end"/>
      </w:r>
      <w:r>
        <w:rPr>
          <w:rFonts w:ascii="Times New Roman" w:hAnsi="Times New Roman"/>
          <w:szCs w:val="20"/>
        </w:rPr>
        <w:t xml:space="preserve">. </w:t>
      </w:r>
    </w:p>
    <w:p w14:paraId="24ECCB23" w14:textId="0E855DD2" w:rsidR="002E7E64" w:rsidRPr="002E7E64" w:rsidRDefault="004B23DE" w:rsidP="002E7E64">
      <w:pPr>
        <w:spacing w:after="0" w:line="240" w:lineRule="auto"/>
        <w:ind w:firstLine="567"/>
        <w:jc w:val="both"/>
        <w:rPr>
          <w:rFonts w:ascii="Times New Roman" w:hAnsi="Times New Roman"/>
          <w:szCs w:val="20"/>
        </w:rPr>
      </w:pPr>
      <w:r w:rsidRPr="002E7E64">
        <w:rPr>
          <w:rFonts w:ascii="Times New Roman" w:hAnsi="Times New Roman"/>
          <w:szCs w:val="20"/>
        </w:rPr>
        <w:t xml:space="preserve">In </w:t>
      </w:r>
      <w:r>
        <w:rPr>
          <w:rFonts w:ascii="Times New Roman" w:hAnsi="Times New Roman"/>
          <w:szCs w:val="20"/>
        </w:rPr>
        <w:t>a</w:t>
      </w:r>
      <w:r w:rsidRPr="002E7E64">
        <w:rPr>
          <w:rFonts w:ascii="Times New Roman" w:hAnsi="Times New Roman"/>
          <w:szCs w:val="20"/>
        </w:rPr>
        <w:t xml:space="preserve"> comprehensi</w:t>
      </w:r>
      <w:r w:rsidR="003B76A1">
        <w:rPr>
          <w:rFonts w:ascii="Times New Roman" w:hAnsi="Times New Roman"/>
          <w:szCs w:val="20"/>
        </w:rPr>
        <w:t>ve review by Tayade et al.</w:t>
      </w:r>
      <w:r w:rsidRPr="002E7E64">
        <w:rPr>
          <w:rFonts w:ascii="Times New Roman" w:hAnsi="Times New Roman"/>
          <w:szCs w:val="20"/>
        </w:rPr>
        <w:t xml:space="preserve"> the crop-specific agronomic benefits of Si fertilization </w:t>
      </w:r>
      <w:r>
        <w:rPr>
          <w:rFonts w:ascii="Times New Roman" w:hAnsi="Times New Roman"/>
          <w:szCs w:val="20"/>
        </w:rPr>
        <w:t>were</w:t>
      </w:r>
      <w:r w:rsidRPr="002E7E64">
        <w:rPr>
          <w:rFonts w:ascii="Times New Roman" w:hAnsi="Times New Roman"/>
          <w:szCs w:val="20"/>
        </w:rPr>
        <w:t xml:space="preserve"> systematically evaluated across various monocotyledonous and dicotyledonous species. The authors highlight distinct biochemical and mechanical adaptations. For </w:t>
      </w:r>
      <w:r>
        <w:rPr>
          <w:rFonts w:ascii="Times New Roman" w:hAnsi="Times New Roman"/>
          <w:szCs w:val="20"/>
        </w:rPr>
        <w:t>example</w:t>
      </w:r>
      <w:r w:rsidRPr="002E7E64">
        <w:rPr>
          <w:rFonts w:ascii="Times New Roman" w:hAnsi="Times New Roman"/>
          <w:szCs w:val="20"/>
        </w:rPr>
        <w:t>, in rice (</w:t>
      </w:r>
      <w:r w:rsidRPr="002E7E64">
        <w:rPr>
          <w:rFonts w:ascii="Times New Roman" w:hAnsi="Times New Roman"/>
          <w:i/>
          <w:iCs/>
          <w:szCs w:val="20"/>
        </w:rPr>
        <w:t>Oryza sativa</w:t>
      </w:r>
      <w:r w:rsidRPr="002E7E64">
        <w:rPr>
          <w:rFonts w:ascii="Times New Roman" w:hAnsi="Times New Roman"/>
          <w:szCs w:val="20"/>
        </w:rPr>
        <w:t xml:space="preserve">), Si accumulation significantly thickens the culm wall and alters the structural matrix of vascular bundles to </w:t>
      </w:r>
      <w:r>
        <w:rPr>
          <w:rFonts w:ascii="Times New Roman" w:hAnsi="Times New Roman"/>
          <w:szCs w:val="20"/>
        </w:rPr>
        <w:t>increase</w:t>
      </w:r>
      <w:r w:rsidRPr="002E7E64">
        <w:rPr>
          <w:rFonts w:ascii="Times New Roman" w:hAnsi="Times New Roman"/>
          <w:szCs w:val="20"/>
        </w:rPr>
        <w:t xml:space="preserve"> mechanical strength and prevent lodging while concurrently </w:t>
      </w:r>
      <w:r>
        <w:rPr>
          <w:rFonts w:ascii="Times New Roman" w:hAnsi="Times New Roman"/>
          <w:szCs w:val="20"/>
        </w:rPr>
        <w:t>increasing</w:t>
      </w:r>
      <w:r w:rsidRPr="002E7E64">
        <w:rPr>
          <w:rFonts w:ascii="Times New Roman" w:hAnsi="Times New Roman"/>
          <w:szCs w:val="20"/>
        </w:rPr>
        <w:t xml:space="preserve"> peroxidase activity to </w:t>
      </w:r>
      <w:r>
        <w:rPr>
          <w:rFonts w:ascii="Times New Roman" w:hAnsi="Times New Roman"/>
          <w:szCs w:val="20"/>
        </w:rPr>
        <w:t>increase</w:t>
      </w:r>
      <w:r w:rsidRPr="002E7E64">
        <w:rPr>
          <w:rFonts w:ascii="Times New Roman" w:hAnsi="Times New Roman"/>
          <w:szCs w:val="20"/>
        </w:rPr>
        <w:t xml:space="preserve"> the plant's enzymatic antioxidant capacity and restrict the root-to-shoot translocation of toxic cadmium (Cd) and lead (Pb) ions. Similarly, in maize (</w:t>
      </w:r>
      <w:r w:rsidRPr="002E7E64">
        <w:rPr>
          <w:rFonts w:ascii="Times New Roman" w:hAnsi="Times New Roman"/>
          <w:i/>
          <w:iCs/>
          <w:szCs w:val="20"/>
        </w:rPr>
        <w:t>Zea mays</w:t>
      </w:r>
      <w:r>
        <w:rPr>
          <w:rFonts w:ascii="Times New Roman" w:hAnsi="Times New Roman"/>
          <w:szCs w:val="20"/>
        </w:rPr>
        <w:t xml:space="preserve">) subjected to water deficit conditions, Si optimization directly influences </w:t>
      </w:r>
      <w:r>
        <w:rPr>
          <w:rFonts w:ascii="Times New Roman" w:hAnsi="Times New Roman"/>
          <w:szCs w:val="20"/>
        </w:rPr>
        <w:lastRenderedPageBreak/>
        <w:t>xylem hydraulics by increasing the volumetric water flow rate within xylem vessels and improving overall water use efficiency through the dynamic reduction in transpiration rates at the stomatal level. Furthermore, in dicotyledonous species such as cucumber and tomato, the application of soluble silicates, including potassium silicate (K</w:t>
      </w:r>
      <w:r w:rsidRPr="002E7E64">
        <w:rPr>
          <w:rFonts w:ascii="Times New Roman" w:hAnsi="Times New Roman"/>
          <w:szCs w:val="20"/>
          <w:vertAlign w:val="subscript"/>
        </w:rPr>
        <w:t>2</w:t>
      </w:r>
      <w:r>
        <w:rPr>
          <w:rFonts w:ascii="Times New Roman" w:hAnsi="Times New Roman"/>
          <w:szCs w:val="20"/>
        </w:rPr>
        <w:t>SiO</w:t>
      </w:r>
      <w:r w:rsidRPr="002E7E64">
        <w:rPr>
          <w:rFonts w:ascii="Times New Roman" w:hAnsi="Times New Roman"/>
          <w:szCs w:val="20"/>
          <w:vertAlign w:val="subscript"/>
        </w:rPr>
        <w:t>3</w:t>
      </w:r>
      <w:r>
        <w:rPr>
          <w:rFonts w:ascii="Times New Roman" w:hAnsi="Times New Roman"/>
          <w:szCs w:val="20"/>
        </w:rPr>
        <w:t>) and sodium silicate (Na</w:t>
      </w:r>
      <w:r w:rsidRPr="002E7E64">
        <w:rPr>
          <w:rFonts w:ascii="Times New Roman" w:hAnsi="Times New Roman"/>
          <w:szCs w:val="20"/>
          <w:vertAlign w:val="subscript"/>
        </w:rPr>
        <w:t>2</w:t>
      </w:r>
      <w:r>
        <w:rPr>
          <w:rFonts w:ascii="Times New Roman" w:hAnsi="Times New Roman"/>
          <w:szCs w:val="20"/>
        </w:rPr>
        <w:t>SiO</w:t>
      </w:r>
      <w:r w:rsidRPr="002E7E64">
        <w:rPr>
          <w:rFonts w:ascii="Times New Roman" w:hAnsi="Times New Roman"/>
          <w:szCs w:val="20"/>
          <w:vertAlign w:val="subscript"/>
        </w:rPr>
        <w:t>3</w:t>
      </w:r>
      <w:r w:rsidRPr="002E7E64">
        <w:rPr>
          <w:rFonts w:ascii="Times New Roman" w:hAnsi="Times New Roman"/>
          <w:szCs w:val="20"/>
        </w:rPr>
        <w:t xml:space="preserve">), minimizes cellular oxidative damage during salinity and drought stress by maintaining metabolic homeostasis, accelerating mitochondrial energy consumption, and altering soil microbial properties to suppress pathogenic infestations </w:t>
      </w:r>
      <w:r>
        <w:rPr>
          <w:rFonts w:ascii="Times New Roman" w:hAnsi="Times New Roman"/>
          <w:szCs w:val="20"/>
        </w:rPr>
        <w:t>such as FW</w:t>
      </w:r>
      <w:r w:rsidR="00EF59A6">
        <w:rPr>
          <w:rFonts w:ascii="Times New Roman" w:hAnsi="Times New Roman"/>
          <w:szCs w:val="20"/>
        </w:rPr>
        <w:t xml:space="preserve"> </w:t>
      </w:r>
      <w:r w:rsidR="00EF59A6">
        <w:rPr>
          <w:rFonts w:ascii="Times New Roman" w:hAnsi="Times New Roman"/>
          <w:szCs w:val="20"/>
        </w:rPr>
        <w:fldChar w:fldCharType="begin"/>
      </w:r>
      <w:r w:rsidR="00EF59A6">
        <w:rPr>
          <w:rFonts w:ascii="Times New Roman" w:hAnsi="Times New Roman"/>
          <w:szCs w:val="20"/>
        </w:rPr>
        <w:instrText xml:space="preserve"> ADDIN ZOTERO_ITEM CSL_CITATION {"citationID":"d5t64cah","properties":{"unsorted":false,"formattedCitation":"[6]","plainCitation":"[6]","noteIndex":0},"citationItems":[{"id":303,"uris":["http://zotero.org/users/local/FO2UkyG1/items/32G3GECC"],"itemData":{"id":303,"type":"article-journal","abstract":"Silicon (Si), despite being abundant in nature, is still not considered a necessary element for plants. Si supplementation in plants has been extensively studied over the last two decades, and the role of Si in alleviating biotic and abiotic stress has been well documented. Owing to the noncorrosive nature and sustainability of elemental Si, Si fertilization in agricultural practices has gained more attention. In this review, we provide an overview of different smart fertilizer types, application of Si fertilizers in agriculture, availability of Si fertilizers, and experiments conducted in greenhouses, growth chambers, and open fields. We also discuss the prospects of promoting Si as a smart fertilizer among farmers and the research community for sustainable agriculture and yield improvement. Literature review and empirical studies have suggested that the application of Si-based fertilizers is expected to increase in the future. With the potential of nanotechnology, new nanoSi (NSi) fertilizer applications may further increase the use and efficiency of Si fertilizers. However, the general awareness and scientific investigation of NSi need to be thoughtfully considered. Thus, we believe this review can provide insight for further research into Si fertilizers as well as promote Si as a smart fertilizer for sustainability and crop improvement.","container-title":"Biomolecules","DOI":"10.3390/biom12081027","ISSN":"2218-273X","issue":"8","journalAbbreviation":"Biomolecules","page":"1027","PMID":"35892337","PMCID":"PMC9332292","source":"PubMed Central","title":"Silicon as a Smart Fertilizer for Sustainability and Crop Improvement","volume":"12","author":[{"family":"Tayade","given":"Rupesh"},{"family":"Ghimire","given":"Amit"},{"family":"Khan","given":"Waleed"},{"family":"Lay","given":"Liny"},{"family":"Attipoe","given":"John Quarshie"},{"family":"Kim","given":"Yoonha"}],"issued":{"date-parts":[["2022",7,25]]}}}],"schema":"https://github.com/citation-style-language/schema/raw/master/csl-citation.json"} </w:instrText>
      </w:r>
      <w:r w:rsidR="00EF59A6">
        <w:rPr>
          <w:rFonts w:ascii="Times New Roman" w:hAnsi="Times New Roman"/>
          <w:szCs w:val="20"/>
        </w:rPr>
        <w:fldChar w:fldCharType="separate"/>
      </w:r>
      <w:r w:rsidR="00EF59A6" w:rsidRPr="002E7E64">
        <w:rPr>
          <w:rFonts w:ascii="Times New Roman" w:hAnsi="Times New Roman"/>
        </w:rPr>
        <w:t>[6]</w:t>
      </w:r>
      <w:r w:rsidR="00EF59A6">
        <w:rPr>
          <w:rFonts w:ascii="Times New Roman" w:hAnsi="Times New Roman"/>
          <w:szCs w:val="20"/>
        </w:rPr>
        <w:fldChar w:fldCharType="end"/>
      </w:r>
      <w:r>
        <w:rPr>
          <w:rFonts w:ascii="Times New Roman" w:hAnsi="Times New Roman"/>
          <w:szCs w:val="20"/>
        </w:rPr>
        <w:t xml:space="preserve">. </w:t>
      </w:r>
    </w:p>
    <w:p w14:paraId="2B39CE7D" w14:textId="77777777" w:rsidR="00504823" w:rsidRPr="00504823" w:rsidRDefault="004B23DE" w:rsidP="00504823">
      <w:pPr>
        <w:spacing w:after="0" w:line="240" w:lineRule="auto"/>
        <w:ind w:firstLine="567"/>
        <w:jc w:val="both"/>
        <w:rPr>
          <w:rFonts w:ascii="Times New Roman" w:hAnsi="Times New Roman"/>
          <w:szCs w:val="20"/>
        </w:rPr>
      </w:pPr>
      <w:r w:rsidRPr="00226A52">
        <w:rPr>
          <w:rFonts w:ascii="Times New Roman" w:hAnsi="Times New Roman"/>
          <w:szCs w:val="20"/>
        </w:rPr>
        <w:t xml:space="preserve">Collectively, these findings demonstrate that improving silicon availability can substantially </w:t>
      </w:r>
      <w:r>
        <w:rPr>
          <w:rFonts w:ascii="Times New Roman" w:hAnsi="Times New Roman"/>
          <w:szCs w:val="20"/>
        </w:rPr>
        <w:t>increase</w:t>
      </w:r>
      <w:r w:rsidRPr="00226A52">
        <w:rPr>
          <w:rFonts w:ascii="Times New Roman" w:hAnsi="Times New Roman"/>
          <w:szCs w:val="20"/>
        </w:rPr>
        <w:t xml:space="preserve"> plant performance and stress tolerance. However, the production of conventional silicon fertilizers is often associated with high energy consumption and significant environmental impacts, highlighting the need for more sustainable silicon sources. As a silicon-rich secondary raw material, waste glass represents a promising alternative that can simultaneously contribute to waste valorization, resource conservation, and the development of environmentally friendly growing media. Therefore, the following section reviews the potential of waste glass as a partial replacement for conventional horticultural growing substrates.</w:t>
      </w:r>
    </w:p>
    <w:p w14:paraId="63B363E8" w14:textId="77777777" w:rsidR="00504823" w:rsidRPr="00504823" w:rsidRDefault="00504823" w:rsidP="00226A52">
      <w:pPr>
        <w:spacing w:after="0" w:line="240" w:lineRule="auto"/>
        <w:jc w:val="both"/>
        <w:rPr>
          <w:rFonts w:ascii="Times New Roman" w:hAnsi="Times New Roman"/>
          <w:szCs w:val="20"/>
        </w:rPr>
      </w:pPr>
    </w:p>
    <w:p w14:paraId="740C9498" w14:textId="77777777" w:rsidR="006950F3" w:rsidRDefault="006950F3" w:rsidP="00A22E46">
      <w:pPr>
        <w:spacing w:after="0" w:line="240" w:lineRule="auto"/>
        <w:ind w:firstLine="567"/>
        <w:jc w:val="both"/>
        <w:rPr>
          <w:rFonts w:ascii="Times New Roman" w:hAnsi="Times New Roman"/>
          <w:szCs w:val="20"/>
        </w:rPr>
      </w:pPr>
    </w:p>
    <w:p w14:paraId="21AD78D7" w14:textId="77777777" w:rsidR="006950F3" w:rsidRDefault="004B23DE" w:rsidP="00A22E46">
      <w:pPr>
        <w:spacing w:after="0" w:line="240" w:lineRule="auto"/>
        <w:ind w:firstLine="567"/>
        <w:jc w:val="both"/>
        <w:rPr>
          <w:rFonts w:ascii="Times New Roman" w:hAnsi="Times New Roman"/>
          <w:szCs w:val="20"/>
        </w:rPr>
      </w:pPr>
      <w:r>
        <w:rPr>
          <w:rFonts w:ascii="Times New Roman" w:hAnsi="Times New Roman"/>
          <w:szCs w:val="20"/>
        </w:rPr>
        <w:t>3. WASTE GLASS AS PARTIAL GROWING MEDIUM REPLACEMENT</w:t>
      </w:r>
    </w:p>
    <w:p w14:paraId="1701A00F" w14:textId="77777777" w:rsidR="006950F3" w:rsidRDefault="006950F3" w:rsidP="00A22E46">
      <w:pPr>
        <w:spacing w:after="0" w:line="240" w:lineRule="auto"/>
        <w:ind w:firstLine="567"/>
        <w:jc w:val="both"/>
        <w:rPr>
          <w:rFonts w:ascii="Times New Roman" w:hAnsi="Times New Roman"/>
          <w:szCs w:val="20"/>
        </w:rPr>
      </w:pPr>
    </w:p>
    <w:p w14:paraId="34660BA8" w14:textId="560A23EC" w:rsidR="006950F3" w:rsidRDefault="004B23DE" w:rsidP="00A22E46">
      <w:pPr>
        <w:spacing w:after="0" w:line="240" w:lineRule="auto"/>
        <w:ind w:firstLine="567"/>
        <w:jc w:val="both"/>
        <w:rPr>
          <w:rFonts w:ascii="Times New Roman" w:hAnsi="Times New Roman"/>
          <w:szCs w:val="20"/>
        </w:rPr>
      </w:pPr>
      <w:r>
        <w:rPr>
          <w:rFonts w:ascii="Times New Roman" w:hAnsi="Times New Roman"/>
          <w:szCs w:val="20"/>
        </w:rPr>
        <w:t>The physical properties, chemical composition, and environmental characteristics of waste glass make it a promising candidate for use as a partial replacement for conventional growing media. Crushed waste glass typically consists of angular particles with flat or elongated shapes, whereas additional crushing produces finer particles with reduced angularity, allowing the particle size distribution to be tailored for specific horticultural applications and root zone requirements</w:t>
      </w:r>
      <w:r w:rsidR="00412C1B">
        <w:rPr>
          <w:rFonts w:ascii="Times New Roman" w:hAnsi="Times New Roman"/>
          <w:szCs w:val="20"/>
        </w:rPr>
        <w:t xml:space="preserve"> </w:t>
      </w:r>
      <w:r w:rsidR="00412C1B" w:rsidRPr="00412C1B">
        <w:rPr>
          <w:rFonts w:ascii="Times New Roman" w:hAnsi="Times New Roman"/>
          <w:szCs w:val="20"/>
        </w:rPr>
        <w:fldChar w:fldCharType="begin"/>
      </w:r>
      <w:r w:rsidR="00412C1B" w:rsidRPr="00412C1B">
        <w:rPr>
          <w:rFonts w:ascii="Times New Roman" w:hAnsi="Times New Roman"/>
          <w:szCs w:val="20"/>
        </w:rPr>
        <w:instrText xml:space="preserve"> ADDIN ZOTERO_ITEM CSL_CITATION {"citationID":"0YpLvGMG","properties":{"unsorted":false,"formattedCitation":"[5]","plainCitation":"[5]","noteIndex":0},"citationItems":[{"id":301,"uris":["http://zotero.org/users/local/FO2UkyG1/items/J7M73RX2"],"itemData":{"id":301,"type":"article-journal","abstract":"The environmental impact of waste glass (WG) is one of the major challenges crippling sustainable waste management and mitigation. Reclamation of recycled materials from waste glass remains a tedious task amidst complex technological approaches. The challenge as seen in the global containment measures increase the proportion of waste glass and minimize the existing capacity of landfill space. In many works, findings have shown how best to minimize the impact of waste glass as evidenced in their inclusion as building materials such as cement, mortars, concretes and blocks. The concept of this paper is to appraise previous studies carried out on the use of waste glass as key contributing factor in structural building. The scope of this paper will be broaden to include various successes recorded in the evolution of concrete mixtures containing different proportion of recycle glass. Part of the setbacks noted in the inclusion of these recycled materials as matrix, filler or fibre are also reported in this paper. Also discussed is the durability of glass materials in varying conglomerate involving cement in reinforcement of building and structures. Thermal insulating properties of recycled glass are also considered in this work where considerable energy is saved due to their low thermal conductivity. Based on the analysis of various studies and other factors considered in this paper, it is established that recycled glass materials can be accommodated in structural buildings, while continuous research is necessary to adapt waste glass to high pH value of Portland cement.","container-title":"Environmental Science and Pollution Research International","DOI":"10.1007/s11356-020-12263-0","ISSN":"1614-7499","issue":"9","journalAbbreviation":"Environ Sci Pollut Res Int","language":"eng","page":"10488-10502","PMID":"33426587","source":"PubMed","title":"Mitigating environmental impact of waste glass materials: review of the existing reclamation options and future outlook","title-short":"Mitigating environmental impact of waste glass materials","volume":"28","author":[{"family":"Adekomaya","given":"Oludaisi"},{"family":"Majozi","given":"Thokozani"}],"issued":{"date-parts":[["2021",3]]}}}],"schema":"https://github.com/citation-style-language/schema/raw/master/csl-citation.json"} </w:instrText>
      </w:r>
      <w:r w:rsidR="00412C1B" w:rsidRPr="00412C1B">
        <w:rPr>
          <w:rFonts w:ascii="Times New Roman" w:hAnsi="Times New Roman"/>
          <w:szCs w:val="20"/>
        </w:rPr>
        <w:fldChar w:fldCharType="separate"/>
      </w:r>
      <w:r w:rsidR="00412C1B" w:rsidRPr="00412C1B">
        <w:rPr>
          <w:rFonts w:ascii="Times New Roman" w:hAnsi="Times New Roman"/>
          <w:szCs w:val="20"/>
        </w:rPr>
        <w:t>[5]</w:t>
      </w:r>
      <w:r w:rsidR="00412C1B" w:rsidRPr="00412C1B">
        <w:rPr>
          <w:rFonts w:ascii="Times New Roman" w:hAnsi="Times New Roman"/>
          <w:szCs w:val="20"/>
        </w:rPr>
        <w:fldChar w:fldCharType="end"/>
      </w:r>
      <w:r>
        <w:rPr>
          <w:rFonts w:ascii="Times New Roman" w:hAnsi="Times New Roman"/>
          <w:szCs w:val="20"/>
        </w:rPr>
        <w:t>. Unlike porous mineral aggregates, soda-lime waste glass has a very low water absorption capacity (approximately 0.3–0.4%), indicating that it behaves as a nonporous material</w:t>
      </w:r>
      <w:r w:rsidR="00412C1B">
        <w:rPr>
          <w:rFonts w:ascii="Times New Roman" w:hAnsi="Times New Roman"/>
          <w:szCs w:val="20"/>
        </w:rPr>
        <w:t xml:space="preserve"> </w:t>
      </w:r>
      <w:r w:rsidR="00412C1B" w:rsidRPr="00412C1B">
        <w:rPr>
          <w:rFonts w:ascii="Times New Roman" w:hAnsi="Times New Roman"/>
          <w:szCs w:val="20"/>
        </w:rPr>
        <w:fldChar w:fldCharType="begin"/>
      </w:r>
      <w:r w:rsidR="00931DB2">
        <w:rPr>
          <w:rFonts w:ascii="Times New Roman" w:hAnsi="Times New Roman"/>
          <w:szCs w:val="20"/>
        </w:rPr>
        <w:instrText xml:space="preserve"> ADDIN ZOTERO_ITEM CSL_CITATION {"citationID":"W2XqAk4b","properties":{"unsorted":false,"formattedCitation":"[5]","plainCitation":"[5]","noteIndex":0},"citationItems":[{"id":301,"uris":["http://zotero.org/users/local/FO2UkyG1/items/J7M73RX2"],"itemData":{"id":301,"type":"article-journal","abstract":"The environmental impact of waste glass (WG) is one of the major challenges crippling sustainable waste management and mitigation. Reclamation of recycled materials from waste glass remains a tedious task amidst complex technological approaches. The challenge as seen in the global containment measures increase the proportion of waste glass and minimize the existing capacity of landfill space. In many works, findings have shown how best to minimize the impact of waste glass as evidenced in their inclusion as building materials such as cement, mortars, concretes and blocks. The concept of this paper is to appraise previous studies carried out on the use of waste glass as key contributing factor in structural building. The scope of this paper will be broaden to include various successes recorded in the evolution of concrete mixtures containing different proportion of recycle glass. Part of the setbacks noted in the inclusion of these recycled materials as matrix, filler or fibre are also reported in this paper. Also discussed is the durability of glass materials in varying conglomerate involving cement in reinforcement of building and structures. Thermal insulating properties of recycled glass are also considered in this work where considerable energy is saved due to their low thermal conductivity. Based on the analysis of various studies and other factors considered in this paper, it is established that recycled glass materials can be accommodated in structural buildings, while continuous research is necessary to adapt waste glass to high pH value of Portland cement.","container-title":"Environmental Science and Pollution Research International","DOI":"10.1007/s11356-020-12263-0","ISSN":"1614-7499","issue":"9","journalAbbreviation":"Environ Sci Pollut Res Int","language":"eng","page":"10488-10502","PMID":"33426587","source":"PubMed","title":"Mitigating environmental impact of waste glass materials: review of the existing reclamation options and future outlook","title-short":"Mitigating environmental impact of waste glass materials","volume":"28","author":[{"family":"Adekomaya","given":"Oludaisi"},{"family":"Majozi","given":"Thokozani"}],"issued":{"date-parts":[["2021",3]]}}}],"schema":"https://github.com/citation-style-language/schema/raw/master/csl-citation.json"} </w:instrText>
      </w:r>
      <w:r w:rsidR="00412C1B" w:rsidRPr="00412C1B">
        <w:rPr>
          <w:rFonts w:ascii="Times New Roman" w:hAnsi="Times New Roman"/>
          <w:szCs w:val="20"/>
        </w:rPr>
        <w:fldChar w:fldCharType="separate"/>
      </w:r>
      <w:r w:rsidR="00412C1B" w:rsidRPr="00412C1B">
        <w:rPr>
          <w:rFonts w:ascii="Times New Roman" w:hAnsi="Times New Roman"/>
          <w:szCs w:val="20"/>
        </w:rPr>
        <w:t>[5]</w:t>
      </w:r>
      <w:r w:rsidR="00412C1B" w:rsidRPr="00412C1B">
        <w:rPr>
          <w:rFonts w:ascii="Times New Roman" w:hAnsi="Times New Roman"/>
          <w:szCs w:val="20"/>
        </w:rPr>
        <w:fldChar w:fldCharType="end"/>
      </w:r>
      <w:r>
        <w:rPr>
          <w:rFonts w:ascii="Times New Roman" w:hAnsi="Times New Roman"/>
          <w:szCs w:val="20"/>
        </w:rPr>
        <w:t>. Consequently, its incorporation into growing media may improve substrate aeration and drainage while reducing compaction, although these effects depend on particle size, the proportion of glass, and the properties of the accompanying substrate components</w:t>
      </w:r>
      <w:r w:rsidR="00412C1B">
        <w:rPr>
          <w:rFonts w:ascii="Times New Roman" w:hAnsi="Times New Roman"/>
          <w:szCs w:val="20"/>
        </w:rPr>
        <w:t xml:space="preserve"> </w:t>
      </w:r>
      <w:r w:rsidR="00412C1B" w:rsidRPr="00412C1B">
        <w:rPr>
          <w:rFonts w:ascii="Times New Roman" w:hAnsi="Times New Roman"/>
          <w:szCs w:val="20"/>
        </w:rPr>
        <w:fldChar w:fldCharType="begin"/>
      </w:r>
      <w:r w:rsidR="00931DB2">
        <w:rPr>
          <w:rFonts w:ascii="Times New Roman" w:hAnsi="Times New Roman"/>
          <w:szCs w:val="20"/>
        </w:rPr>
        <w:instrText xml:space="preserve"> ADDIN ZOTERO_ITEM CSL_CITATION {"citationID":"FVzH7ocW","properties":{"unsorted":false,"formattedCitation":"[5]","plainCitation":"[5]","noteIndex":0},"citationItems":[{"id":301,"uris":["http://zotero.org/users/local/FO2UkyG1/items/J7M73RX2"],"itemData":{"id":301,"type":"article-journal","abstract":"The environmental impact of waste glass (WG) is one of the major challenges crippling sustainable waste management and mitigation. Reclamation of recycled materials from waste glass remains a tedious task amidst complex technological approaches. The challenge as seen in the global containment measures increase the proportion of waste glass and minimize the existing capacity of landfill space. In many works, findings have shown how best to minimize the impact of waste glass as evidenced in their inclusion as building materials such as cement, mortars, concretes and blocks. The concept of this paper is to appraise previous studies carried out on the use of waste glass as key contributing factor in structural building. The scope of this paper will be broaden to include various successes recorded in the evolution of concrete mixtures containing different proportion of recycle glass. Part of the setbacks noted in the inclusion of these recycled materials as matrix, filler or fibre are also reported in this paper. Also discussed is the durability of glass materials in varying conglomerate involving cement in reinforcement of building and structures. Thermal insulating properties of recycled glass are also considered in this work where considerable energy is saved due to their low thermal conductivity. Based on the analysis of various studies and other factors considered in this paper, it is established that recycled glass materials can be accommodated in structural buildings, while continuous research is necessary to adapt waste glass to high pH value of Portland cement.","container-title":"Environmental Science and Pollution Research International","DOI":"10.1007/s11356-020-12263-0","ISSN":"1614-7499","issue":"9","journalAbbreviation":"Environ Sci Pollut Res Int","language":"eng","page":"10488-10502","PMID":"33426587","source":"PubMed","title":"Mitigating environmental impact of waste glass materials: review of the existing reclamation options and future outlook","title-short":"Mitigating environmental impact of waste glass materials","volume":"28","author":[{"family":"Adekomaya","given":"Oludaisi"},{"family":"Majozi","given":"Thokozani"}],"issued":{"date-parts":[["2021",3]]}}}],"schema":"https://github.com/citation-style-language/schema/raw/master/csl-citation.json"} </w:instrText>
      </w:r>
      <w:r w:rsidR="00412C1B" w:rsidRPr="00412C1B">
        <w:rPr>
          <w:rFonts w:ascii="Times New Roman" w:hAnsi="Times New Roman"/>
          <w:szCs w:val="20"/>
        </w:rPr>
        <w:fldChar w:fldCharType="separate"/>
      </w:r>
      <w:r w:rsidR="00412C1B" w:rsidRPr="00412C1B">
        <w:rPr>
          <w:rFonts w:ascii="Times New Roman" w:hAnsi="Times New Roman"/>
          <w:szCs w:val="20"/>
        </w:rPr>
        <w:t>[5]</w:t>
      </w:r>
      <w:r w:rsidR="00412C1B" w:rsidRPr="00412C1B">
        <w:rPr>
          <w:rFonts w:ascii="Times New Roman" w:hAnsi="Times New Roman"/>
          <w:szCs w:val="20"/>
        </w:rPr>
        <w:fldChar w:fldCharType="end"/>
      </w:r>
      <w:r>
        <w:rPr>
          <w:rFonts w:ascii="Times New Roman" w:hAnsi="Times New Roman"/>
          <w:szCs w:val="20"/>
        </w:rPr>
        <w:t>. Furthermore, the relatively high density of glass particles can increase the mechanical stability of containers and planting beds</w:t>
      </w:r>
      <w:r w:rsidR="00412C1B">
        <w:rPr>
          <w:rFonts w:ascii="Times New Roman" w:hAnsi="Times New Roman"/>
          <w:szCs w:val="20"/>
        </w:rPr>
        <w:t xml:space="preserve"> </w:t>
      </w:r>
      <w:r w:rsidR="00412C1B" w:rsidRPr="00412C1B">
        <w:rPr>
          <w:rFonts w:ascii="Times New Roman" w:hAnsi="Times New Roman"/>
          <w:szCs w:val="20"/>
        </w:rPr>
        <w:fldChar w:fldCharType="begin"/>
      </w:r>
      <w:r w:rsidR="00931DB2">
        <w:rPr>
          <w:rFonts w:ascii="Times New Roman" w:hAnsi="Times New Roman"/>
          <w:szCs w:val="20"/>
        </w:rPr>
        <w:instrText xml:space="preserve"> ADDIN ZOTERO_ITEM CSL_CITATION {"citationID":"YmXb3bD2","properties":{"unsorted":false,"formattedCitation":"[5]","plainCitation":"[5]","noteIndex":0},"citationItems":[{"id":301,"uris":["http://zotero.org/users/local/FO2UkyG1/items/J7M73RX2"],"itemData":{"id":301,"type":"article-journal","abstract":"The environmental impact of waste glass (WG) is one of the major challenges crippling sustainable waste management and mitigation. Reclamation of recycled materials from waste glass remains a tedious task amidst complex technological approaches. The challenge as seen in the global containment measures increase the proportion of waste glass and minimize the existing capacity of landfill space. In many works, findings have shown how best to minimize the impact of waste glass as evidenced in their inclusion as building materials such as cement, mortars, concretes and blocks. The concept of this paper is to appraise previous studies carried out on the use of waste glass as key contributing factor in structural building. The scope of this paper will be broaden to include various successes recorded in the evolution of concrete mixtures containing different proportion of recycle glass. Part of the setbacks noted in the inclusion of these recycled materials as matrix, filler or fibre are also reported in this paper. Also discussed is the durability of glass materials in varying conglomerate involving cement in reinforcement of building and structures. Thermal insulating properties of recycled glass are also considered in this work where considerable energy is saved due to their low thermal conductivity. Based on the analysis of various studies and other factors considered in this paper, it is established that recycled glass materials can be accommodated in structural buildings, while continuous research is necessary to adapt waste glass to high pH value of Portland cement.","container-title":"Environmental Science and Pollution Research International","DOI":"10.1007/s11356-020-12263-0","ISSN":"1614-7499","issue":"9","journalAbbreviation":"Environ Sci Pollut Res Int","language":"eng","page":"10488-10502","PMID":"33426587","source":"PubMed","title":"Mitigating environmental impact of waste glass materials: review of the existing reclamation options and future outlook","title-short":"Mitigating environmental impact of waste glass materials","volume":"28","author":[{"family":"Adekomaya","given":"Oludaisi"},{"family":"Majozi","given":"Thokozani"}],"issued":{"date-parts":[["2021",3]]}}}],"schema":"https://github.com/citation-style-language/schema/raw/master/csl-citation.json"} </w:instrText>
      </w:r>
      <w:r w:rsidR="00412C1B" w:rsidRPr="00412C1B">
        <w:rPr>
          <w:rFonts w:ascii="Times New Roman" w:hAnsi="Times New Roman"/>
          <w:szCs w:val="20"/>
        </w:rPr>
        <w:fldChar w:fldCharType="separate"/>
      </w:r>
      <w:r w:rsidR="00412C1B" w:rsidRPr="00412C1B">
        <w:rPr>
          <w:rFonts w:ascii="Times New Roman" w:hAnsi="Times New Roman"/>
          <w:szCs w:val="20"/>
        </w:rPr>
        <w:t>[5]</w:t>
      </w:r>
      <w:r w:rsidR="00412C1B" w:rsidRPr="00412C1B">
        <w:rPr>
          <w:rFonts w:ascii="Times New Roman" w:hAnsi="Times New Roman"/>
          <w:szCs w:val="20"/>
        </w:rPr>
        <w:fldChar w:fldCharType="end"/>
      </w:r>
      <w:r>
        <w:rPr>
          <w:rFonts w:ascii="Times New Roman" w:hAnsi="Times New Roman"/>
          <w:szCs w:val="20"/>
        </w:rPr>
        <w:t>. Chemically, soda-lime glass consists primarily of silicon dioxide (SiO₂, approximately 70–75%), together with sodium oxide (Na₂O, 12–16%) and calcium oxide (CaO, 10–15%), with smaller amounts of magnesium oxide, aluminum oxide, and other minor constituents</w:t>
      </w:r>
      <w:r w:rsidR="00412C1B">
        <w:rPr>
          <w:rFonts w:ascii="Times New Roman" w:hAnsi="Times New Roman"/>
          <w:szCs w:val="20"/>
        </w:rPr>
        <w:t xml:space="preserve"> </w:t>
      </w:r>
      <w:r w:rsidR="00412C1B" w:rsidRPr="00412C1B">
        <w:rPr>
          <w:rFonts w:ascii="Times New Roman" w:hAnsi="Times New Roman"/>
          <w:szCs w:val="20"/>
        </w:rPr>
        <w:fldChar w:fldCharType="begin"/>
      </w:r>
      <w:r w:rsidR="00931DB2">
        <w:rPr>
          <w:rFonts w:ascii="Times New Roman" w:hAnsi="Times New Roman"/>
          <w:szCs w:val="20"/>
        </w:rPr>
        <w:instrText xml:space="preserve"> ADDIN ZOTERO_ITEM CSL_CITATION {"citationID":"if6y1sB0","properties":{"unsorted":false,"formattedCitation":"[5]","plainCitation":"[5]","noteIndex":0},"citationItems":[{"id":301,"uris":["http://zotero.org/users/local/FO2UkyG1/items/J7M73RX2"],"itemData":{"id":301,"type":"article-journal","abstract":"The environmental impact of waste glass (WG) is one of the major challenges crippling sustainable waste management and mitigation. Reclamation of recycled materials from waste glass remains a tedious task amidst complex technological approaches. The challenge as seen in the global containment measures increase the proportion of waste glass and minimize the existing capacity of landfill space. In many works, findings have shown how best to minimize the impact of waste glass as evidenced in their inclusion as building materials such as cement, mortars, concretes and blocks. The concept of this paper is to appraise previous studies carried out on the use of waste glass as key contributing factor in structural building. The scope of this paper will be broaden to include various successes recorded in the evolution of concrete mixtures containing different proportion of recycle glass. Part of the setbacks noted in the inclusion of these recycled materials as matrix, filler or fibre are also reported in this paper. Also discussed is the durability of glass materials in varying conglomerate involving cement in reinforcement of building and structures. Thermal insulating properties of recycled glass are also considered in this work where considerable energy is saved due to their low thermal conductivity. Based on the analysis of various studies and other factors considered in this paper, it is established that recycled glass materials can be accommodated in structural buildings, while continuous research is necessary to adapt waste glass to high pH value of Portland cement.","container-title":"Environmental Science and Pollution Research International","DOI":"10.1007/s11356-020-12263-0","ISSN":"1614-7499","issue":"9","journalAbbreviation":"Environ Sci Pollut Res Int","language":"eng","page":"10488-10502","PMID":"33426587","source":"PubMed","title":"Mitigating environmental impact of waste glass materials: review of the existing reclamation options and future outlook","title-short":"Mitigating environmental impact of waste glass materials","volume":"28","author":[{"family":"Adekomaya","given":"Oludaisi"},{"family":"Majozi","given":"Thokozani"}],"issued":{"date-parts":[["2021",3]]}}}],"schema":"https://github.com/citation-style-language/schema/raw/master/csl-citation.json"} </w:instrText>
      </w:r>
      <w:r w:rsidR="00412C1B" w:rsidRPr="00412C1B">
        <w:rPr>
          <w:rFonts w:ascii="Times New Roman" w:hAnsi="Times New Roman"/>
          <w:szCs w:val="20"/>
        </w:rPr>
        <w:fldChar w:fldCharType="separate"/>
      </w:r>
      <w:r w:rsidR="00412C1B" w:rsidRPr="00412C1B">
        <w:rPr>
          <w:rFonts w:ascii="Times New Roman" w:hAnsi="Times New Roman"/>
          <w:szCs w:val="20"/>
        </w:rPr>
        <w:t>[5]</w:t>
      </w:r>
      <w:r w:rsidR="00412C1B" w:rsidRPr="00412C1B">
        <w:rPr>
          <w:rFonts w:ascii="Times New Roman" w:hAnsi="Times New Roman"/>
          <w:szCs w:val="20"/>
        </w:rPr>
        <w:fldChar w:fldCharType="end"/>
      </w:r>
      <w:r>
        <w:rPr>
          <w:rFonts w:ascii="Times New Roman" w:hAnsi="Times New Roman"/>
          <w:szCs w:val="20"/>
        </w:rPr>
        <w:t xml:space="preserve">. As discussed in the previous section, </w:t>
      </w:r>
      <w:r w:rsidR="0093273C">
        <w:rPr>
          <w:rFonts w:ascii="Times New Roman" w:hAnsi="Times New Roman"/>
          <w:szCs w:val="20"/>
        </w:rPr>
        <w:t xml:space="preserve">Si </w:t>
      </w:r>
      <w:r>
        <w:rPr>
          <w:rFonts w:ascii="Times New Roman" w:hAnsi="Times New Roman"/>
          <w:szCs w:val="20"/>
        </w:rPr>
        <w:t xml:space="preserve">and </w:t>
      </w:r>
      <w:r w:rsidR="0093273C">
        <w:rPr>
          <w:rFonts w:ascii="Times New Roman" w:hAnsi="Times New Roman"/>
          <w:szCs w:val="20"/>
        </w:rPr>
        <w:t xml:space="preserve">Ca </w:t>
      </w:r>
      <w:r>
        <w:rPr>
          <w:rFonts w:ascii="Times New Roman" w:hAnsi="Times New Roman"/>
          <w:szCs w:val="20"/>
        </w:rPr>
        <w:t>are recognized as beneficial elements for plant growth, making waste glass a potential secondary source of these elements, although the release of nutrients from the glass matrix is generally slow due to its chemical stability. From an environmental perspective, waste glass is virtually nonbiodegradable and may persist in landfills for millions of years. Therefore, its reuse as a horticultural substrate component represents an attractive strategy for diverting glass waste from disposal while supporting resource conservation and the principles of the circular economy</w:t>
      </w:r>
      <w:r w:rsidR="0093273C">
        <w:rPr>
          <w:rFonts w:ascii="Times New Roman" w:hAnsi="Times New Roman"/>
          <w:szCs w:val="20"/>
        </w:rPr>
        <w:t xml:space="preserve"> </w:t>
      </w:r>
      <w:r w:rsidR="0093273C">
        <w:rPr>
          <w:rFonts w:ascii="Times New Roman" w:hAnsi="Times New Roman"/>
          <w:szCs w:val="20"/>
        </w:rPr>
        <w:fldChar w:fldCharType="begin"/>
      </w:r>
      <w:r w:rsidR="00931DB2">
        <w:rPr>
          <w:rFonts w:ascii="Times New Roman" w:hAnsi="Times New Roman"/>
          <w:szCs w:val="20"/>
        </w:rPr>
        <w:instrText xml:space="preserve"> ADDIN ZOTERO_ITEM CSL_CITATION {"citationID":"rI3Faq7Q","properties":{"unsorted":false,"formattedCitation":"[5]","plainCitation":"[5]","noteIndex":0},"citationItems":[{"id":301,"uris":["http://zotero.org/users/local/FO2UkyG1/items/J7M73RX2"],"itemData":{"id":301,"type":"article-journal","abstract":"The environmental impact of waste glass (WG) is one of the major challenges crippling sustainable waste management and mitigation. Reclamation of recycled materials from waste glass remains a tedious task amidst complex technological approaches. The challenge as seen in the global containment measures increase the proportion of waste glass and minimize the existing capacity of landfill space. In many works, findings have shown how best to minimize the impact of waste glass as evidenced in their inclusion as building materials such as cement, mortars, concretes and blocks. The concept of this paper is to appraise previous studies carried out on the use of waste glass as key contributing factor in structural building. The scope of this paper will be broaden to include various successes recorded in the evolution of concrete mixtures containing different proportion of recycle glass. Part of the setbacks noted in the inclusion of these recycled materials as matrix, filler or fibre are also reported in this paper. Also discussed is the durability of glass materials in varying conglomerate involving cement in reinforcement of building and structures. Thermal insulating properties of recycled glass are also considered in this work where considerable energy is saved due to their low thermal conductivity. Based on the analysis of various studies and other factors considered in this paper, it is established that recycled glass materials can be accommodated in structural buildings, while continuous research is necessary to adapt waste glass to high pH value of Portland cement.","container-title":"Environmental Science and Pollution Research International","DOI":"10.1007/s11356-020-12263-0","ISSN":"1614-7499","issue":"9","journalAbbreviation":"Environ Sci Pollut Res Int","language":"eng","page":"10488-10502","PMID":"33426587","source":"PubMed","title":"Mitigating environmental impact of waste glass materials: review of the existing reclamation options and future outlook","title-short":"Mitigating environmental impact of waste glass materials","volume":"28","author":[{"family":"Adekomaya","given":"Oludaisi"},{"family":"Majozi","given":"Thokozani"}],"issued":{"date-parts":[["2021",3]]}}}],"schema":"https://github.com/citation-style-language/schema/raw/master/csl-citation.json"} </w:instrText>
      </w:r>
      <w:r w:rsidR="0093273C">
        <w:rPr>
          <w:rFonts w:ascii="Times New Roman" w:hAnsi="Times New Roman"/>
          <w:szCs w:val="20"/>
        </w:rPr>
        <w:fldChar w:fldCharType="separate"/>
      </w:r>
      <w:r w:rsidR="0093273C" w:rsidRPr="00B877D3">
        <w:rPr>
          <w:rFonts w:ascii="Times New Roman" w:hAnsi="Times New Roman"/>
        </w:rPr>
        <w:t>[5]</w:t>
      </w:r>
      <w:r w:rsidR="0093273C">
        <w:rPr>
          <w:rFonts w:ascii="Times New Roman" w:hAnsi="Times New Roman"/>
          <w:szCs w:val="20"/>
        </w:rPr>
        <w:fldChar w:fldCharType="end"/>
      </w:r>
      <w:r>
        <w:rPr>
          <w:rFonts w:ascii="Times New Roman" w:hAnsi="Times New Roman"/>
          <w:szCs w:val="20"/>
        </w:rPr>
        <w:t xml:space="preserve">. </w:t>
      </w:r>
    </w:p>
    <w:p w14:paraId="49DA0C50" w14:textId="6EDE5DC7" w:rsidR="00B877D3" w:rsidRDefault="004B23DE" w:rsidP="00A22E46">
      <w:pPr>
        <w:spacing w:after="0" w:line="240" w:lineRule="auto"/>
        <w:ind w:firstLine="567"/>
        <w:jc w:val="both"/>
        <w:rPr>
          <w:rFonts w:ascii="Times New Roman" w:hAnsi="Times New Roman"/>
          <w:szCs w:val="20"/>
        </w:rPr>
      </w:pPr>
      <w:r w:rsidRPr="005E1834">
        <w:rPr>
          <w:rFonts w:ascii="Times New Roman" w:hAnsi="Times New Roman"/>
          <w:szCs w:val="20"/>
        </w:rPr>
        <w:t xml:space="preserve">Tamayo et al. demonstrated that controlled-release glass fertilizers represent a promising and environmentally sustainable alternative to conventional fertilization strategies, which may contribute to nutrient losses and eutrophication when improperly managed. However, these materials represent highly specialized phosphate-based glass formulations designed specifically for controlled nutrient delivery and differ from conventional waste glass. </w:t>
      </w:r>
      <w:r>
        <w:rPr>
          <w:rFonts w:ascii="Times New Roman" w:hAnsi="Times New Roman"/>
          <w:szCs w:val="20"/>
        </w:rPr>
        <w:fldChar w:fldCharType="begin"/>
      </w:r>
      <w:r>
        <w:rPr>
          <w:rFonts w:ascii="Times New Roman" w:hAnsi="Times New Roman"/>
          <w:szCs w:val="20"/>
        </w:rPr>
        <w:instrText xml:space="preserve"> ADDIN ZOTERO_ITEM CSL_CITATION {"citationID":"DOK8YdoC","properties":{"unsorted":false,"formattedCitation":"[4]","plainCitation":"[4]","noteIndex":0},"citationItems":[{"id":299,"uris":["http://zotero.org/users/local/FO2UkyG1/items/334AFRB3"],"itemData":{"id":299,"type":"article-journal","abstract":"BACKGROUND Glass frits with a P2O5/K2O ratio equal to 0.65 and different concentrations of SiO2 (6.5–56.0 wt%), CaO (0–5.1 wt%) and Al2O3 (0–14.6 wt%) have been prepared and analysed as potential glass fertilizers (GF). RESULTS P2O5 and K2O were leached primarily within the first 5 days but the total amount was dependent on the SiO2/Al2O3 ratio of the glass frit. Sustained P2O5 and K2O leaching for more than 40 days could be obtained if the glass frit contained more than 7% Al2O3. A final glass frit composition (29% SiO2, 5% CaO, 7% Al2O3, 30% P2O5, 25% K2O) was selected and used in an experimental tomato crop of 1 ha area, where one half was fertilized with an NPK conventional fertilizer and the other half with the GF fertilizer. CONCLUSION After harvesting the tomato crops, the GF fertilizer was found to result in a higher yield than the NPK conventional fertilizer: 59980 kg and 74 360 kg for NKP and GF, respectively. The general characteristics of the harvested tomato fruits and leaves were similar in the two cases and the differences fell within statistical error. No differences in any of the soil characteristics were detected as a result of the use of GF. © 2018 Society of Chemical Industry","container-title":"Journal of the Science of Food and Agriculture","DOI":"10.1002/jsfa.8992","ISSN":"1097-0010","issue":"12","language":"en","license":"© 2018 Society of Chemical Industry","note":"_eprint: https://scijournals.onlinelibrary.wiley.com/doi/pdf/10.1002/jsfa.8992","page":"4625-4633","source":"Wiley Online Library","title":"Application of a glass fertilizer in sustainable tomato plant crops","volume":"98","author":[{"family":"Tamayo","given":"Aitana"},{"family":"Torre","given":"Rosa","non-dropping-particle":"de la"},{"family":"Ruiz","given":"Oscar"},{"family":"Lozano","given":"Pablo"},{"family":"Mazo","given":"Maria Alejandra"},{"family":"Rubio","given":"Juan"}],"issued":{"date-parts":[["2018"]]}}}],"schema":"https://github.com/citation-style-language/schema/raw/master/csl-citation.json"} </w:instrText>
      </w:r>
      <w:r>
        <w:rPr>
          <w:rFonts w:ascii="Times New Roman" w:hAnsi="Times New Roman"/>
          <w:szCs w:val="20"/>
        </w:rPr>
        <w:fldChar w:fldCharType="separate"/>
      </w:r>
      <w:r w:rsidRPr="005E1834">
        <w:rPr>
          <w:rFonts w:ascii="Times New Roman" w:hAnsi="Times New Roman"/>
        </w:rPr>
        <w:t>[4]</w:t>
      </w:r>
      <w:r>
        <w:rPr>
          <w:rFonts w:ascii="Times New Roman" w:hAnsi="Times New Roman"/>
          <w:szCs w:val="20"/>
        </w:rPr>
        <w:fldChar w:fldCharType="end"/>
      </w:r>
      <w:r>
        <w:rPr>
          <w:rFonts w:ascii="Times New Roman" w:hAnsi="Times New Roman"/>
          <w:szCs w:val="20"/>
        </w:rPr>
        <w:t xml:space="preserve"> Therefore, recent research has explored the direct utilization of recycled glass as a component of plant-growing substrates. Vanaegas et al. investigated the feasibility of incorporating tumbled consumer waste glass into horticultural systems and demonstrated that edible plants could be successfully cultivated </w:t>
      </w:r>
      <w:r w:rsidR="00C92367">
        <w:rPr>
          <w:rFonts w:ascii="Times New Roman" w:hAnsi="Times New Roman"/>
          <w:szCs w:val="20"/>
        </w:rPr>
        <w:t xml:space="preserve">using </w:t>
      </w:r>
      <w:r>
        <w:rPr>
          <w:rFonts w:ascii="Times New Roman" w:hAnsi="Times New Roman"/>
          <w:szCs w:val="20"/>
        </w:rPr>
        <w:t>growth media containing more than 50% recycled glass as a partial replacement for conventional potting soil. These findings highlight the potential of waste glass as a sustainable substrate component while simultaneously addressing challenges associated with glass waste disposal</w:t>
      </w:r>
      <w:r w:rsidR="00C92367">
        <w:rPr>
          <w:rFonts w:ascii="Times New Roman" w:hAnsi="Times New Roman"/>
          <w:szCs w:val="20"/>
        </w:rPr>
        <w:t xml:space="preserve"> </w:t>
      </w:r>
      <w:r w:rsidR="00C92367">
        <w:rPr>
          <w:rFonts w:ascii="Times New Roman" w:hAnsi="Times New Roman"/>
          <w:szCs w:val="20"/>
        </w:rPr>
        <w:fldChar w:fldCharType="begin"/>
      </w:r>
      <w:r w:rsidR="00C92367">
        <w:rPr>
          <w:rFonts w:ascii="Times New Roman" w:hAnsi="Times New Roman"/>
          <w:szCs w:val="20"/>
        </w:rPr>
        <w:instrText xml:space="preserve"> ADDIN ZOTERO_ITEM CSL_CITATION {"citationID":"7QVYziqz","properties":{"unsorted":false,"formattedCitation":"[8]","plainCitation":"[8]","noteIndex":0},"citationItems":[{"id":312,"uris":["http://zotero.org/users/local/FO2UkyG1/items/FP3XHW75"],"itemData":{"id":312,"type":"webpage","abstract":"Salsa ingredients, such as cilantro and jalapeño, can be cultivated on recycled glass. A pilot study found that partially replacing potting soil with glass fragments can speed up plant development and reduce unwanted fungal growth.","container-title":"American Chemical Society","language":"en","title":"Pilot study uses recycled glass to grow plants for salsa ingredients","URL":"https://www.acs.org/pressroom/presspacs/2024/august/pilot-study-uses-recycled-glass-to-grow-plants-for-salsa-ingredients.html","accessed":{"date-parts":[["2026",7,10]]}}}],"schema":"https://github.com/citation-style-language/schema/raw/master/csl-citation.json"} </w:instrText>
      </w:r>
      <w:r w:rsidR="00C92367">
        <w:rPr>
          <w:rFonts w:ascii="Times New Roman" w:hAnsi="Times New Roman"/>
          <w:szCs w:val="20"/>
        </w:rPr>
        <w:fldChar w:fldCharType="separate"/>
      </w:r>
      <w:r w:rsidR="00C92367" w:rsidRPr="005E1834">
        <w:rPr>
          <w:rFonts w:ascii="Times New Roman" w:hAnsi="Times New Roman"/>
        </w:rPr>
        <w:t>[8]</w:t>
      </w:r>
      <w:r w:rsidR="00C92367">
        <w:rPr>
          <w:rFonts w:ascii="Times New Roman" w:hAnsi="Times New Roman"/>
          <w:szCs w:val="20"/>
        </w:rPr>
        <w:fldChar w:fldCharType="end"/>
      </w:r>
      <w:r>
        <w:rPr>
          <w:rFonts w:ascii="Times New Roman" w:hAnsi="Times New Roman"/>
          <w:szCs w:val="20"/>
        </w:rPr>
        <w:t xml:space="preserve">. </w:t>
      </w:r>
    </w:p>
    <w:p w14:paraId="4D174290" w14:textId="0600F0E1" w:rsidR="00731A1D" w:rsidRPr="00731A1D" w:rsidRDefault="00C73074" w:rsidP="00731A1D">
      <w:pPr>
        <w:spacing w:after="0" w:line="240" w:lineRule="auto"/>
        <w:ind w:firstLine="567"/>
        <w:jc w:val="both"/>
        <w:rPr>
          <w:rFonts w:ascii="Times New Roman" w:hAnsi="Times New Roman"/>
          <w:szCs w:val="20"/>
        </w:rPr>
      </w:pPr>
      <w:r>
        <w:rPr>
          <w:rFonts w:ascii="Times New Roman" w:hAnsi="Times New Roman"/>
          <w:szCs w:val="20"/>
        </w:rPr>
        <w:t>Takeoka et al. investigated the potential application of foamed waste glass as a horticultural growing medium using Japanese mustard spinach (</w:t>
      </w:r>
      <w:r w:rsidRPr="003B76A1">
        <w:rPr>
          <w:rFonts w:ascii="Times New Roman" w:hAnsi="Times New Roman"/>
          <w:i/>
          <w:szCs w:val="20"/>
        </w:rPr>
        <w:t>Brassica rapa var. perviridis</w:t>
      </w:r>
      <w:r>
        <w:rPr>
          <w:rFonts w:ascii="Times New Roman" w:hAnsi="Times New Roman"/>
          <w:szCs w:val="20"/>
        </w:rPr>
        <w:t>) as a model plant. The authors evaluated the influence of particle size, water availability, pH, magnesium release, and plant growth parameters. Their results demonstrated that particles smaller than 4 mm provided improved water availability, while pH adjustment positively influenced plant development. Furthermore, substrates containing 25</w:t>
      </w:r>
      <w:r w:rsidR="00C92367">
        <w:rPr>
          <w:rFonts w:ascii="Times New Roman" w:hAnsi="Times New Roman"/>
          <w:szCs w:val="20"/>
        </w:rPr>
        <w:t>-</w:t>
      </w:r>
      <w:r>
        <w:rPr>
          <w:rFonts w:ascii="Times New Roman" w:hAnsi="Times New Roman"/>
          <w:szCs w:val="20"/>
        </w:rPr>
        <w:t xml:space="preserve">75% </w:t>
      </w:r>
      <w:r w:rsidR="004B23DE">
        <w:rPr>
          <w:rFonts w:ascii="Times New Roman" w:hAnsi="Times New Roman"/>
          <w:szCs w:val="20"/>
        </w:rPr>
        <w:t>foam</w:t>
      </w:r>
      <w:r>
        <w:rPr>
          <w:rFonts w:ascii="Times New Roman" w:hAnsi="Times New Roman"/>
          <w:szCs w:val="20"/>
        </w:rPr>
        <w:t xml:space="preserve"> waste glass were found to be suitable for horticultural applications, indicating the potential of waste glass-derived materials as alternative growing media components</w:t>
      </w:r>
      <w:r w:rsidR="00C92367">
        <w:rPr>
          <w:rFonts w:ascii="Times New Roman" w:hAnsi="Times New Roman"/>
          <w:szCs w:val="20"/>
        </w:rPr>
        <w:t xml:space="preserve"> </w:t>
      </w:r>
      <w:r w:rsidR="00C92367">
        <w:rPr>
          <w:rFonts w:ascii="Times New Roman" w:hAnsi="Times New Roman"/>
          <w:szCs w:val="20"/>
        </w:rPr>
        <w:fldChar w:fldCharType="begin"/>
      </w:r>
      <w:r w:rsidR="00C92367">
        <w:rPr>
          <w:rFonts w:ascii="Times New Roman" w:hAnsi="Times New Roman"/>
          <w:szCs w:val="20"/>
        </w:rPr>
        <w:instrText xml:space="preserve"> ADDIN ZOTERO_ITEM CSL_CITATION {"citationID":"N51Rxuiw","properties":{"unsorted":false,"formattedCitation":"[9]","plainCitation":"[9]","noteIndex":0},"citationItems":[{"id":314,"uris":["http://zotero.org/users/local/FO2UkyG1/items/L9XBZE5C"],"itemData":{"id":314,"type":"article-journal","abstract":"In this experiment, we investigated the physical and chemical properties of foamed waste glass, and its application for the growth of Japanese mustard spinach (Brassica rapa L. Perviridis Group), in order to assess the utility of foamed waste glass as a culture medium for horticulture. Foamed waste glass with a particle size of less than 4 mm led to more favorable water availability than larger particle sizes. When mixing particles of less than 4 and 4–15 mm, the availability water was adjusted. The pH and exchangeable magnesium levels of foamed waste glass were higher than those of the commonly used culture medium of Masa (decomposed granite) and bark compost. On the other hand, CEC of foamed waste glass was lower than that of the common culture medium. The pH and exchangeable magnesium levels were both decreased by draining water, although the decrease of the pH was insufficient for cultivation. Foamed waste glass with an adjusted pH of 6 using dilute sulfuric acid led to the more favorable growth of Japanese mustard spinach than alkaline conditions. We conclude that foamed waste glass with a pH adjusted to 6 and with a particle size of less than 4 mm at rates of 25 to 75% is effective as a culture medium for horticulture.","container-title":"Horticultural Research (Japan)","DOI":"10.2503/hrj.16.273","issue":"3","page":"273-278","source":"J-Stage","title":"Utility of Foamed Waste Glass as a Culture Medium for Horticulture","volume":"16","author":[{"family":"Takeoka","given":"Kenji"},{"family":"Fukushima","given":"Keigo"},{"family":"Itoh","given":"Junki"},{"family":"Mouri","given":"Akira"}],"issued":{"date-parts":[["2017"]]}}}],"schema":"https://github.com/citation-style-language/schema/raw/master/csl-citation.json"} </w:instrText>
      </w:r>
      <w:r w:rsidR="00C92367">
        <w:rPr>
          <w:rFonts w:ascii="Times New Roman" w:hAnsi="Times New Roman"/>
          <w:szCs w:val="20"/>
        </w:rPr>
        <w:fldChar w:fldCharType="separate"/>
      </w:r>
      <w:r w:rsidR="00C92367" w:rsidRPr="00C73074">
        <w:rPr>
          <w:rFonts w:ascii="Times New Roman" w:hAnsi="Times New Roman"/>
        </w:rPr>
        <w:t>[9]</w:t>
      </w:r>
      <w:r w:rsidR="00C92367">
        <w:rPr>
          <w:rFonts w:ascii="Times New Roman" w:hAnsi="Times New Roman"/>
          <w:szCs w:val="20"/>
        </w:rPr>
        <w:fldChar w:fldCharType="end"/>
      </w:r>
      <w:r>
        <w:rPr>
          <w:rFonts w:ascii="Times New Roman" w:hAnsi="Times New Roman"/>
          <w:szCs w:val="20"/>
        </w:rPr>
        <w:t xml:space="preserve">. </w:t>
      </w:r>
    </w:p>
    <w:p w14:paraId="10615E90" w14:textId="13929942" w:rsidR="00731A1D" w:rsidRPr="00731A1D" w:rsidRDefault="00C73074" w:rsidP="00C73074">
      <w:pPr>
        <w:spacing w:after="0" w:line="240" w:lineRule="auto"/>
        <w:ind w:firstLine="567"/>
        <w:jc w:val="both"/>
        <w:rPr>
          <w:rFonts w:ascii="Times New Roman" w:hAnsi="Times New Roman"/>
          <w:szCs w:val="20"/>
        </w:rPr>
      </w:pPr>
      <w:r>
        <w:rPr>
          <w:rFonts w:ascii="Times New Roman" w:hAnsi="Times New Roman"/>
          <w:szCs w:val="20"/>
        </w:rPr>
        <w:t xml:space="preserve">Similarly, Eksi &amp; Rowe investigated the effects of recycled crushed porcelain and </w:t>
      </w:r>
      <w:r w:rsidR="004B23DE">
        <w:rPr>
          <w:rFonts w:ascii="Times New Roman" w:hAnsi="Times New Roman"/>
          <w:szCs w:val="20"/>
        </w:rPr>
        <w:t>foam</w:t>
      </w:r>
      <w:r>
        <w:rPr>
          <w:rFonts w:ascii="Times New Roman" w:hAnsi="Times New Roman"/>
          <w:szCs w:val="20"/>
        </w:rPr>
        <w:t xml:space="preserve"> glass on plant growth and water retention characteristics in green roof substrates. Although the study did not focus on </w:t>
      </w:r>
      <w:r>
        <w:rPr>
          <w:rFonts w:ascii="Times New Roman" w:hAnsi="Times New Roman"/>
          <w:szCs w:val="20"/>
        </w:rPr>
        <w:lastRenderedPageBreak/>
        <w:t>conventional consumer waste glass, it provided important evidence that recycled glass-based materials can serve as functional components of sustainable horticultural substrates by modifying physical properties such as water retention and substrate structure</w:t>
      </w:r>
      <w:r w:rsidR="00C92367">
        <w:rPr>
          <w:rFonts w:ascii="Times New Roman" w:hAnsi="Times New Roman"/>
          <w:szCs w:val="20"/>
        </w:rPr>
        <w:t xml:space="preserve"> </w:t>
      </w:r>
      <w:r w:rsidR="00C92367">
        <w:rPr>
          <w:rFonts w:ascii="Times New Roman" w:hAnsi="Times New Roman"/>
          <w:szCs w:val="20"/>
        </w:rPr>
        <w:fldChar w:fldCharType="begin"/>
      </w:r>
      <w:r w:rsidR="00C92367">
        <w:rPr>
          <w:rFonts w:ascii="Times New Roman" w:hAnsi="Times New Roman"/>
          <w:szCs w:val="20"/>
        </w:rPr>
        <w:instrText xml:space="preserve"> ADDIN ZOTERO_ITEM CSL_CITATION {"citationID":"OyoiOYMz","properties":{"unsorted":false,"formattedCitation":"[10]","plainCitation":"[10]","noteIndex":0},"citationItems":[{"id":320,"uris":["http://zotero.org/users/local/FO2UkyG1/items/BRIMGESU"],"itemData":{"id":320,"type":"article-journal","abstract":"A study was conducted in a controlled environment greenhouse to examine the potential of recycled crushed porcelain and foamed glass for use as a component of green roof substrates. Porcelain and foamed glass substrates were compared to heat-expanded shale which served as the control. Each finished substrate was analyzed per German FLL guidelines to determine granulometric distribution, bulk density, total porosity, water-holding capacity, saturated hydraulic conductivity, pH, soluble salts, organic matter content, and cation exchange capacity. Both substrates met FLL Guidelines except the porcelain substrate contained a greater percentage of larger particles and its maximum water holding capacity was lower than recommended. Two plant species were used in the study, Sedum album (stonecrop) and Ocinum x citriodolum (lemon basil). Data collected included substrate volumetric moisture content (VMC), plant growth, biomass accumulation, and plant stress as measured by chlorophyll fluorescence. Substrate VMC was generally greater in shale than in foamed glass or porcelain. At the end of the study plant growth index was greatest for stonecrop growing in shale, but there was no difference among the substrates for basil. However, plants of both basil and stonecrop accumulated the most total biomass when grown in shale. It is probable that water retention could be improved for both recycled crushed porcelain and foamed glass if more attention was paid to reducing particle size during processing. If so, then they may perform equal to heat expanded shale when incorporated into green roof substrates. In the case of porcelain, its use could divert some waste from landfills and greatly reduce the embodied energy required to construct a green roof.","container-title":"Urban Forestry &amp; Urban Greening","DOI":"10.1016/j.ufug.2016.08.008","journalAbbreviation":"Urban Forestry &amp; Urban Greening","page":"81-88","source":"ResearchGate","title":"Green roof substrates: Effect of recycled crushed porcelain and foamed glass on plant growth and water retention","title-short":"Green roof substrates","volume":"20","author":[{"family":"Eksi","given":"Mert"},{"family":"Rowe","given":"D."}],"issued":{"date-parts":[["2016",12,1]]}}}],"schema":"https://github.com/citation-style-language/schema/raw/master/csl-citation.json"} </w:instrText>
      </w:r>
      <w:r w:rsidR="00C92367">
        <w:rPr>
          <w:rFonts w:ascii="Times New Roman" w:hAnsi="Times New Roman"/>
          <w:szCs w:val="20"/>
        </w:rPr>
        <w:fldChar w:fldCharType="separate"/>
      </w:r>
      <w:r w:rsidR="00C92367" w:rsidRPr="00C73074">
        <w:rPr>
          <w:rFonts w:ascii="Times New Roman" w:hAnsi="Times New Roman"/>
        </w:rPr>
        <w:t>[10]</w:t>
      </w:r>
      <w:r w:rsidR="00C92367">
        <w:rPr>
          <w:rFonts w:ascii="Times New Roman" w:hAnsi="Times New Roman"/>
          <w:szCs w:val="20"/>
        </w:rPr>
        <w:fldChar w:fldCharType="end"/>
      </w:r>
      <w:r>
        <w:rPr>
          <w:rFonts w:ascii="Times New Roman" w:hAnsi="Times New Roman"/>
          <w:szCs w:val="20"/>
        </w:rPr>
        <w:t xml:space="preserve">. </w:t>
      </w:r>
    </w:p>
    <w:p w14:paraId="02758266" w14:textId="2C561EDE" w:rsidR="005E1834" w:rsidRDefault="004B23DE" w:rsidP="00731A1D">
      <w:pPr>
        <w:spacing w:after="0" w:line="240" w:lineRule="auto"/>
        <w:ind w:firstLine="567"/>
        <w:jc w:val="both"/>
        <w:rPr>
          <w:rFonts w:ascii="Times New Roman" w:hAnsi="Times New Roman"/>
          <w:szCs w:val="20"/>
        </w:rPr>
      </w:pPr>
      <w:r w:rsidRPr="00731A1D">
        <w:rPr>
          <w:rFonts w:ascii="Times New Roman" w:hAnsi="Times New Roman"/>
          <w:szCs w:val="20"/>
        </w:rPr>
        <w:t xml:space="preserve">Despite these promising findings, research investigating the direct use of recycled consumer glass (e.g., bottle glass) as a partial replacement for conventional growing media remains limited compared with studies focusing on glass-derived fertilizers or engineered foamed glass products. Most previous investigations have considered glass primarily as a controlled-release source of nutrients rather than as a structural substrate component. However, </w:t>
      </w:r>
      <w:r>
        <w:rPr>
          <w:rFonts w:ascii="Times New Roman" w:hAnsi="Times New Roman"/>
          <w:szCs w:val="20"/>
        </w:rPr>
        <w:t>owing</w:t>
      </w:r>
      <w:r w:rsidRPr="00731A1D">
        <w:rPr>
          <w:rFonts w:ascii="Times New Roman" w:hAnsi="Times New Roman"/>
          <w:szCs w:val="20"/>
        </w:rPr>
        <w:t xml:space="preserve"> to its high silicon dioxide content, recycled glass may provide additional agronomic benefits beyond its physical role, including the potential gradual release of silicon and calcium, elements associated with improved plant resistance, water-use efficiency, and stress tolerance. Therefore, further research is </w:t>
      </w:r>
      <w:r>
        <w:rPr>
          <w:rFonts w:ascii="Times New Roman" w:hAnsi="Times New Roman"/>
          <w:szCs w:val="20"/>
        </w:rPr>
        <w:t>needed</w:t>
      </w:r>
      <w:r w:rsidRPr="00731A1D">
        <w:rPr>
          <w:rFonts w:ascii="Times New Roman" w:hAnsi="Times New Roman"/>
          <w:szCs w:val="20"/>
        </w:rPr>
        <w:t xml:space="preserve"> to evaluate the suitability of untreated recycled glass as a growing medium component and to determine its effects on substrate properties, plant development, and potential </w:t>
      </w:r>
      <w:r w:rsidR="00C92367">
        <w:rPr>
          <w:rFonts w:ascii="Times New Roman" w:hAnsi="Times New Roman"/>
          <w:szCs w:val="20"/>
        </w:rPr>
        <w:t>Si</w:t>
      </w:r>
      <w:r w:rsidR="00C92367" w:rsidRPr="00731A1D">
        <w:rPr>
          <w:rFonts w:ascii="Times New Roman" w:hAnsi="Times New Roman"/>
          <w:szCs w:val="20"/>
        </w:rPr>
        <w:t xml:space="preserve"> </w:t>
      </w:r>
      <w:r w:rsidRPr="00731A1D">
        <w:rPr>
          <w:rFonts w:ascii="Times New Roman" w:hAnsi="Times New Roman"/>
          <w:szCs w:val="20"/>
        </w:rPr>
        <w:t>availability.</w:t>
      </w:r>
    </w:p>
    <w:p w14:paraId="71182C7D" w14:textId="77777777" w:rsidR="005E1834" w:rsidRDefault="005E1834" w:rsidP="00A22E46">
      <w:pPr>
        <w:spacing w:after="0" w:line="240" w:lineRule="auto"/>
        <w:ind w:firstLine="567"/>
        <w:jc w:val="both"/>
        <w:rPr>
          <w:rFonts w:ascii="Times New Roman" w:hAnsi="Times New Roman"/>
          <w:szCs w:val="20"/>
        </w:rPr>
      </w:pPr>
    </w:p>
    <w:p w14:paraId="476FA269" w14:textId="77777777" w:rsidR="006950F3" w:rsidRDefault="004B23DE" w:rsidP="00A22E46">
      <w:pPr>
        <w:spacing w:after="0" w:line="240" w:lineRule="auto"/>
        <w:ind w:firstLine="567"/>
        <w:jc w:val="both"/>
        <w:rPr>
          <w:rFonts w:ascii="Times New Roman" w:hAnsi="Times New Roman"/>
          <w:szCs w:val="20"/>
        </w:rPr>
      </w:pPr>
      <w:r>
        <w:rPr>
          <w:rFonts w:ascii="Times New Roman" w:hAnsi="Times New Roman"/>
          <w:szCs w:val="20"/>
        </w:rPr>
        <w:t>4. MATERIALS AND METHODS</w:t>
      </w:r>
    </w:p>
    <w:p w14:paraId="20B66F63" w14:textId="77777777" w:rsidR="006950F3" w:rsidRDefault="006950F3" w:rsidP="00A22E46">
      <w:pPr>
        <w:spacing w:after="0" w:line="240" w:lineRule="auto"/>
        <w:ind w:firstLine="567"/>
        <w:jc w:val="both"/>
        <w:rPr>
          <w:rFonts w:ascii="Times New Roman" w:hAnsi="Times New Roman"/>
          <w:szCs w:val="20"/>
        </w:rPr>
      </w:pPr>
    </w:p>
    <w:p w14:paraId="11DBE942" w14:textId="77777777" w:rsidR="006950F3" w:rsidRDefault="004B23DE" w:rsidP="00A22E46">
      <w:pPr>
        <w:spacing w:after="0" w:line="240" w:lineRule="auto"/>
        <w:ind w:firstLine="567"/>
        <w:jc w:val="both"/>
        <w:rPr>
          <w:rFonts w:ascii="Times New Roman" w:hAnsi="Times New Roman"/>
          <w:szCs w:val="20"/>
        </w:rPr>
      </w:pPr>
      <w:r>
        <w:rPr>
          <w:rFonts w:ascii="Times New Roman" w:hAnsi="Times New Roman"/>
          <w:szCs w:val="20"/>
        </w:rPr>
        <w:t>4.1. Preparation and characterization of waste glass</w:t>
      </w:r>
    </w:p>
    <w:p w14:paraId="3C90369C" w14:textId="77777777" w:rsidR="003B33FE" w:rsidRDefault="003B33FE" w:rsidP="00A22E46">
      <w:pPr>
        <w:spacing w:after="0" w:line="240" w:lineRule="auto"/>
        <w:ind w:firstLine="567"/>
        <w:jc w:val="both"/>
        <w:rPr>
          <w:rFonts w:ascii="Times New Roman" w:hAnsi="Times New Roman"/>
          <w:szCs w:val="20"/>
        </w:rPr>
      </w:pPr>
    </w:p>
    <w:p w14:paraId="61DECCB5" w14:textId="456AB957" w:rsidR="00931DB2" w:rsidRPr="00931DB2" w:rsidRDefault="00FE1BCE" w:rsidP="00931DB2">
      <w:pPr>
        <w:spacing w:after="0" w:line="240" w:lineRule="auto"/>
        <w:ind w:firstLine="567"/>
        <w:jc w:val="both"/>
        <w:rPr>
          <w:rFonts w:ascii="Times New Roman" w:hAnsi="Times New Roman"/>
          <w:szCs w:val="20"/>
        </w:rPr>
      </w:pPr>
      <w:r>
        <w:rPr>
          <w:rFonts w:ascii="Times New Roman" w:hAnsi="Times New Roman"/>
          <w:szCs w:val="20"/>
        </w:rPr>
        <w:t xml:space="preserve">Waste glass was investigated as a potential partial component of a plant-growing substrate. </w:t>
      </w:r>
      <w:r w:rsidR="00931DB2" w:rsidRPr="00931DB2">
        <w:rPr>
          <w:rFonts w:ascii="Times New Roman" w:hAnsi="Times New Roman"/>
          <w:szCs w:val="20"/>
        </w:rPr>
        <w:t>As a source of waste glass, recycled flat architectural glass was utilized (Guardian Glass: ClimaGuard® Premium2 Lami and SatinDeco® series), which fundamentally belongs to the commercial soda-lime-silicate glass matrix (EN 572). This material is predominantly composed of amorphous silicon dioxide (</w:t>
      </w:r>
      <w:r w:rsidR="00931DB2">
        <w:rPr>
          <w:rFonts w:ascii="Times New Roman" w:hAnsi="Times New Roman"/>
          <w:szCs w:val="20"/>
        </w:rPr>
        <w:t>SiO</w:t>
      </w:r>
      <w:r w:rsidR="00931DB2" w:rsidRPr="00931DB2">
        <w:rPr>
          <w:rFonts w:ascii="Times New Roman" w:hAnsi="Times New Roman"/>
          <w:szCs w:val="20"/>
          <w:vertAlign w:val="subscript"/>
        </w:rPr>
        <w:t>2</w:t>
      </w:r>
      <w:r w:rsidR="00931DB2">
        <w:rPr>
          <w:rFonts w:ascii="Times New Roman" w:hAnsi="Times New Roman"/>
          <w:szCs w:val="20"/>
        </w:rPr>
        <w:t>, 70–73%</w:t>
      </w:r>
      <w:r w:rsidR="00931DB2" w:rsidRPr="00931DB2">
        <w:rPr>
          <w:rFonts w:ascii="Times New Roman" w:hAnsi="Times New Roman"/>
          <w:szCs w:val="20"/>
        </w:rPr>
        <w:t>), along with sodium oxide (</w:t>
      </w:r>
      <w:r w:rsidR="00931DB2">
        <w:rPr>
          <w:rFonts w:ascii="Times New Roman" w:hAnsi="Times New Roman"/>
          <w:szCs w:val="20"/>
        </w:rPr>
        <w:t>Na</w:t>
      </w:r>
      <w:r w:rsidR="00931DB2" w:rsidRPr="00931DB2">
        <w:rPr>
          <w:rFonts w:ascii="Times New Roman" w:hAnsi="Times New Roman"/>
          <w:szCs w:val="20"/>
          <w:vertAlign w:val="subscript"/>
        </w:rPr>
        <w:t>2</w:t>
      </w:r>
      <w:r w:rsidR="00931DB2">
        <w:rPr>
          <w:rFonts w:ascii="Times New Roman" w:hAnsi="Times New Roman"/>
          <w:szCs w:val="20"/>
        </w:rPr>
        <w:t>O</w:t>
      </w:r>
      <w:r w:rsidR="00931DB2" w:rsidRPr="00931DB2">
        <w:rPr>
          <w:rFonts w:ascii="Times New Roman" w:hAnsi="Times New Roman"/>
          <w:szCs w:val="20"/>
        </w:rPr>
        <w:t xml:space="preserve">, </w:t>
      </w:r>
      <w:r w:rsidR="00931DB2">
        <w:rPr>
          <w:rFonts w:ascii="Times New Roman" w:hAnsi="Times New Roman"/>
          <w:szCs w:val="20"/>
        </w:rPr>
        <w:t>12–15%</w:t>
      </w:r>
      <w:r w:rsidR="00931DB2" w:rsidRPr="00931DB2">
        <w:rPr>
          <w:rFonts w:ascii="Times New Roman" w:hAnsi="Times New Roman"/>
          <w:szCs w:val="20"/>
        </w:rPr>
        <w:t>) and calcium oxide (</w:t>
      </w:r>
      <w:r w:rsidR="00931DB2">
        <w:rPr>
          <w:rFonts w:ascii="Times New Roman" w:hAnsi="Times New Roman"/>
          <w:szCs w:val="20"/>
        </w:rPr>
        <w:t>CaO</w:t>
      </w:r>
      <w:r w:rsidR="00931DB2" w:rsidRPr="00931DB2">
        <w:rPr>
          <w:rFonts w:ascii="Times New Roman" w:hAnsi="Times New Roman"/>
          <w:szCs w:val="20"/>
        </w:rPr>
        <w:t xml:space="preserve">, </w:t>
      </w:r>
      <w:r w:rsidR="00931DB2">
        <w:rPr>
          <w:rFonts w:ascii="Times New Roman" w:hAnsi="Times New Roman"/>
          <w:szCs w:val="20"/>
        </w:rPr>
        <w:t xml:space="preserve">7–12%) </w:t>
      </w:r>
      <w:r w:rsidR="00931DB2">
        <w:rPr>
          <w:rFonts w:ascii="Times New Roman" w:hAnsi="Times New Roman"/>
          <w:szCs w:val="20"/>
        </w:rPr>
        <w:fldChar w:fldCharType="begin"/>
      </w:r>
      <w:r w:rsidR="00931DB2">
        <w:rPr>
          <w:rFonts w:ascii="Times New Roman" w:hAnsi="Times New Roman"/>
          <w:szCs w:val="20"/>
        </w:rPr>
        <w:instrText xml:space="preserve"> ADDIN ZOTERO_ITEM CSL_CITATION {"citationID":"jsXoCzTY","properties":{"unsorted":false,"formattedCitation":"[11], [12], [13]","plainCitation":"[11], [12], [13]","noteIndex":0},"citationItems":[{"id":328,"uris":["http://zotero.org/users/local/FO2UkyG1/items/WZ8SL889"],"itemData":{"id":328,"type":"webpage","abstract":"The Guardian Residential User's Guide provides essential information on fabricating Guardian glass products in North America, focusing on energy-efficient and aesthetically pleasing glass solutions for residential applications. It details product configurations, handling, storage procedures, and specific guidelines for Low-E coatings, laminated glass, and acid-etched glass. The guide emphasizes the importance of proper handling to maintain the integrity of the coated surfaces and outlines warranty conditions based on adherence to the International Residential Code.","container-title":"Scribd","language":"en","title":"ClimaGuard 80/71 User Guide | PDF | Materials | Building Engineering","URL":"https://www.scribd.com/document/828096917/2022-ClimaGuard-Product-User-s-Guide","accessed":{"date-parts":[["2026",7,22]]}}},{"id":327,"uris":["http://zotero.org/users/local/FO2UkyG1/items/TNA9PKIR"],"itemData":{"id":327,"type":"book","DOI":"10.1039/9781847551160-FP005","note":"journalAbbreviation: Royal Society of Chemistry\ncontainer-title: Royal Society of Chemistry","source":"ResearchGate","title":"Introduction to Glass Science and Technology","volume":"35","author":[{"family":"Shelby","given":"James"}],"issued":{"date-parts":[["2005",1,1]]}}},{"id":322,"uris":["http://zotero.org/users/local/FO2UkyG1/items/HXGUEFSP"],"itemData":{"id":322,"type":"webpage","abstract":"EN 572-1:2012 - This Part of this European Standard specifies and classifies basic glass products and indicates their chemical composition, their main physical","container-title":"iTeh Standards","language":"en","title":"EN 572-1:2012 - Glass in building - Basic soda lime silicate glass products - Part 1: Definitions and general physical and mechanical properties","title-short":"EN 572-1","URL":"https://standards.iteh.ai/catalog/standards/cen/08fd701e-cdb8-4b80-b2c2-76338aac2dc9/en-572-1-2012","author":[{"family":"Inc","given":"iTeh"}],"accessed":{"date-parts":[["2026",7,22]]}}}],"schema":"https://github.com/citation-style-language/schema/raw/master/csl-citation.json"} </w:instrText>
      </w:r>
      <w:r w:rsidR="00931DB2">
        <w:rPr>
          <w:rFonts w:ascii="Times New Roman" w:hAnsi="Times New Roman"/>
          <w:szCs w:val="20"/>
        </w:rPr>
        <w:fldChar w:fldCharType="separate"/>
      </w:r>
      <w:r w:rsidR="00931DB2" w:rsidRPr="00931DB2">
        <w:rPr>
          <w:rFonts w:ascii="Times New Roman" w:hAnsi="Times New Roman"/>
        </w:rPr>
        <w:t>[11</w:t>
      </w:r>
      <w:r w:rsidR="00931DB2">
        <w:rPr>
          <w:rFonts w:ascii="Times New Roman" w:hAnsi="Times New Roman"/>
        </w:rPr>
        <w:t>-</w:t>
      </w:r>
      <w:r w:rsidR="00931DB2" w:rsidRPr="00931DB2">
        <w:rPr>
          <w:rFonts w:ascii="Times New Roman" w:hAnsi="Times New Roman"/>
        </w:rPr>
        <w:t>13]</w:t>
      </w:r>
      <w:r w:rsidR="00931DB2">
        <w:rPr>
          <w:rFonts w:ascii="Times New Roman" w:hAnsi="Times New Roman"/>
          <w:szCs w:val="20"/>
        </w:rPr>
        <w:fldChar w:fldCharType="end"/>
      </w:r>
      <w:r w:rsidR="00931DB2">
        <w:rPr>
          <w:rFonts w:ascii="Times New Roman" w:hAnsi="Times New Roman"/>
          <w:szCs w:val="20"/>
        </w:rPr>
        <w:t>.</w:t>
      </w:r>
    </w:p>
    <w:p w14:paraId="038BC9E7" w14:textId="3182AF1E" w:rsidR="00C73074" w:rsidRPr="00C73074" w:rsidRDefault="004B23DE" w:rsidP="00C73074">
      <w:pPr>
        <w:spacing w:after="0" w:line="240" w:lineRule="auto"/>
        <w:ind w:firstLine="567"/>
        <w:jc w:val="both"/>
        <w:rPr>
          <w:rFonts w:ascii="Times New Roman" w:hAnsi="Times New Roman"/>
          <w:szCs w:val="20"/>
        </w:rPr>
      </w:pPr>
      <w:r w:rsidRPr="00C73074">
        <w:rPr>
          <w:rFonts w:ascii="Times New Roman" w:hAnsi="Times New Roman"/>
          <w:szCs w:val="20"/>
        </w:rPr>
        <w:t xml:space="preserve">Prior to application, the glass was mechanically processed to obtain fine particles suitable for contact with plant roots. The initial waste glass sample was crushed using a single-toggle jaw crusher (Metso Minerals). Following primary crushing, the material was further comminuted in a laboratory ball mill for 60 min to reduce </w:t>
      </w:r>
      <w:r>
        <w:rPr>
          <w:rFonts w:ascii="Times New Roman" w:hAnsi="Times New Roman"/>
          <w:szCs w:val="20"/>
        </w:rPr>
        <w:t xml:space="preserve">the </w:t>
      </w:r>
      <w:r w:rsidRPr="00C73074">
        <w:rPr>
          <w:rFonts w:ascii="Times New Roman" w:hAnsi="Times New Roman"/>
          <w:szCs w:val="20"/>
        </w:rPr>
        <w:t xml:space="preserve">particle size and improve </w:t>
      </w:r>
      <w:r>
        <w:rPr>
          <w:rFonts w:ascii="Times New Roman" w:hAnsi="Times New Roman"/>
          <w:szCs w:val="20"/>
        </w:rPr>
        <w:t xml:space="preserve">the </w:t>
      </w:r>
      <w:r w:rsidRPr="00C73074">
        <w:rPr>
          <w:rFonts w:ascii="Times New Roman" w:hAnsi="Times New Roman"/>
          <w:szCs w:val="20"/>
        </w:rPr>
        <w:t>particle shape.</w:t>
      </w:r>
    </w:p>
    <w:p w14:paraId="24CD647B" w14:textId="77777777" w:rsidR="00C73074" w:rsidRPr="00C73074" w:rsidRDefault="004B23DE" w:rsidP="00C73074">
      <w:pPr>
        <w:spacing w:after="0" w:line="240" w:lineRule="auto"/>
        <w:ind w:firstLine="567"/>
        <w:jc w:val="both"/>
        <w:rPr>
          <w:rFonts w:ascii="Times New Roman" w:hAnsi="Times New Roman"/>
          <w:szCs w:val="20"/>
        </w:rPr>
      </w:pPr>
      <w:r w:rsidRPr="00C73074">
        <w:rPr>
          <w:rFonts w:ascii="Times New Roman" w:hAnsi="Times New Roman"/>
          <w:szCs w:val="20"/>
        </w:rPr>
        <w:t>The ground glass sample was subsequently sieved using a 630 µm sieve, producing two particle size fractions. The morphology and surface characteristics of the obtained particles were examined using an optical microscope (OMAX 40X–2500X) to evaluate the effectiveness of grinding and to determine the presence of sharp edges that could damage plant root systems.</w:t>
      </w:r>
    </w:p>
    <w:p w14:paraId="76949A0C" w14:textId="5A0EF525" w:rsidR="00C73074" w:rsidRDefault="004B23DE" w:rsidP="00C73074">
      <w:pPr>
        <w:spacing w:after="0" w:line="240" w:lineRule="auto"/>
        <w:ind w:firstLine="567"/>
        <w:jc w:val="both"/>
        <w:rPr>
          <w:rFonts w:ascii="Times New Roman" w:hAnsi="Times New Roman"/>
          <w:szCs w:val="20"/>
        </w:rPr>
      </w:pPr>
      <w:r w:rsidRPr="00C73074">
        <w:rPr>
          <w:rFonts w:ascii="Times New Roman" w:hAnsi="Times New Roman"/>
          <w:szCs w:val="20"/>
        </w:rPr>
        <w:t>Microscopic observations revealed that the produced glass particles exhibited partially rounded edges (Figure 1</w:t>
      </w:r>
      <w:r w:rsidR="00C92367">
        <w:rPr>
          <w:rFonts w:ascii="Times New Roman" w:hAnsi="Times New Roman"/>
          <w:szCs w:val="20"/>
        </w:rPr>
        <w:t>a and 1b</w:t>
      </w:r>
      <w:r w:rsidRPr="00C73074">
        <w:rPr>
          <w:rFonts w:ascii="Times New Roman" w:hAnsi="Times New Roman"/>
          <w:szCs w:val="20"/>
        </w:rPr>
        <w:t>), indicating that the applied comminution procedure reduced the sharpness of the particles and produced material suitable for preliminary biological testing.</w:t>
      </w:r>
    </w:p>
    <w:p w14:paraId="3DE6B69F" w14:textId="77777777" w:rsidR="00D15C53" w:rsidRDefault="00D15C53" w:rsidP="00D15C53">
      <w:pPr>
        <w:spacing w:after="0" w:line="240" w:lineRule="auto"/>
        <w:jc w:val="both"/>
        <w:rPr>
          <w:rFonts w:ascii="Times New Roman" w:hAnsi="Times New Roman"/>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3"/>
        <w:gridCol w:w="4856"/>
      </w:tblGrid>
      <w:tr w:rsidR="00D15C53" w14:paraId="31ECA8D0" w14:textId="77777777" w:rsidTr="00D15C53">
        <w:tc>
          <w:tcPr>
            <w:tcW w:w="4814" w:type="dxa"/>
          </w:tcPr>
          <w:p w14:paraId="56F8B9C4" w14:textId="77777777" w:rsidR="00D15C53" w:rsidRDefault="00D15C53" w:rsidP="00D15C53">
            <w:pPr>
              <w:spacing w:after="0" w:line="240" w:lineRule="auto"/>
              <w:jc w:val="both"/>
              <w:rPr>
                <w:rFonts w:ascii="Times New Roman" w:hAnsi="Times New Roman"/>
                <w:szCs w:val="20"/>
              </w:rPr>
            </w:pPr>
            <w:r>
              <w:rPr>
                <w:rFonts w:ascii="Times New Roman" w:hAnsi="Times New Roman"/>
                <w:szCs w:val="20"/>
              </w:rPr>
              <w:t>a)</w:t>
            </w:r>
          </w:p>
        </w:tc>
        <w:tc>
          <w:tcPr>
            <w:tcW w:w="4815" w:type="dxa"/>
          </w:tcPr>
          <w:p w14:paraId="1EFB8366" w14:textId="77777777" w:rsidR="00D15C53" w:rsidRDefault="00D15C53" w:rsidP="00D15C53">
            <w:pPr>
              <w:spacing w:after="0" w:line="240" w:lineRule="auto"/>
              <w:jc w:val="both"/>
              <w:rPr>
                <w:rFonts w:ascii="Times New Roman" w:hAnsi="Times New Roman"/>
                <w:szCs w:val="20"/>
              </w:rPr>
            </w:pPr>
            <w:r>
              <w:rPr>
                <w:rFonts w:ascii="Times New Roman" w:hAnsi="Times New Roman"/>
                <w:szCs w:val="20"/>
              </w:rPr>
              <w:t>b)</w:t>
            </w:r>
          </w:p>
        </w:tc>
      </w:tr>
      <w:tr w:rsidR="00D15C53" w14:paraId="44CF56D8" w14:textId="77777777" w:rsidTr="00D15C53">
        <w:tc>
          <w:tcPr>
            <w:tcW w:w="4814" w:type="dxa"/>
          </w:tcPr>
          <w:p w14:paraId="5F14F559" w14:textId="77777777" w:rsidR="00D15C53" w:rsidRDefault="00D15C53" w:rsidP="00D15C53">
            <w:pPr>
              <w:spacing w:after="0" w:line="240" w:lineRule="auto"/>
              <w:jc w:val="both"/>
              <w:rPr>
                <w:rFonts w:ascii="Times New Roman" w:hAnsi="Times New Roman"/>
                <w:szCs w:val="20"/>
              </w:rPr>
            </w:pPr>
            <w:r w:rsidRPr="009570E0">
              <w:rPr>
                <w:rFonts w:ascii="Times New Roman" w:hAnsi="Times New Roman"/>
                <w:noProof/>
                <w:sz w:val="24"/>
                <w:szCs w:val="24"/>
              </w:rPr>
              <w:drawing>
                <wp:inline distT="0" distB="0" distL="0" distR="0" wp14:anchorId="2F056078" wp14:editId="7C52B9DA">
                  <wp:extent cx="3000270" cy="2408420"/>
                  <wp:effectExtent l="0" t="0" r="0" b="0"/>
                  <wp:docPr id="1" name="Picture 1" descr="C:\Users\sale\Downloads\krupno stak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sale\Downloads\krupno staklo.jpg"/>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3038908" cy="2439436"/>
                          </a:xfrm>
                          <a:prstGeom prst="rect">
                            <a:avLst/>
                          </a:prstGeom>
                          <a:noFill/>
                          <a:ln>
                            <a:noFill/>
                          </a:ln>
                        </pic:spPr>
                      </pic:pic>
                    </a:graphicData>
                  </a:graphic>
                </wp:inline>
              </w:drawing>
            </w:r>
          </w:p>
        </w:tc>
        <w:tc>
          <w:tcPr>
            <w:tcW w:w="4815" w:type="dxa"/>
          </w:tcPr>
          <w:p w14:paraId="4215439B" w14:textId="77777777" w:rsidR="00D15C53" w:rsidRDefault="00D15C53" w:rsidP="00D15C53">
            <w:pPr>
              <w:spacing w:after="0" w:line="240" w:lineRule="auto"/>
              <w:jc w:val="both"/>
              <w:rPr>
                <w:rFonts w:ascii="Times New Roman" w:hAnsi="Times New Roman"/>
                <w:szCs w:val="20"/>
              </w:rPr>
            </w:pPr>
            <w:r w:rsidRPr="009570E0">
              <w:rPr>
                <w:rFonts w:ascii="Times New Roman" w:hAnsi="Times New Roman"/>
                <w:noProof/>
                <w:sz w:val="24"/>
                <w:szCs w:val="24"/>
              </w:rPr>
              <w:drawing>
                <wp:inline distT="0" distB="0" distL="0" distR="0" wp14:anchorId="0CB0CD5F" wp14:editId="75C35BA6">
                  <wp:extent cx="3039122" cy="2441338"/>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C:\Users\sale\Downloads\krupno staklo.jpg"/>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3039122" cy="2441338"/>
                          </a:xfrm>
                          <a:prstGeom prst="rect">
                            <a:avLst/>
                          </a:prstGeom>
                          <a:noFill/>
                          <a:ln>
                            <a:noFill/>
                          </a:ln>
                        </pic:spPr>
                      </pic:pic>
                    </a:graphicData>
                  </a:graphic>
                </wp:inline>
              </w:drawing>
            </w:r>
          </w:p>
        </w:tc>
      </w:tr>
    </w:tbl>
    <w:p w14:paraId="61436586" w14:textId="77777777" w:rsidR="003B33FE" w:rsidRDefault="004B23DE" w:rsidP="00D15C53">
      <w:pPr>
        <w:spacing w:after="0" w:line="240" w:lineRule="auto"/>
        <w:jc w:val="both"/>
        <w:rPr>
          <w:rFonts w:ascii="Times New Roman" w:hAnsi="Times New Roman"/>
          <w:szCs w:val="20"/>
        </w:rPr>
      </w:pPr>
      <w:r>
        <w:rPr>
          <w:rFonts w:ascii="Times New Roman" w:hAnsi="Times New Roman"/>
          <w:szCs w:val="20"/>
        </w:rPr>
        <w:tab/>
      </w:r>
      <w:r>
        <w:rPr>
          <w:rFonts w:ascii="Times New Roman" w:hAnsi="Times New Roman"/>
          <w:szCs w:val="20"/>
        </w:rPr>
        <w:tab/>
      </w:r>
      <w:r>
        <w:rPr>
          <w:rFonts w:ascii="Times New Roman" w:hAnsi="Times New Roman"/>
          <w:szCs w:val="20"/>
        </w:rPr>
        <w:tab/>
      </w:r>
      <w:r>
        <w:rPr>
          <w:rFonts w:ascii="Times New Roman" w:hAnsi="Times New Roman"/>
          <w:szCs w:val="20"/>
        </w:rPr>
        <w:tab/>
      </w:r>
      <w:r>
        <w:rPr>
          <w:rFonts w:ascii="Times New Roman" w:hAnsi="Times New Roman"/>
          <w:szCs w:val="20"/>
        </w:rPr>
        <w:tab/>
        <w:t xml:space="preserve">           </w:t>
      </w:r>
    </w:p>
    <w:p w14:paraId="719AA356" w14:textId="77777777" w:rsidR="003B33FE" w:rsidRPr="00C73074" w:rsidRDefault="003B33FE" w:rsidP="00C73074">
      <w:pPr>
        <w:spacing w:after="0" w:line="240" w:lineRule="auto"/>
        <w:ind w:firstLine="567"/>
        <w:jc w:val="both"/>
        <w:rPr>
          <w:rFonts w:ascii="Times New Roman" w:hAnsi="Times New Roman"/>
          <w:szCs w:val="20"/>
        </w:rPr>
      </w:pPr>
    </w:p>
    <w:p w14:paraId="54791C64" w14:textId="77777777" w:rsidR="00C73074" w:rsidRDefault="004B23DE" w:rsidP="003B33FE">
      <w:pPr>
        <w:spacing w:after="0" w:line="240" w:lineRule="auto"/>
        <w:ind w:firstLine="567"/>
        <w:jc w:val="center"/>
        <w:rPr>
          <w:rFonts w:ascii="Times New Roman" w:hAnsi="Times New Roman"/>
          <w:i/>
          <w:szCs w:val="20"/>
        </w:rPr>
      </w:pPr>
      <w:r>
        <w:rPr>
          <w:rFonts w:ascii="Times New Roman" w:hAnsi="Times New Roman"/>
          <w:i/>
          <w:szCs w:val="20"/>
        </w:rPr>
        <w:t>Figure 1. Particles of large (a) and small (b) fractions of crushed glass with partially rounded edges. The sections were observed under an optical microscope (OMAX 40X-2500X).</w:t>
      </w:r>
    </w:p>
    <w:p w14:paraId="454315CC" w14:textId="77777777" w:rsidR="003B33FE" w:rsidRDefault="003B33FE" w:rsidP="003B33FE">
      <w:pPr>
        <w:spacing w:after="0" w:line="240" w:lineRule="auto"/>
        <w:rPr>
          <w:rFonts w:ascii="Times New Roman" w:hAnsi="Times New Roman"/>
          <w:szCs w:val="20"/>
        </w:rPr>
      </w:pPr>
    </w:p>
    <w:p w14:paraId="39A81B69" w14:textId="59C988DD" w:rsidR="003B33FE" w:rsidRDefault="004B23DE" w:rsidP="003B33FE">
      <w:pPr>
        <w:spacing w:after="0" w:line="240" w:lineRule="auto"/>
        <w:ind w:firstLine="567"/>
        <w:rPr>
          <w:rFonts w:ascii="Times New Roman" w:hAnsi="Times New Roman"/>
          <w:szCs w:val="20"/>
        </w:rPr>
      </w:pPr>
      <w:r>
        <w:rPr>
          <w:rFonts w:ascii="Times New Roman" w:hAnsi="Times New Roman"/>
          <w:szCs w:val="20"/>
        </w:rPr>
        <w:t>4.2. Hydroponic</w:t>
      </w:r>
      <w:r w:rsidR="00C92367">
        <w:rPr>
          <w:rFonts w:ascii="Times New Roman" w:hAnsi="Times New Roman"/>
          <w:szCs w:val="20"/>
        </w:rPr>
        <w:t xml:space="preserve"> snd soil</w:t>
      </w:r>
      <w:r>
        <w:rPr>
          <w:rFonts w:ascii="Times New Roman" w:hAnsi="Times New Roman"/>
          <w:szCs w:val="20"/>
        </w:rPr>
        <w:t xml:space="preserve"> cultivation experiment</w:t>
      </w:r>
      <w:r w:rsidR="00C92367">
        <w:rPr>
          <w:rFonts w:ascii="Times New Roman" w:hAnsi="Times New Roman"/>
          <w:szCs w:val="20"/>
        </w:rPr>
        <w:t>s</w:t>
      </w:r>
    </w:p>
    <w:p w14:paraId="01305EFE" w14:textId="77777777" w:rsidR="003B33FE" w:rsidRDefault="003B33FE" w:rsidP="003B33FE">
      <w:pPr>
        <w:spacing w:after="0" w:line="240" w:lineRule="auto"/>
        <w:rPr>
          <w:rFonts w:ascii="Times New Roman" w:hAnsi="Times New Roman"/>
          <w:szCs w:val="20"/>
        </w:rPr>
      </w:pPr>
    </w:p>
    <w:p w14:paraId="37B8F391" w14:textId="77777777" w:rsidR="003B33FE" w:rsidRPr="003B33FE" w:rsidRDefault="004B23DE" w:rsidP="003B33FE">
      <w:pPr>
        <w:spacing w:after="0" w:line="240" w:lineRule="auto"/>
        <w:ind w:firstLine="567"/>
        <w:jc w:val="both"/>
        <w:rPr>
          <w:rFonts w:ascii="Times New Roman" w:hAnsi="Times New Roman"/>
          <w:szCs w:val="20"/>
        </w:rPr>
      </w:pPr>
      <w:r w:rsidRPr="003B33FE">
        <w:rPr>
          <w:rFonts w:ascii="Times New Roman" w:hAnsi="Times New Roman"/>
          <w:szCs w:val="20"/>
        </w:rPr>
        <w:t xml:space="preserve">A preliminary hydroponic cultivation experiment was performed using bean seedlings to evaluate the potential influence of finely ground waste glass on plant development and to assess </w:t>
      </w:r>
      <w:r>
        <w:rPr>
          <w:rFonts w:ascii="Times New Roman" w:hAnsi="Times New Roman"/>
          <w:szCs w:val="20"/>
        </w:rPr>
        <w:t xml:space="preserve">the </w:t>
      </w:r>
      <w:r w:rsidRPr="003B33FE">
        <w:rPr>
          <w:rFonts w:ascii="Times New Roman" w:hAnsi="Times New Roman"/>
          <w:szCs w:val="20"/>
        </w:rPr>
        <w:t>possible adverse effects of glass particles on root growth.</w:t>
      </w:r>
    </w:p>
    <w:p w14:paraId="4D64CB7B" w14:textId="0D50CDE1" w:rsidR="003B33FE" w:rsidRDefault="004B23DE" w:rsidP="003B33FE">
      <w:pPr>
        <w:spacing w:after="0" w:line="240" w:lineRule="auto"/>
        <w:ind w:firstLine="567"/>
        <w:jc w:val="both"/>
        <w:rPr>
          <w:rFonts w:ascii="Times New Roman" w:hAnsi="Times New Roman"/>
          <w:szCs w:val="20"/>
        </w:rPr>
      </w:pPr>
      <w:r w:rsidRPr="003B33FE">
        <w:rPr>
          <w:rFonts w:ascii="Times New Roman" w:hAnsi="Times New Roman"/>
          <w:szCs w:val="20"/>
        </w:rPr>
        <w:t xml:space="preserve">Hydroponic cultivation was selected as an initial screening method because it enables direct observation of root development without the influence of soil variability. Bean seedlings were grown </w:t>
      </w:r>
      <w:r>
        <w:rPr>
          <w:rFonts w:ascii="Times New Roman" w:hAnsi="Times New Roman"/>
          <w:szCs w:val="20"/>
        </w:rPr>
        <w:t>under</w:t>
      </w:r>
      <w:r w:rsidRPr="003B33FE">
        <w:rPr>
          <w:rFonts w:ascii="Times New Roman" w:hAnsi="Times New Roman"/>
          <w:szCs w:val="20"/>
        </w:rPr>
        <w:t xml:space="preserve"> water-based conditions with the addition of different concentrations of finely ground waste glass. Three experimental groups were established:</w:t>
      </w:r>
    </w:p>
    <w:p w14:paraId="6FF6DDD8" w14:textId="77777777" w:rsidR="00C92367" w:rsidRPr="003B33FE" w:rsidRDefault="00C92367" w:rsidP="003B33FE">
      <w:pPr>
        <w:spacing w:after="0" w:line="240" w:lineRule="auto"/>
        <w:ind w:firstLine="567"/>
        <w:jc w:val="both"/>
        <w:rPr>
          <w:rFonts w:ascii="Times New Roman" w:hAnsi="Times New Roman"/>
          <w:szCs w:val="20"/>
        </w:rPr>
      </w:pPr>
    </w:p>
    <w:p w14:paraId="2EDF0FC4" w14:textId="77777777" w:rsidR="003B33FE" w:rsidRPr="003B33FE" w:rsidRDefault="004B23DE" w:rsidP="003B33FE">
      <w:pPr>
        <w:numPr>
          <w:ilvl w:val="0"/>
          <w:numId w:val="5"/>
        </w:numPr>
        <w:spacing w:after="0" w:line="240" w:lineRule="auto"/>
        <w:rPr>
          <w:rFonts w:ascii="Times New Roman" w:hAnsi="Times New Roman"/>
          <w:szCs w:val="20"/>
        </w:rPr>
      </w:pPr>
      <w:r w:rsidRPr="003B33FE">
        <w:rPr>
          <w:rFonts w:ascii="Times New Roman" w:hAnsi="Times New Roman"/>
          <w:szCs w:val="20"/>
        </w:rPr>
        <w:t>control group (0% glass),</w:t>
      </w:r>
    </w:p>
    <w:p w14:paraId="3E6CA320" w14:textId="77777777" w:rsidR="003B33FE" w:rsidRPr="003B33FE" w:rsidRDefault="004B23DE" w:rsidP="003B33FE">
      <w:pPr>
        <w:numPr>
          <w:ilvl w:val="0"/>
          <w:numId w:val="5"/>
        </w:numPr>
        <w:spacing w:after="0" w:line="240" w:lineRule="auto"/>
        <w:rPr>
          <w:rFonts w:ascii="Times New Roman" w:hAnsi="Times New Roman"/>
          <w:szCs w:val="20"/>
        </w:rPr>
      </w:pPr>
      <w:r w:rsidRPr="003B33FE">
        <w:rPr>
          <w:rFonts w:ascii="Times New Roman" w:hAnsi="Times New Roman"/>
          <w:szCs w:val="20"/>
        </w:rPr>
        <w:t>3% ground glass addition,</w:t>
      </w:r>
    </w:p>
    <w:p w14:paraId="68BAE30E" w14:textId="6CA98EA5" w:rsidR="003B33FE" w:rsidRDefault="004B23DE" w:rsidP="003B33FE">
      <w:pPr>
        <w:numPr>
          <w:ilvl w:val="0"/>
          <w:numId w:val="5"/>
        </w:numPr>
        <w:spacing w:after="0" w:line="240" w:lineRule="auto"/>
        <w:rPr>
          <w:rFonts w:ascii="Times New Roman" w:hAnsi="Times New Roman"/>
          <w:szCs w:val="20"/>
        </w:rPr>
      </w:pPr>
      <w:r w:rsidRPr="003B33FE">
        <w:rPr>
          <w:rFonts w:ascii="Times New Roman" w:hAnsi="Times New Roman"/>
          <w:szCs w:val="20"/>
        </w:rPr>
        <w:t>5% ground glass addition.</w:t>
      </w:r>
    </w:p>
    <w:p w14:paraId="3FD22E6D" w14:textId="77777777" w:rsidR="00C92367" w:rsidRPr="003B33FE" w:rsidRDefault="00C92367" w:rsidP="00931DB2">
      <w:pPr>
        <w:spacing w:after="0" w:line="240" w:lineRule="auto"/>
        <w:ind w:left="720"/>
        <w:rPr>
          <w:rFonts w:ascii="Times New Roman" w:hAnsi="Times New Roman"/>
          <w:szCs w:val="20"/>
        </w:rPr>
      </w:pPr>
    </w:p>
    <w:p w14:paraId="3D4CE7B0" w14:textId="7D84E870" w:rsidR="003B33FE" w:rsidRDefault="00A7786A" w:rsidP="00931DB2">
      <w:pPr>
        <w:spacing w:after="0" w:line="240" w:lineRule="auto"/>
        <w:ind w:firstLine="360"/>
        <w:jc w:val="both"/>
        <w:rPr>
          <w:rFonts w:ascii="Times New Roman" w:hAnsi="Times New Roman"/>
          <w:szCs w:val="20"/>
        </w:rPr>
      </w:pPr>
      <w:r w:rsidRPr="00A7786A">
        <w:rPr>
          <w:rFonts w:ascii="Times New Roman" w:hAnsi="Times New Roman"/>
          <w:szCs w:val="20"/>
        </w:rPr>
        <w:t>Each treatment consisted of five plant</w:t>
      </w:r>
      <w:r>
        <w:rPr>
          <w:rFonts w:ascii="Times New Roman" w:hAnsi="Times New Roman"/>
          <w:color w:val="FF0000"/>
          <w:szCs w:val="20"/>
        </w:rPr>
        <w:t xml:space="preserve"> </w:t>
      </w:r>
      <w:r w:rsidR="004B23DE" w:rsidRPr="003B33FE">
        <w:rPr>
          <w:rFonts w:ascii="Times New Roman" w:hAnsi="Times New Roman"/>
          <w:szCs w:val="20"/>
        </w:rPr>
        <w:t xml:space="preserve">samples. </w:t>
      </w:r>
      <w:r w:rsidR="004B23DE">
        <w:rPr>
          <w:rFonts w:ascii="Times New Roman" w:hAnsi="Times New Roman"/>
          <w:szCs w:val="20"/>
        </w:rPr>
        <w:t>Owing</w:t>
      </w:r>
      <w:r w:rsidR="004B23DE" w:rsidRPr="003B33FE">
        <w:rPr>
          <w:rFonts w:ascii="Times New Roman" w:hAnsi="Times New Roman"/>
          <w:szCs w:val="20"/>
        </w:rPr>
        <w:t xml:space="preserve"> to the limited number of samples, the experiment was considered preliminary and intended to identify possible trends for further research rather than provide statistically definitive conclusions.</w:t>
      </w:r>
      <w:r w:rsidR="00C92367">
        <w:rPr>
          <w:rFonts w:ascii="Times New Roman" w:hAnsi="Times New Roman"/>
          <w:szCs w:val="20"/>
        </w:rPr>
        <w:t xml:space="preserve"> </w:t>
      </w:r>
      <w:r w:rsidR="004B23DE" w:rsidRPr="003B33FE">
        <w:rPr>
          <w:rFonts w:ascii="Times New Roman" w:hAnsi="Times New Roman"/>
          <w:szCs w:val="20"/>
        </w:rPr>
        <w:t>After cultivation, shoot and root lengths were measured.</w:t>
      </w:r>
    </w:p>
    <w:p w14:paraId="7F4A72F0" w14:textId="35F57B79" w:rsidR="003348EC" w:rsidRDefault="004B23DE" w:rsidP="003B506D">
      <w:pPr>
        <w:spacing w:after="0" w:line="240" w:lineRule="auto"/>
        <w:ind w:firstLine="360"/>
        <w:jc w:val="both"/>
        <w:rPr>
          <w:rFonts w:ascii="Times New Roman" w:hAnsi="Times New Roman"/>
          <w:szCs w:val="20"/>
        </w:rPr>
      </w:pPr>
      <w:r w:rsidRPr="003348EC">
        <w:rPr>
          <w:rFonts w:ascii="Times New Roman" w:hAnsi="Times New Roman"/>
          <w:szCs w:val="20"/>
        </w:rPr>
        <w:t xml:space="preserve">A parallel pot experiment was conducted to evaluate the effect of waste glass addition under </w:t>
      </w:r>
      <w:r>
        <w:rPr>
          <w:rFonts w:ascii="Times New Roman" w:hAnsi="Times New Roman"/>
          <w:szCs w:val="20"/>
        </w:rPr>
        <w:t xml:space="preserve">various </w:t>
      </w:r>
      <w:r w:rsidRPr="003348EC">
        <w:rPr>
          <w:rFonts w:ascii="Times New Roman" w:hAnsi="Times New Roman"/>
          <w:szCs w:val="20"/>
        </w:rPr>
        <w:t xml:space="preserve">soil conditions. Bean seedlings were cultivated in </w:t>
      </w:r>
      <w:r>
        <w:rPr>
          <w:rFonts w:ascii="Times New Roman" w:hAnsi="Times New Roman"/>
          <w:szCs w:val="20"/>
        </w:rPr>
        <w:t xml:space="preserve">a </w:t>
      </w:r>
      <w:r w:rsidRPr="003348EC">
        <w:rPr>
          <w:rFonts w:ascii="Times New Roman" w:hAnsi="Times New Roman"/>
          <w:szCs w:val="20"/>
        </w:rPr>
        <w:t>conventional soil substrate with two treatments:</w:t>
      </w:r>
    </w:p>
    <w:p w14:paraId="742D10E5" w14:textId="77777777" w:rsidR="00C92367" w:rsidRPr="003348EC" w:rsidRDefault="00C92367">
      <w:pPr>
        <w:spacing w:after="0" w:line="240" w:lineRule="auto"/>
        <w:ind w:firstLine="360"/>
        <w:jc w:val="both"/>
        <w:rPr>
          <w:rFonts w:ascii="Times New Roman" w:hAnsi="Times New Roman"/>
          <w:szCs w:val="20"/>
        </w:rPr>
      </w:pPr>
    </w:p>
    <w:p w14:paraId="66284D75" w14:textId="77777777" w:rsidR="003348EC" w:rsidRPr="003348EC" w:rsidRDefault="004B23DE" w:rsidP="003348EC">
      <w:pPr>
        <w:numPr>
          <w:ilvl w:val="0"/>
          <w:numId w:val="6"/>
        </w:numPr>
        <w:spacing w:after="0" w:line="240" w:lineRule="auto"/>
        <w:jc w:val="both"/>
        <w:rPr>
          <w:rFonts w:ascii="Times New Roman" w:hAnsi="Times New Roman"/>
          <w:szCs w:val="20"/>
        </w:rPr>
      </w:pPr>
      <w:r w:rsidRPr="003348EC">
        <w:rPr>
          <w:rFonts w:ascii="Times New Roman" w:hAnsi="Times New Roman"/>
          <w:szCs w:val="20"/>
        </w:rPr>
        <w:t xml:space="preserve">control soil without </w:t>
      </w:r>
      <w:r>
        <w:rPr>
          <w:rFonts w:ascii="Times New Roman" w:hAnsi="Times New Roman"/>
          <w:szCs w:val="20"/>
        </w:rPr>
        <w:t xml:space="preserve">added </w:t>
      </w:r>
      <w:r w:rsidRPr="003348EC">
        <w:rPr>
          <w:rFonts w:ascii="Times New Roman" w:hAnsi="Times New Roman"/>
          <w:szCs w:val="20"/>
        </w:rPr>
        <w:t>glass (0%),</w:t>
      </w:r>
    </w:p>
    <w:p w14:paraId="33306D7A" w14:textId="7FEE1195" w:rsidR="003348EC" w:rsidRDefault="004B23DE" w:rsidP="003348EC">
      <w:pPr>
        <w:numPr>
          <w:ilvl w:val="0"/>
          <w:numId w:val="6"/>
        </w:numPr>
        <w:spacing w:after="0" w:line="240" w:lineRule="auto"/>
        <w:jc w:val="both"/>
        <w:rPr>
          <w:rFonts w:ascii="Times New Roman" w:hAnsi="Times New Roman"/>
          <w:szCs w:val="20"/>
        </w:rPr>
      </w:pPr>
      <w:r w:rsidRPr="003348EC">
        <w:rPr>
          <w:rFonts w:ascii="Times New Roman" w:hAnsi="Times New Roman"/>
          <w:szCs w:val="20"/>
        </w:rPr>
        <w:t>soil containing 5% ground waste glass.</w:t>
      </w:r>
    </w:p>
    <w:p w14:paraId="6B256CA6" w14:textId="77777777" w:rsidR="00C92367" w:rsidRPr="003348EC" w:rsidRDefault="00C92367" w:rsidP="003B506D">
      <w:pPr>
        <w:spacing w:after="0" w:line="240" w:lineRule="auto"/>
        <w:jc w:val="both"/>
        <w:rPr>
          <w:rFonts w:ascii="Times New Roman" w:hAnsi="Times New Roman"/>
          <w:szCs w:val="20"/>
        </w:rPr>
      </w:pPr>
    </w:p>
    <w:p w14:paraId="63E4B158" w14:textId="77777777" w:rsidR="003348EC" w:rsidRPr="003348EC" w:rsidRDefault="004B23DE" w:rsidP="003348EC">
      <w:pPr>
        <w:spacing w:after="0" w:line="240" w:lineRule="auto"/>
        <w:jc w:val="both"/>
        <w:rPr>
          <w:rFonts w:ascii="Times New Roman" w:hAnsi="Times New Roman"/>
          <w:szCs w:val="20"/>
        </w:rPr>
      </w:pPr>
      <w:r w:rsidRPr="003348EC">
        <w:rPr>
          <w:rFonts w:ascii="Times New Roman" w:hAnsi="Times New Roman"/>
          <w:szCs w:val="20"/>
        </w:rPr>
        <w:t xml:space="preserve">Five samples were used per treatment. After cultivation, </w:t>
      </w:r>
      <w:r>
        <w:rPr>
          <w:rFonts w:ascii="Times New Roman" w:hAnsi="Times New Roman"/>
          <w:szCs w:val="20"/>
        </w:rPr>
        <w:t xml:space="preserve">the </w:t>
      </w:r>
      <w:r w:rsidRPr="003348EC">
        <w:rPr>
          <w:rFonts w:ascii="Times New Roman" w:hAnsi="Times New Roman"/>
          <w:szCs w:val="20"/>
        </w:rPr>
        <w:t xml:space="preserve">root and shoot lengths were measured and compared between </w:t>
      </w:r>
      <w:r>
        <w:rPr>
          <w:rFonts w:ascii="Times New Roman" w:hAnsi="Times New Roman"/>
          <w:szCs w:val="20"/>
        </w:rPr>
        <w:t xml:space="preserve">the </w:t>
      </w:r>
      <w:r w:rsidRPr="003348EC">
        <w:rPr>
          <w:rFonts w:ascii="Times New Roman" w:hAnsi="Times New Roman"/>
          <w:szCs w:val="20"/>
        </w:rPr>
        <w:t>treatments.</w:t>
      </w:r>
    </w:p>
    <w:p w14:paraId="57745682" w14:textId="77777777" w:rsidR="006950F3" w:rsidRDefault="006950F3" w:rsidP="003348EC">
      <w:pPr>
        <w:spacing w:after="0" w:line="240" w:lineRule="auto"/>
        <w:jc w:val="both"/>
        <w:rPr>
          <w:rFonts w:ascii="Times New Roman" w:hAnsi="Times New Roman"/>
          <w:szCs w:val="20"/>
        </w:rPr>
      </w:pPr>
    </w:p>
    <w:p w14:paraId="25279564" w14:textId="77777777" w:rsidR="006950F3" w:rsidRDefault="003B33FE" w:rsidP="00A22E46">
      <w:pPr>
        <w:spacing w:after="0" w:line="240" w:lineRule="auto"/>
        <w:ind w:firstLine="567"/>
        <w:jc w:val="both"/>
        <w:rPr>
          <w:rFonts w:ascii="Times New Roman" w:hAnsi="Times New Roman"/>
          <w:szCs w:val="20"/>
        </w:rPr>
      </w:pPr>
      <w:r>
        <w:rPr>
          <w:rFonts w:ascii="Times New Roman" w:hAnsi="Times New Roman"/>
          <w:szCs w:val="20"/>
        </w:rPr>
        <w:t>5. PRELIMINARY RESULTS AND DISCUSSION</w:t>
      </w:r>
    </w:p>
    <w:p w14:paraId="7A9AE0D6" w14:textId="77777777" w:rsidR="006950F3" w:rsidRDefault="006950F3" w:rsidP="00A22E46">
      <w:pPr>
        <w:spacing w:after="0" w:line="240" w:lineRule="auto"/>
        <w:ind w:firstLine="567"/>
        <w:jc w:val="both"/>
        <w:rPr>
          <w:rFonts w:ascii="Times New Roman" w:hAnsi="Times New Roman"/>
          <w:szCs w:val="20"/>
        </w:rPr>
      </w:pPr>
    </w:p>
    <w:p w14:paraId="64191937" w14:textId="39A07530" w:rsidR="003348EC" w:rsidRDefault="004B23DE" w:rsidP="00A22E46">
      <w:pPr>
        <w:spacing w:after="0" w:line="240" w:lineRule="auto"/>
        <w:ind w:firstLine="567"/>
        <w:jc w:val="both"/>
        <w:rPr>
          <w:rFonts w:ascii="Times New Roman" w:hAnsi="Times New Roman"/>
          <w:szCs w:val="20"/>
        </w:rPr>
      </w:pPr>
      <w:r w:rsidRPr="003348EC">
        <w:rPr>
          <w:rFonts w:ascii="Times New Roman" w:hAnsi="Times New Roman"/>
          <w:szCs w:val="20"/>
        </w:rPr>
        <w:t>Mechanical processing produced fine glass particles with partially rounded edges (Figure 1). The absence of predominantly sharp edges indicated that the applied grinding procedure was suitable for obtaining a material that could be incorporated into plant-growing systems. This preliminary observation was important because sharp glass fragments may physically damage developing root systems.</w:t>
      </w:r>
      <w:r w:rsidR="00E23097">
        <w:rPr>
          <w:rFonts w:ascii="Times New Roman" w:hAnsi="Times New Roman"/>
          <w:szCs w:val="20"/>
        </w:rPr>
        <w:t xml:space="preserve"> </w:t>
      </w:r>
      <w:r>
        <w:rPr>
          <w:rFonts w:ascii="Times New Roman" w:hAnsi="Times New Roman"/>
          <w:szCs w:val="20"/>
        </w:rPr>
        <w:t>The results of hydroponic cultivation are summarized in Table 1.</w:t>
      </w:r>
    </w:p>
    <w:p w14:paraId="31E94B04" w14:textId="77777777" w:rsidR="003348EC" w:rsidRDefault="003348EC" w:rsidP="003348EC">
      <w:pPr>
        <w:spacing w:after="0" w:line="240" w:lineRule="auto"/>
        <w:jc w:val="both"/>
        <w:rPr>
          <w:rFonts w:ascii="Times New Roman" w:hAnsi="Times New Roman"/>
          <w:szCs w:val="20"/>
        </w:rPr>
      </w:pPr>
    </w:p>
    <w:p w14:paraId="5DEFB1D7" w14:textId="77777777" w:rsidR="003348EC" w:rsidRDefault="004B23DE" w:rsidP="003348EC">
      <w:pPr>
        <w:spacing w:after="0" w:line="240" w:lineRule="auto"/>
        <w:jc w:val="both"/>
        <w:rPr>
          <w:rFonts w:ascii="Times New Roman" w:hAnsi="Times New Roman"/>
          <w:szCs w:val="20"/>
        </w:rPr>
      </w:pPr>
      <w:r>
        <w:rPr>
          <w:rFonts w:ascii="Times New Roman" w:hAnsi="Times New Roman"/>
          <w:szCs w:val="20"/>
        </w:rPr>
        <w:t>Table 1. Results of hydroponic culti</w:t>
      </w:r>
      <w:r w:rsidR="00CC1BBB">
        <w:rPr>
          <w:rFonts w:ascii="Times New Roman" w:hAnsi="Times New Roman"/>
          <w:szCs w:val="20"/>
        </w:rPr>
        <w:t>vation</w:t>
      </w:r>
    </w:p>
    <w:p w14:paraId="4F8679B1" w14:textId="77777777" w:rsidR="00CC1BBB" w:rsidRDefault="00CC1BBB" w:rsidP="003348EC">
      <w:pPr>
        <w:spacing w:after="0" w:line="240" w:lineRule="auto"/>
        <w:jc w:val="both"/>
        <w:rPr>
          <w:rFonts w:ascii="Times New Roman" w:hAnsi="Times New Roman"/>
          <w:szCs w:val="20"/>
        </w:rPr>
      </w:pP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6"/>
        <w:gridCol w:w="3117"/>
        <w:gridCol w:w="3117"/>
      </w:tblGrid>
      <w:tr w:rsidR="00E8449A" w14:paraId="62CD46BD" w14:textId="77777777" w:rsidTr="00A925BD">
        <w:tc>
          <w:tcPr>
            <w:tcW w:w="3116" w:type="dxa"/>
          </w:tcPr>
          <w:p w14:paraId="74F76D6A" w14:textId="77777777" w:rsidR="003348EC" w:rsidRPr="003348EC" w:rsidRDefault="003348EC" w:rsidP="003348EC">
            <w:pPr>
              <w:spacing w:after="0" w:line="240" w:lineRule="auto"/>
              <w:jc w:val="both"/>
              <w:rPr>
                <w:rFonts w:ascii="Times New Roman" w:hAnsi="Times New Roman"/>
                <w:szCs w:val="20"/>
                <w:lang w:val="en"/>
              </w:rPr>
            </w:pPr>
          </w:p>
        </w:tc>
        <w:tc>
          <w:tcPr>
            <w:tcW w:w="3117" w:type="dxa"/>
          </w:tcPr>
          <w:p w14:paraId="532D6DD9" w14:textId="77777777" w:rsidR="003348EC" w:rsidRPr="003348EC" w:rsidRDefault="004B23DE" w:rsidP="003348EC">
            <w:pPr>
              <w:spacing w:after="0" w:line="240" w:lineRule="auto"/>
              <w:jc w:val="both"/>
              <w:rPr>
                <w:rFonts w:ascii="Times New Roman" w:hAnsi="Times New Roman"/>
                <w:szCs w:val="20"/>
                <w:lang w:val="en"/>
              </w:rPr>
            </w:pPr>
            <w:r>
              <w:rPr>
                <w:rFonts w:ascii="Times New Roman" w:hAnsi="Times New Roman"/>
                <w:szCs w:val="20"/>
              </w:rPr>
              <w:t>Root lenght (cm)</w:t>
            </w:r>
          </w:p>
        </w:tc>
        <w:tc>
          <w:tcPr>
            <w:tcW w:w="3117" w:type="dxa"/>
          </w:tcPr>
          <w:p w14:paraId="10DBFEDE" w14:textId="77777777" w:rsidR="003348EC" w:rsidRPr="003348EC" w:rsidRDefault="004B23DE" w:rsidP="003348EC">
            <w:pPr>
              <w:spacing w:after="0" w:line="240" w:lineRule="auto"/>
              <w:jc w:val="both"/>
              <w:rPr>
                <w:rFonts w:ascii="Times New Roman" w:hAnsi="Times New Roman"/>
                <w:szCs w:val="20"/>
                <w:lang w:val="en"/>
              </w:rPr>
            </w:pPr>
            <w:r>
              <w:rPr>
                <w:rFonts w:ascii="Times New Roman" w:hAnsi="Times New Roman"/>
                <w:szCs w:val="20"/>
              </w:rPr>
              <w:t>Shoot lenght (cm)</w:t>
            </w:r>
          </w:p>
        </w:tc>
      </w:tr>
      <w:tr w:rsidR="00E8449A" w14:paraId="2C23A655" w14:textId="77777777" w:rsidTr="00A925BD">
        <w:tc>
          <w:tcPr>
            <w:tcW w:w="3116" w:type="dxa"/>
          </w:tcPr>
          <w:p w14:paraId="781FB46C" w14:textId="77777777" w:rsidR="003348EC" w:rsidRPr="003348EC" w:rsidRDefault="004B23DE" w:rsidP="003348EC">
            <w:pPr>
              <w:spacing w:after="0" w:line="240" w:lineRule="auto"/>
              <w:jc w:val="both"/>
              <w:rPr>
                <w:rFonts w:ascii="Times New Roman" w:hAnsi="Times New Roman"/>
                <w:szCs w:val="20"/>
                <w:lang w:val="en"/>
              </w:rPr>
            </w:pPr>
            <w:r w:rsidRPr="003348EC">
              <w:rPr>
                <w:rFonts w:ascii="Times New Roman" w:hAnsi="Times New Roman"/>
                <w:szCs w:val="20"/>
              </w:rPr>
              <w:t>Control</w:t>
            </w:r>
          </w:p>
        </w:tc>
        <w:tc>
          <w:tcPr>
            <w:tcW w:w="3117" w:type="dxa"/>
          </w:tcPr>
          <w:p w14:paraId="7359856C" w14:textId="77777777" w:rsidR="003348EC" w:rsidRPr="003348EC" w:rsidRDefault="004B23DE" w:rsidP="003348EC">
            <w:pPr>
              <w:spacing w:after="0" w:line="240" w:lineRule="auto"/>
              <w:jc w:val="both"/>
              <w:rPr>
                <w:rFonts w:ascii="Times New Roman" w:hAnsi="Times New Roman"/>
                <w:szCs w:val="20"/>
                <w:lang w:val="en"/>
              </w:rPr>
            </w:pPr>
            <w:r w:rsidRPr="003348EC">
              <w:rPr>
                <w:rFonts w:ascii="Times New Roman" w:hAnsi="Times New Roman"/>
                <w:szCs w:val="20"/>
              </w:rPr>
              <w:t>22.2</w:t>
            </w:r>
          </w:p>
        </w:tc>
        <w:tc>
          <w:tcPr>
            <w:tcW w:w="3117" w:type="dxa"/>
          </w:tcPr>
          <w:p w14:paraId="4C60798B" w14:textId="77777777" w:rsidR="003348EC" w:rsidRPr="003348EC" w:rsidRDefault="004B23DE" w:rsidP="003348EC">
            <w:pPr>
              <w:spacing w:after="0" w:line="240" w:lineRule="auto"/>
              <w:jc w:val="both"/>
              <w:rPr>
                <w:rFonts w:ascii="Times New Roman" w:hAnsi="Times New Roman"/>
                <w:szCs w:val="20"/>
                <w:lang w:val="en"/>
              </w:rPr>
            </w:pPr>
            <w:r w:rsidRPr="003348EC">
              <w:rPr>
                <w:rFonts w:ascii="Times New Roman" w:hAnsi="Times New Roman"/>
                <w:szCs w:val="20"/>
              </w:rPr>
              <w:t>11.8</w:t>
            </w:r>
          </w:p>
        </w:tc>
      </w:tr>
      <w:tr w:rsidR="00E8449A" w14:paraId="2F08C88A" w14:textId="77777777" w:rsidTr="00A925BD">
        <w:tc>
          <w:tcPr>
            <w:tcW w:w="3116" w:type="dxa"/>
          </w:tcPr>
          <w:p w14:paraId="6EB0E6BD" w14:textId="77777777" w:rsidR="003348EC" w:rsidRPr="003348EC" w:rsidRDefault="004B23DE" w:rsidP="003348EC">
            <w:pPr>
              <w:spacing w:after="0" w:line="240" w:lineRule="auto"/>
              <w:jc w:val="both"/>
              <w:rPr>
                <w:rFonts w:ascii="Times New Roman" w:hAnsi="Times New Roman"/>
                <w:szCs w:val="20"/>
                <w:lang w:val="en"/>
              </w:rPr>
            </w:pPr>
            <w:r w:rsidRPr="003348EC">
              <w:rPr>
                <w:rFonts w:ascii="Times New Roman" w:hAnsi="Times New Roman"/>
                <w:szCs w:val="20"/>
              </w:rPr>
              <w:t>Glass 3%</w:t>
            </w:r>
          </w:p>
        </w:tc>
        <w:tc>
          <w:tcPr>
            <w:tcW w:w="3117" w:type="dxa"/>
          </w:tcPr>
          <w:p w14:paraId="1390D507" w14:textId="77777777" w:rsidR="003348EC" w:rsidRPr="003348EC" w:rsidRDefault="004B23DE" w:rsidP="003348EC">
            <w:pPr>
              <w:spacing w:after="0" w:line="240" w:lineRule="auto"/>
              <w:jc w:val="both"/>
              <w:rPr>
                <w:rFonts w:ascii="Times New Roman" w:hAnsi="Times New Roman"/>
                <w:szCs w:val="20"/>
                <w:lang w:val="en"/>
              </w:rPr>
            </w:pPr>
            <w:r w:rsidRPr="003348EC">
              <w:rPr>
                <w:rFonts w:ascii="Times New Roman" w:hAnsi="Times New Roman"/>
                <w:szCs w:val="20"/>
              </w:rPr>
              <w:t>22.7</w:t>
            </w:r>
          </w:p>
        </w:tc>
        <w:tc>
          <w:tcPr>
            <w:tcW w:w="3117" w:type="dxa"/>
          </w:tcPr>
          <w:p w14:paraId="36492477" w14:textId="77777777" w:rsidR="003348EC" w:rsidRPr="003348EC" w:rsidRDefault="004B23DE" w:rsidP="003348EC">
            <w:pPr>
              <w:spacing w:after="0" w:line="240" w:lineRule="auto"/>
              <w:jc w:val="both"/>
              <w:rPr>
                <w:rFonts w:ascii="Times New Roman" w:hAnsi="Times New Roman"/>
                <w:szCs w:val="20"/>
                <w:lang w:val="en"/>
              </w:rPr>
            </w:pPr>
            <w:r w:rsidRPr="003348EC">
              <w:rPr>
                <w:rFonts w:ascii="Times New Roman" w:hAnsi="Times New Roman"/>
                <w:szCs w:val="20"/>
              </w:rPr>
              <w:t>5.5</w:t>
            </w:r>
          </w:p>
        </w:tc>
      </w:tr>
      <w:tr w:rsidR="00E8449A" w14:paraId="0C1AF813" w14:textId="77777777" w:rsidTr="00A925BD">
        <w:tc>
          <w:tcPr>
            <w:tcW w:w="3116" w:type="dxa"/>
          </w:tcPr>
          <w:p w14:paraId="7F0231C4" w14:textId="77777777" w:rsidR="003348EC" w:rsidRPr="003348EC" w:rsidRDefault="004B23DE" w:rsidP="003348EC">
            <w:pPr>
              <w:spacing w:after="0" w:line="240" w:lineRule="auto"/>
              <w:jc w:val="both"/>
              <w:rPr>
                <w:rFonts w:ascii="Times New Roman" w:hAnsi="Times New Roman"/>
                <w:szCs w:val="20"/>
                <w:lang w:val="en"/>
              </w:rPr>
            </w:pPr>
            <w:r w:rsidRPr="003348EC">
              <w:rPr>
                <w:rFonts w:ascii="Times New Roman" w:hAnsi="Times New Roman"/>
                <w:szCs w:val="20"/>
              </w:rPr>
              <w:t>Glass 5%</w:t>
            </w:r>
          </w:p>
        </w:tc>
        <w:tc>
          <w:tcPr>
            <w:tcW w:w="3117" w:type="dxa"/>
          </w:tcPr>
          <w:p w14:paraId="123C3207" w14:textId="77777777" w:rsidR="003348EC" w:rsidRPr="003348EC" w:rsidRDefault="004B23DE" w:rsidP="003348EC">
            <w:pPr>
              <w:spacing w:after="0" w:line="240" w:lineRule="auto"/>
              <w:jc w:val="both"/>
              <w:rPr>
                <w:rFonts w:ascii="Times New Roman" w:hAnsi="Times New Roman"/>
                <w:szCs w:val="20"/>
                <w:lang w:val="en"/>
              </w:rPr>
            </w:pPr>
            <w:r w:rsidRPr="003348EC">
              <w:rPr>
                <w:rFonts w:ascii="Times New Roman" w:hAnsi="Times New Roman"/>
                <w:szCs w:val="20"/>
              </w:rPr>
              <w:t>19.56</w:t>
            </w:r>
          </w:p>
        </w:tc>
        <w:tc>
          <w:tcPr>
            <w:tcW w:w="3117" w:type="dxa"/>
          </w:tcPr>
          <w:p w14:paraId="2A57F9E8" w14:textId="77777777" w:rsidR="003348EC" w:rsidRPr="003348EC" w:rsidRDefault="004B23DE" w:rsidP="003348EC">
            <w:pPr>
              <w:spacing w:after="0" w:line="240" w:lineRule="auto"/>
              <w:jc w:val="both"/>
              <w:rPr>
                <w:rFonts w:ascii="Times New Roman" w:hAnsi="Times New Roman"/>
                <w:szCs w:val="20"/>
                <w:lang w:val="en"/>
              </w:rPr>
            </w:pPr>
            <w:r w:rsidRPr="003348EC">
              <w:rPr>
                <w:rFonts w:ascii="Times New Roman" w:hAnsi="Times New Roman"/>
                <w:szCs w:val="20"/>
              </w:rPr>
              <w:t>9.62</w:t>
            </w:r>
          </w:p>
        </w:tc>
      </w:tr>
    </w:tbl>
    <w:p w14:paraId="01ABACA0" w14:textId="77777777" w:rsidR="006950F3" w:rsidRDefault="006950F3" w:rsidP="003348EC">
      <w:pPr>
        <w:spacing w:after="0" w:line="240" w:lineRule="auto"/>
        <w:jc w:val="both"/>
        <w:rPr>
          <w:rFonts w:ascii="Times New Roman" w:hAnsi="Times New Roman"/>
          <w:szCs w:val="20"/>
        </w:rPr>
      </w:pPr>
    </w:p>
    <w:p w14:paraId="320A20AF" w14:textId="77777777" w:rsidR="003348EC" w:rsidRPr="003348EC" w:rsidRDefault="004B23DE" w:rsidP="003348EC">
      <w:pPr>
        <w:spacing w:after="0" w:line="240" w:lineRule="auto"/>
        <w:ind w:firstLine="567"/>
        <w:jc w:val="both"/>
        <w:rPr>
          <w:rFonts w:ascii="Times New Roman" w:hAnsi="Times New Roman"/>
          <w:szCs w:val="20"/>
        </w:rPr>
      </w:pPr>
      <w:r w:rsidRPr="003348EC">
        <w:rPr>
          <w:rFonts w:ascii="Times New Roman" w:hAnsi="Times New Roman"/>
          <w:szCs w:val="20"/>
        </w:rPr>
        <w:t xml:space="preserve">The addition of ground glass did not cause visible inhibition of root development. </w:t>
      </w:r>
      <w:r>
        <w:rPr>
          <w:rFonts w:ascii="Times New Roman" w:hAnsi="Times New Roman"/>
          <w:szCs w:val="20"/>
        </w:rPr>
        <w:t>Compared</w:t>
      </w:r>
      <w:r w:rsidRPr="003348EC">
        <w:rPr>
          <w:rFonts w:ascii="Times New Roman" w:hAnsi="Times New Roman"/>
          <w:szCs w:val="20"/>
        </w:rPr>
        <w:t xml:space="preserve"> with </w:t>
      </w:r>
      <w:r>
        <w:rPr>
          <w:rFonts w:ascii="Times New Roman" w:hAnsi="Times New Roman"/>
          <w:szCs w:val="20"/>
        </w:rPr>
        <w:t>those in the control treatment, the plants in the 3% glass treatment presented slightly longer roots, whereas those in the 5% glass treatment presented</w:t>
      </w:r>
      <w:r w:rsidRPr="003348EC">
        <w:rPr>
          <w:rFonts w:ascii="Times New Roman" w:hAnsi="Times New Roman"/>
          <w:szCs w:val="20"/>
        </w:rPr>
        <w:t xml:space="preserve"> somewhat reduced average root length. However, </w:t>
      </w:r>
      <w:r>
        <w:rPr>
          <w:rFonts w:ascii="Times New Roman" w:hAnsi="Times New Roman"/>
          <w:szCs w:val="20"/>
        </w:rPr>
        <w:t>owing</w:t>
      </w:r>
      <w:r w:rsidRPr="003348EC">
        <w:rPr>
          <w:rFonts w:ascii="Times New Roman" w:hAnsi="Times New Roman"/>
          <w:szCs w:val="20"/>
        </w:rPr>
        <w:t xml:space="preserve"> to the limited number of samples, these differences cannot be considered statistically significant.</w:t>
      </w:r>
    </w:p>
    <w:p w14:paraId="4994BA02" w14:textId="77777777" w:rsidR="003348EC" w:rsidRDefault="004B23DE" w:rsidP="003348EC">
      <w:pPr>
        <w:spacing w:after="0" w:line="240" w:lineRule="auto"/>
        <w:ind w:firstLine="567"/>
        <w:jc w:val="both"/>
        <w:rPr>
          <w:rFonts w:ascii="Times New Roman" w:hAnsi="Times New Roman"/>
          <w:szCs w:val="20"/>
        </w:rPr>
      </w:pPr>
      <w:r w:rsidRPr="003348EC">
        <w:rPr>
          <w:rFonts w:ascii="Times New Roman" w:hAnsi="Times New Roman"/>
          <w:szCs w:val="20"/>
        </w:rPr>
        <w:t xml:space="preserve">The most noticeable morphological difference was observed in </w:t>
      </w:r>
      <w:r>
        <w:rPr>
          <w:rFonts w:ascii="Times New Roman" w:hAnsi="Times New Roman"/>
          <w:szCs w:val="20"/>
        </w:rPr>
        <w:t xml:space="preserve">the </w:t>
      </w:r>
      <w:r w:rsidRPr="003348EC">
        <w:rPr>
          <w:rFonts w:ascii="Times New Roman" w:hAnsi="Times New Roman"/>
          <w:szCs w:val="20"/>
        </w:rPr>
        <w:t xml:space="preserve">plants cultivated with 5% glass addition, which developed more pronounced lateral root formation </w:t>
      </w:r>
      <w:r>
        <w:rPr>
          <w:rFonts w:ascii="Times New Roman" w:hAnsi="Times New Roman"/>
          <w:szCs w:val="20"/>
        </w:rPr>
        <w:t>than</w:t>
      </w:r>
      <w:r w:rsidRPr="003348EC">
        <w:rPr>
          <w:rFonts w:ascii="Times New Roman" w:hAnsi="Times New Roman"/>
          <w:szCs w:val="20"/>
        </w:rPr>
        <w:t xml:space="preserve"> the control and 3% glass treatments </w:t>
      </w:r>
      <w:r>
        <w:rPr>
          <w:rFonts w:ascii="Times New Roman" w:hAnsi="Times New Roman"/>
          <w:szCs w:val="20"/>
        </w:rPr>
        <w:t xml:space="preserve">did </w:t>
      </w:r>
      <w:r w:rsidRPr="003348EC">
        <w:rPr>
          <w:rFonts w:ascii="Times New Roman" w:hAnsi="Times New Roman"/>
          <w:szCs w:val="20"/>
        </w:rPr>
        <w:t xml:space="preserve">(Figure 2). Additionally, slightly darker coloration of leaves was observed, which could indicate changes in plant physiological responses; however, further biochemical analyses </w:t>
      </w:r>
      <w:r>
        <w:rPr>
          <w:rFonts w:ascii="Times New Roman" w:hAnsi="Times New Roman"/>
          <w:szCs w:val="20"/>
        </w:rPr>
        <w:t>are needed</w:t>
      </w:r>
      <w:r w:rsidRPr="003348EC">
        <w:rPr>
          <w:rFonts w:ascii="Times New Roman" w:hAnsi="Times New Roman"/>
          <w:szCs w:val="20"/>
        </w:rPr>
        <w:t xml:space="preserve"> to confirm possible mechanisms, such as phenolic compound accumulation or oxidative stress responses.</w:t>
      </w:r>
    </w:p>
    <w:p w14:paraId="69B0C6CD" w14:textId="77777777" w:rsidR="003348EC" w:rsidRDefault="003348EC" w:rsidP="003348EC">
      <w:pPr>
        <w:spacing w:after="0" w:line="240" w:lineRule="auto"/>
        <w:ind w:firstLine="567"/>
        <w:jc w:val="both"/>
        <w:rPr>
          <w:rFonts w:ascii="Times New Roman" w:hAnsi="Times New Roman"/>
          <w:szCs w:val="20"/>
        </w:rPr>
      </w:pPr>
    </w:p>
    <w:p w14:paraId="3DC78BC7" w14:textId="77777777" w:rsidR="003348EC" w:rsidRDefault="004B23DE" w:rsidP="003348EC">
      <w:pPr>
        <w:spacing w:after="0" w:line="240" w:lineRule="auto"/>
        <w:ind w:firstLine="567"/>
        <w:jc w:val="center"/>
        <w:rPr>
          <w:rFonts w:ascii="Times New Roman" w:hAnsi="Times New Roman"/>
          <w:szCs w:val="20"/>
        </w:rPr>
      </w:pPr>
      <w:r w:rsidRPr="001501F7">
        <w:rPr>
          <w:rFonts w:ascii="Times New Roman" w:hAnsi="Times New Roman"/>
          <w:noProof/>
          <w:sz w:val="24"/>
          <w:szCs w:val="24"/>
        </w:rPr>
        <w:lastRenderedPageBreak/>
        <w:drawing>
          <wp:inline distT="0" distB="0" distL="0" distR="0" wp14:anchorId="629FDA9A" wp14:editId="299223FB">
            <wp:extent cx="3947115" cy="296171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C:\Users\zeljk\OneDrive\Desktop\IMG_1828.jpeg"/>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3947115" cy="2961716"/>
                    </a:xfrm>
                    <a:prstGeom prst="rect">
                      <a:avLst/>
                    </a:prstGeom>
                    <a:noFill/>
                    <a:ln>
                      <a:noFill/>
                    </a:ln>
                  </pic:spPr>
                </pic:pic>
              </a:graphicData>
            </a:graphic>
          </wp:inline>
        </w:drawing>
      </w:r>
    </w:p>
    <w:p w14:paraId="2B4A1AF3" w14:textId="77777777" w:rsidR="003348EC" w:rsidRDefault="00FE1BCE" w:rsidP="00FE1BCE">
      <w:pPr>
        <w:spacing w:after="0" w:line="240" w:lineRule="auto"/>
        <w:ind w:firstLine="567"/>
        <w:jc w:val="center"/>
        <w:rPr>
          <w:rFonts w:ascii="Times New Roman" w:hAnsi="Times New Roman"/>
          <w:i/>
          <w:szCs w:val="20"/>
        </w:rPr>
      </w:pPr>
      <w:r>
        <w:rPr>
          <w:rFonts w:ascii="Times New Roman" w:hAnsi="Times New Roman"/>
          <w:i/>
          <w:szCs w:val="20"/>
        </w:rPr>
        <w:t xml:space="preserve">Figure 2. Morphological </w:t>
      </w:r>
      <w:r w:rsidR="004B23DE">
        <w:rPr>
          <w:rFonts w:ascii="Times New Roman" w:hAnsi="Times New Roman"/>
          <w:i/>
          <w:szCs w:val="20"/>
        </w:rPr>
        <w:t>differences between</w:t>
      </w:r>
      <w:r>
        <w:rPr>
          <w:rFonts w:ascii="Times New Roman" w:hAnsi="Times New Roman"/>
          <w:i/>
          <w:szCs w:val="20"/>
        </w:rPr>
        <w:t xml:space="preserve"> plants cultivated with 3% and 5% </w:t>
      </w:r>
      <w:r w:rsidR="004B23DE">
        <w:rPr>
          <w:rFonts w:ascii="Times New Roman" w:hAnsi="Times New Roman"/>
          <w:i/>
          <w:szCs w:val="20"/>
        </w:rPr>
        <w:t>glass and</w:t>
      </w:r>
      <w:r>
        <w:rPr>
          <w:rFonts w:ascii="Times New Roman" w:hAnsi="Times New Roman"/>
          <w:i/>
          <w:szCs w:val="20"/>
        </w:rPr>
        <w:t xml:space="preserve"> control </w:t>
      </w:r>
      <w:r w:rsidR="004B23DE">
        <w:rPr>
          <w:rFonts w:ascii="Times New Roman" w:hAnsi="Times New Roman"/>
          <w:i/>
          <w:szCs w:val="20"/>
        </w:rPr>
        <w:t>plants</w:t>
      </w:r>
      <w:r>
        <w:rPr>
          <w:rFonts w:ascii="Times New Roman" w:hAnsi="Times New Roman"/>
          <w:i/>
          <w:szCs w:val="20"/>
        </w:rPr>
        <w:t>.</w:t>
      </w:r>
    </w:p>
    <w:p w14:paraId="54F8A4F5" w14:textId="77777777" w:rsidR="00A7786A" w:rsidRPr="00FE1BCE" w:rsidRDefault="00A7786A" w:rsidP="00FE1BCE">
      <w:pPr>
        <w:spacing w:after="0" w:line="240" w:lineRule="auto"/>
        <w:ind w:firstLine="567"/>
        <w:jc w:val="center"/>
        <w:rPr>
          <w:rFonts w:ascii="Times New Roman" w:hAnsi="Times New Roman"/>
          <w:i/>
          <w:szCs w:val="20"/>
        </w:rPr>
      </w:pPr>
    </w:p>
    <w:p w14:paraId="61DD2C2F" w14:textId="77777777" w:rsidR="003348EC" w:rsidRDefault="004B23DE" w:rsidP="003348EC">
      <w:pPr>
        <w:spacing w:after="0" w:line="240" w:lineRule="auto"/>
        <w:ind w:firstLine="567"/>
        <w:jc w:val="both"/>
        <w:rPr>
          <w:rFonts w:ascii="Times New Roman" w:hAnsi="Times New Roman"/>
          <w:szCs w:val="20"/>
        </w:rPr>
      </w:pPr>
      <w:r w:rsidRPr="003348EC">
        <w:rPr>
          <w:rFonts w:ascii="Times New Roman" w:hAnsi="Times New Roman"/>
          <w:szCs w:val="20"/>
        </w:rPr>
        <w:t xml:space="preserve">The results obtained from the pot </w:t>
      </w:r>
      <w:r>
        <w:rPr>
          <w:rFonts w:ascii="Times New Roman" w:hAnsi="Times New Roman"/>
          <w:szCs w:val="20"/>
        </w:rPr>
        <w:t>experiments</w:t>
      </w:r>
      <w:r w:rsidRPr="003348EC">
        <w:rPr>
          <w:rFonts w:ascii="Times New Roman" w:hAnsi="Times New Roman"/>
          <w:szCs w:val="20"/>
        </w:rPr>
        <w:t xml:space="preserve"> are presented in Table 2.</w:t>
      </w:r>
    </w:p>
    <w:p w14:paraId="7CF4F777" w14:textId="77777777" w:rsidR="003348EC" w:rsidRDefault="003348EC" w:rsidP="003348EC">
      <w:pPr>
        <w:spacing w:after="0" w:line="240" w:lineRule="auto"/>
        <w:ind w:firstLine="567"/>
        <w:jc w:val="both"/>
        <w:rPr>
          <w:rFonts w:ascii="Times New Roman" w:hAnsi="Times New Roman"/>
          <w:szCs w:val="20"/>
        </w:rPr>
      </w:pPr>
    </w:p>
    <w:p w14:paraId="5CC67BC0" w14:textId="77777777" w:rsidR="003348EC" w:rsidRDefault="004B23DE" w:rsidP="003348EC">
      <w:pPr>
        <w:spacing w:after="0" w:line="240" w:lineRule="auto"/>
        <w:jc w:val="both"/>
        <w:rPr>
          <w:rFonts w:ascii="Times New Roman" w:hAnsi="Times New Roman"/>
          <w:szCs w:val="20"/>
        </w:rPr>
      </w:pPr>
      <w:r>
        <w:rPr>
          <w:rFonts w:ascii="Times New Roman" w:hAnsi="Times New Roman"/>
          <w:szCs w:val="20"/>
        </w:rPr>
        <w:t>Table</w:t>
      </w:r>
      <w:r w:rsidR="00CC1BBB">
        <w:rPr>
          <w:rFonts w:ascii="Times New Roman" w:hAnsi="Times New Roman"/>
          <w:szCs w:val="20"/>
        </w:rPr>
        <w:t xml:space="preserve"> 2. Results of soil cultivation</w:t>
      </w:r>
    </w:p>
    <w:p w14:paraId="458667C4" w14:textId="77777777" w:rsidR="00CC1BBB" w:rsidRDefault="00CC1BBB" w:rsidP="003348EC">
      <w:pPr>
        <w:spacing w:after="0" w:line="240" w:lineRule="auto"/>
        <w:jc w:val="both"/>
        <w:rPr>
          <w:rFonts w:ascii="Times New Roman" w:hAnsi="Times New Roman"/>
          <w:szCs w:val="20"/>
        </w:rPr>
      </w:pP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6"/>
        <w:gridCol w:w="3117"/>
        <w:gridCol w:w="3117"/>
      </w:tblGrid>
      <w:tr w:rsidR="00E8449A" w14:paraId="6613E4F5" w14:textId="77777777" w:rsidTr="00A925BD">
        <w:tc>
          <w:tcPr>
            <w:tcW w:w="3116" w:type="dxa"/>
          </w:tcPr>
          <w:p w14:paraId="50479D13" w14:textId="77777777" w:rsidR="003348EC" w:rsidRPr="003348EC" w:rsidRDefault="003348EC" w:rsidP="003348EC">
            <w:pPr>
              <w:spacing w:after="0" w:line="240" w:lineRule="auto"/>
              <w:jc w:val="both"/>
              <w:rPr>
                <w:rFonts w:ascii="Times New Roman" w:hAnsi="Times New Roman"/>
                <w:szCs w:val="20"/>
                <w:lang w:val="en"/>
              </w:rPr>
            </w:pPr>
          </w:p>
        </w:tc>
        <w:tc>
          <w:tcPr>
            <w:tcW w:w="3117" w:type="dxa"/>
          </w:tcPr>
          <w:p w14:paraId="6661B7B1" w14:textId="77777777" w:rsidR="003348EC" w:rsidRPr="003348EC" w:rsidRDefault="004B23DE" w:rsidP="003348EC">
            <w:pPr>
              <w:spacing w:after="0" w:line="240" w:lineRule="auto"/>
              <w:jc w:val="both"/>
              <w:rPr>
                <w:rFonts w:ascii="Times New Roman" w:hAnsi="Times New Roman"/>
                <w:szCs w:val="20"/>
                <w:lang w:val="en"/>
              </w:rPr>
            </w:pPr>
            <w:r>
              <w:rPr>
                <w:rFonts w:ascii="Times New Roman" w:hAnsi="Times New Roman"/>
                <w:szCs w:val="20"/>
              </w:rPr>
              <w:t>Root lenght (cm)</w:t>
            </w:r>
          </w:p>
        </w:tc>
        <w:tc>
          <w:tcPr>
            <w:tcW w:w="3117" w:type="dxa"/>
          </w:tcPr>
          <w:p w14:paraId="4DD100AE" w14:textId="77777777" w:rsidR="003348EC" w:rsidRPr="003348EC" w:rsidRDefault="004B23DE" w:rsidP="003348EC">
            <w:pPr>
              <w:spacing w:after="0" w:line="240" w:lineRule="auto"/>
              <w:jc w:val="both"/>
              <w:rPr>
                <w:rFonts w:ascii="Times New Roman" w:hAnsi="Times New Roman"/>
                <w:szCs w:val="20"/>
                <w:lang w:val="en"/>
              </w:rPr>
            </w:pPr>
            <w:r>
              <w:rPr>
                <w:rFonts w:ascii="Times New Roman" w:hAnsi="Times New Roman"/>
                <w:szCs w:val="20"/>
              </w:rPr>
              <w:t>Shoot lenght (cm)</w:t>
            </w:r>
          </w:p>
        </w:tc>
      </w:tr>
      <w:tr w:rsidR="00E8449A" w14:paraId="0F3E3576" w14:textId="77777777" w:rsidTr="00A925BD">
        <w:tc>
          <w:tcPr>
            <w:tcW w:w="3116" w:type="dxa"/>
          </w:tcPr>
          <w:p w14:paraId="24436B5D" w14:textId="77777777" w:rsidR="003348EC" w:rsidRPr="003348EC" w:rsidRDefault="004B23DE" w:rsidP="003348EC">
            <w:pPr>
              <w:spacing w:after="0" w:line="240" w:lineRule="auto"/>
              <w:jc w:val="both"/>
              <w:rPr>
                <w:rFonts w:ascii="Times New Roman" w:hAnsi="Times New Roman"/>
                <w:szCs w:val="20"/>
                <w:lang w:val="en"/>
              </w:rPr>
            </w:pPr>
            <w:r w:rsidRPr="003348EC">
              <w:rPr>
                <w:rFonts w:ascii="Times New Roman" w:hAnsi="Times New Roman"/>
                <w:szCs w:val="20"/>
              </w:rPr>
              <w:t>Control</w:t>
            </w:r>
          </w:p>
        </w:tc>
        <w:tc>
          <w:tcPr>
            <w:tcW w:w="3117" w:type="dxa"/>
          </w:tcPr>
          <w:p w14:paraId="497A98E4" w14:textId="77777777" w:rsidR="003348EC" w:rsidRPr="003348EC" w:rsidRDefault="004B23DE" w:rsidP="003348EC">
            <w:pPr>
              <w:spacing w:after="0" w:line="240" w:lineRule="auto"/>
              <w:jc w:val="both"/>
              <w:rPr>
                <w:rFonts w:ascii="Times New Roman" w:hAnsi="Times New Roman"/>
                <w:szCs w:val="20"/>
                <w:lang w:val="en"/>
              </w:rPr>
            </w:pPr>
            <w:r w:rsidRPr="003348EC">
              <w:rPr>
                <w:rFonts w:ascii="Times New Roman" w:hAnsi="Times New Roman"/>
                <w:szCs w:val="20"/>
              </w:rPr>
              <w:t>13.3</w:t>
            </w:r>
          </w:p>
        </w:tc>
        <w:tc>
          <w:tcPr>
            <w:tcW w:w="3117" w:type="dxa"/>
          </w:tcPr>
          <w:p w14:paraId="7F482EF4" w14:textId="77777777" w:rsidR="003348EC" w:rsidRPr="003348EC" w:rsidRDefault="004B23DE" w:rsidP="003348EC">
            <w:pPr>
              <w:spacing w:after="0" w:line="240" w:lineRule="auto"/>
              <w:jc w:val="both"/>
              <w:rPr>
                <w:rFonts w:ascii="Times New Roman" w:hAnsi="Times New Roman"/>
                <w:szCs w:val="20"/>
                <w:lang w:val="en"/>
              </w:rPr>
            </w:pPr>
            <w:r w:rsidRPr="003348EC">
              <w:rPr>
                <w:rFonts w:ascii="Times New Roman" w:hAnsi="Times New Roman"/>
                <w:szCs w:val="20"/>
              </w:rPr>
              <w:t>8.9</w:t>
            </w:r>
          </w:p>
        </w:tc>
      </w:tr>
      <w:tr w:rsidR="00E8449A" w14:paraId="29362FB7" w14:textId="77777777" w:rsidTr="00A925BD">
        <w:tc>
          <w:tcPr>
            <w:tcW w:w="3116" w:type="dxa"/>
          </w:tcPr>
          <w:p w14:paraId="6095BC38" w14:textId="77777777" w:rsidR="003348EC" w:rsidRPr="003348EC" w:rsidRDefault="004B23DE" w:rsidP="003348EC">
            <w:pPr>
              <w:spacing w:after="0" w:line="240" w:lineRule="auto"/>
              <w:jc w:val="both"/>
              <w:rPr>
                <w:rFonts w:ascii="Times New Roman" w:hAnsi="Times New Roman"/>
                <w:szCs w:val="20"/>
                <w:lang w:val="en"/>
              </w:rPr>
            </w:pPr>
            <w:r w:rsidRPr="003348EC">
              <w:rPr>
                <w:rFonts w:ascii="Times New Roman" w:hAnsi="Times New Roman"/>
                <w:szCs w:val="20"/>
              </w:rPr>
              <w:t>Glass 5%</w:t>
            </w:r>
          </w:p>
        </w:tc>
        <w:tc>
          <w:tcPr>
            <w:tcW w:w="3117" w:type="dxa"/>
          </w:tcPr>
          <w:p w14:paraId="6B628DB4" w14:textId="77777777" w:rsidR="003348EC" w:rsidRPr="003348EC" w:rsidRDefault="004B23DE" w:rsidP="003348EC">
            <w:pPr>
              <w:spacing w:after="0" w:line="240" w:lineRule="auto"/>
              <w:jc w:val="both"/>
              <w:rPr>
                <w:rFonts w:ascii="Times New Roman" w:hAnsi="Times New Roman"/>
                <w:szCs w:val="20"/>
                <w:lang w:val="en"/>
              </w:rPr>
            </w:pPr>
            <w:r w:rsidRPr="003348EC">
              <w:rPr>
                <w:rFonts w:ascii="Times New Roman" w:hAnsi="Times New Roman"/>
                <w:szCs w:val="20"/>
              </w:rPr>
              <w:t>20.3</w:t>
            </w:r>
          </w:p>
        </w:tc>
        <w:tc>
          <w:tcPr>
            <w:tcW w:w="3117" w:type="dxa"/>
          </w:tcPr>
          <w:p w14:paraId="3EE318AB" w14:textId="77777777" w:rsidR="003348EC" w:rsidRPr="003348EC" w:rsidRDefault="004B23DE" w:rsidP="003348EC">
            <w:pPr>
              <w:spacing w:after="0" w:line="240" w:lineRule="auto"/>
              <w:jc w:val="both"/>
              <w:rPr>
                <w:rFonts w:ascii="Times New Roman" w:hAnsi="Times New Roman"/>
                <w:szCs w:val="20"/>
                <w:lang w:val="en"/>
              </w:rPr>
            </w:pPr>
            <w:r w:rsidRPr="003348EC">
              <w:rPr>
                <w:rFonts w:ascii="Times New Roman" w:hAnsi="Times New Roman"/>
                <w:szCs w:val="20"/>
              </w:rPr>
              <w:t>10.5</w:t>
            </w:r>
          </w:p>
        </w:tc>
      </w:tr>
    </w:tbl>
    <w:p w14:paraId="1ED13FEC" w14:textId="77777777" w:rsidR="003348EC" w:rsidRPr="003348EC" w:rsidRDefault="003348EC" w:rsidP="003348EC">
      <w:pPr>
        <w:spacing w:after="0" w:line="240" w:lineRule="auto"/>
        <w:jc w:val="both"/>
        <w:rPr>
          <w:rFonts w:ascii="Times New Roman" w:hAnsi="Times New Roman"/>
          <w:szCs w:val="20"/>
        </w:rPr>
      </w:pPr>
    </w:p>
    <w:p w14:paraId="5C8DFC4D" w14:textId="2FD6A99D" w:rsidR="003348EC" w:rsidRDefault="004B23DE" w:rsidP="003348EC">
      <w:pPr>
        <w:spacing w:after="0" w:line="240" w:lineRule="auto"/>
        <w:ind w:firstLine="567"/>
        <w:jc w:val="both"/>
        <w:rPr>
          <w:rFonts w:ascii="Times New Roman" w:hAnsi="Times New Roman"/>
          <w:szCs w:val="20"/>
        </w:rPr>
      </w:pPr>
      <w:r>
        <w:rPr>
          <w:rFonts w:ascii="Times New Roman" w:hAnsi="Times New Roman"/>
          <w:szCs w:val="20"/>
        </w:rPr>
        <w:t>Compared with those in the control treatment, the plants in the</w:t>
      </w:r>
      <w:r w:rsidRPr="003348EC">
        <w:rPr>
          <w:rFonts w:ascii="Times New Roman" w:hAnsi="Times New Roman"/>
          <w:szCs w:val="20"/>
        </w:rPr>
        <w:t xml:space="preserve"> soil containing 5% ground waste glass </w:t>
      </w:r>
      <w:r>
        <w:rPr>
          <w:rFonts w:ascii="Times New Roman" w:hAnsi="Times New Roman"/>
          <w:szCs w:val="20"/>
        </w:rPr>
        <w:t>presented</w:t>
      </w:r>
      <w:r w:rsidRPr="003348EC">
        <w:rPr>
          <w:rFonts w:ascii="Times New Roman" w:hAnsi="Times New Roman"/>
          <w:szCs w:val="20"/>
        </w:rPr>
        <w:t xml:space="preserve"> increased root and shoot development (Figure 3). </w:t>
      </w:r>
      <w:r>
        <w:rPr>
          <w:rFonts w:ascii="Times New Roman" w:hAnsi="Times New Roman"/>
          <w:szCs w:val="20"/>
        </w:rPr>
        <w:t>The root</w:t>
      </w:r>
      <w:r w:rsidRPr="003348EC">
        <w:rPr>
          <w:rFonts w:ascii="Times New Roman" w:hAnsi="Times New Roman"/>
          <w:szCs w:val="20"/>
        </w:rPr>
        <w:t xml:space="preserve"> length showed the most pronounced improvement, increasing from 13.3 cm in the control treatment to 20.3 cm in the glass-containing substrate.</w:t>
      </w:r>
    </w:p>
    <w:p w14:paraId="5935C9EB" w14:textId="77777777" w:rsidR="00F5503B" w:rsidRDefault="00F5503B" w:rsidP="003348EC">
      <w:pPr>
        <w:spacing w:after="0" w:line="240" w:lineRule="auto"/>
        <w:ind w:firstLine="567"/>
        <w:jc w:val="both"/>
        <w:rPr>
          <w:rFonts w:ascii="Times New Roman" w:hAnsi="Times New Roman"/>
          <w:szCs w:val="20"/>
        </w:rPr>
      </w:pPr>
    </w:p>
    <w:p w14:paraId="5D0AA147" w14:textId="7F902D0F" w:rsidR="00B4061B" w:rsidRDefault="00B4061B" w:rsidP="006611A5">
      <w:pPr>
        <w:spacing w:after="0" w:line="240" w:lineRule="auto"/>
        <w:ind w:firstLine="567"/>
        <w:jc w:val="center"/>
        <w:rPr>
          <w:rFonts w:ascii="Times New Roman" w:hAnsi="Times New Roman"/>
          <w:szCs w:val="20"/>
        </w:rPr>
      </w:pPr>
      <w:r>
        <w:rPr>
          <w:rFonts w:ascii="Times New Roman" w:hAnsi="Times New Roman"/>
          <w:noProof/>
          <w:szCs w:val="20"/>
        </w:rPr>
        <w:drawing>
          <wp:inline distT="0" distB="0" distL="0" distR="0" wp14:anchorId="680799F9" wp14:editId="32306E4E">
            <wp:extent cx="2962660" cy="2733675"/>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183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71520" cy="2741850"/>
                    </a:xfrm>
                    <a:prstGeom prst="rect">
                      <a:avLst/>
                    </a:prstGeom>
                  </pic:spPr>
                </pic:pic>
              </a:graphicData>
            </a:graphic>
          </wp:inline>
        </w:drawing>
      </w:r>
    </w:p>
    <w:p w14:paraId="591D9FD8" w14:textId="497D4577" w:rsidR="00F5503B" w:rsidRPr="006611A5" w:rsidRDefault="00F5503B" w:rsidP="006611A5">
      <w:pPr>
        <w:spacing w:after="0" w:line="240" w:lineRule="auto"/>
        <w:ind w:firstLine="567"/>
        <w:jc w:val="center"/>
        <w:rPr>
          <w:rFonts w:ascii="Times New Roman" w:hAnsi="Times New Roman"/>
          <w:i/>
          <w:szCs w:val="20"/>
        </w:rPr>
      </w:pPr>
      <w:r>
        <w:rPr>
          <w:rFonts w:ascii="Times New Roman" w:hAnsi="Times New Roman"/>
          <w:i/>
          <w:szCs w:val="20"/>
        </w:rPr>
        <w:t>Figure 3. Morphological differences between control plant and plants cultivated in the soil containing 5% ground waste glass.</w:t>
      </w:r>
    </w:p>
    <w:p w14:paraId="29C8485F" w14:textId="77777777" w:rsidR="00F5503B" w:rsidRPr="003348EC" w:rsidRDefault="00F5503B" w:rsidP="006611A5">
      <w:pPr>
        <w:spacing w:after="0" w:line="240" w:lineRule="auto"/>
        <w:ind w:firstLine="567"/>
        <w:jc w:val="center"/>
        <w:rPr>
          <w:rFonts w:ascii="Times New Roman" w:hAnsi="Times New Roman"/>
          <w:szCs w:val="20"/>
        </w:rPr>
      </w:pPr>
    </w:p>
    <w:p w14:paraId="4E14FF52" w14:textId="77777777" w:rsidR="003348EC" w:rsidRPr="003348EC" w:rsidRDefault="004B23DE" w:rsidP="003348EC">
      <w:pPr>
        <w:spacing w:after="0" w:line="240" w:lineRule="auto"/>
        <w:ind w:firstLine="567"/>
        <w:jc w:val="both"/>
        <w:rPr>
          <w:rFonts w:ascii="Times New Roman" w:hAnsi="Times New Roman"/>
          <w:szCs w:val="20"/>
        </w:rPr>
      </w:pPr>
      <w:r w:rsidRPr="003348EC">
        <w:rPr>
          <w:rFonts w:ascii="Times New Roman" w:hAnsi="Times New Roman"/>
          <w:szCs w:val="20"/>
        </w:rPr>
        <w:lastRenderedPageBreak/>
        <w:t xml:space="preserve">Although these differences suggest a potentially positive effect of waste glass incorporation, statistical significance could not be established </w:t>
      </w:r>
      <w:r>
        <w:rPr>
          <w:rFonts w:ascii="Times New Roman" w:hAnsi="Times New Roman"/>
          <w:szCs w:val="20"/>
        </w:rPr>
        <w:t>because of</w:t>
      </w:r>
      <w:r w:rsidRPr="003348EC">
        <w:rPr>
          <w:rFonts w:ascii="Times New Roman" w:hAnsi="Times New Roman"/>
          <w:szCs w:val="20"/>
        </w:rPr>
        <w:t xml:space="preserve"> the limited experimental replication. The observed improvement may be related to changes in substrate physical properties, including improved aeration and drainage, or potentially to the gradual contribution of silicon-containing compounds from the glass matrix.</w:t>
      </w:r>
    </w:p>
    <w:p w14:paraId="1693D577" w14:textId="77777777" w:rsidR="003348EC" w:rsidRDefault="003348EC" w:rsidP="00A22E46">
      <w:pPr>
        <w:spacing w:after="0" w:line="240" w:lineRule="auto"/>
        <w:ind w:firstLine="567"/>
        <w:jc w:val="both"/>
        <w:rPr>
          <w:rFonts w:ascii="Times New Roman" w:hAnsi="Times New Roman"/>
          <w:szCs w:val="20"/>
        </w:rPr>
      </w:pPr>
    </w:p>
    <w:p w14:paraId="4071068E" w14:textId="77777777" w:rsidR="003348EC" w:rsidRDefault="003348EC" w:rsidP="00A22E46">
      <w:pPr>
        <w:spacing w:after="0" w:line="240" w:lineRule="auto"/>
        <w:ind w:firstLine="567"/>
        <w:jc w:val="both"/>
        <w:rPr>
          <w:rFonts w:ascii="Times New Roman" w:hAnsi="Times New Roman"/>
          <w:szCs w:val="20"/>
        </w:rPr>
      </w:pPr>
    </w:p>
    <w:p w14:paraId="4B1544A3" w14:textId="77777777" w:rsidR="006950F3" w:rsidRDefault="004B23DE" w:rsidP="00A22E46">
      <w:pPr>
        <w:spacing w:after="0" w:line="240" w:lineRule="auto"/>
        <w:ind w:firstLine="567"/>
        <w:jc w:val="both"/>
        <w:rPr>
          <w:rFonts w:ascii="Times New Roman" w:hAnsi="Times New Roman"/>
          <w:szCs w:val="20"/>
        </w:rPr>
      </w:pPr>
      <w:r>
        <w:rPr>
          <w:rFonts w:ascii="Times New Roman" w:hAnsi="Times New Roman"/>
          <w:szCs w:val="20"/>
        </w:rPr>
        <w:t>6. DISCUSSION</w:t>
      </w:r>
    </w:p>
    <w:p w14:paraId="0A204D8B" w14:textId="77777777" w:rsidR="0017223D" w:rsidRPr="0017223D" w:rsidRDefault="0017223D" w:rsidP="00931DB2">
      <w:pPr>
        <w:spacing w:after="0" w:line="240" w:lineRule="auto"/>
        <w:jc w:val="both"/>
        <w:rPr>
          <w:rFonts w:ascii="Times New Roman" w:hAnsi="Times New Roman"/>
          <w:color w:val="FF0000"/>
          <w:szCs w:val="20"/>
        </w:rPr>
      </w:pPr>
    </w:p>
    <w:p w14:paraId="3179ECCB" w14:textId="1145400C" w:rsidR="0017223D" w:rsidRPr="00B956B9" w:rsidRDefault="0017223D">
      <w:pPr>
        <w:spacing w:after="0" w:line="240" w:lineRule="auto"/>
        <w:ind w:firstLine="567"/>
        <w:jc w:val="both"/>
        <w:rPr>
          <w:rFonts w:ascii="Times New Roman" w:hAnsi="Times New Roman"/>
          <w:color w:val="000000" w:themeColor="text1"/>
          <w:szCs w:val="20"/>
        </w:rPr>
      </w:pPr>
      <w:r w:rsidRPr="00B956B9">
        <w:rPr>
          <w:rFonts w:ascii="Times New Roman" w:hAnsi="Times New Roman"/>
          <w:color w:val="000000" w:themeColor="text1"/>
          <w:szCs w:val="20"/>
        </w:rPr>
        <w:t>The present pilot study demonstrated that the incorporation of finely milled waste glass into growing media did not adversely affect bean growth and, in some cases, promoted root development. The absence of visible root damage confirms that the applied milling procedure successfully reduced particle sharpness, making the material suitable for direct contact with plant roots. This finding is important because the potential mechanical injury caused by angular glass particles has been considered one of the principal limitations for the horticultural application of recycled glass.</w:t>
      </w:r>
    </w:p>
    <w:p w14:paraId="2D7DE557" w14:textId="1D270D4D" w:rsidR="0017223D" w:rsidRPr="00B956B9" w:rsidRDefault="0017223D" w:rsidP="0017223D">
      <w:pPr>
        <w:spacing w:after="0" w:line="240" w:lineRule="auto"/>
        <w:ind w:firstLine="567"/>
        <w:jc w:val="both"/>
        <w:rPr>
          <w:rFonts w:ascii="Times New Roman" w:hAnsi="Times New Roman"/>
          <w:color w:val="000000" w:themeColor="text1"/>
          <w:szCs w:val="20"/>
        </w:rPr>
      </w:pPr>
      <w:r w:rsidRPr="00B956B9">
        <w:rPr>
          <w:rFonts w:ascii="Times New Roman" w:hAnsi="Times New Roman"/>
          <w:color w:val="000000" w:themeColor="text1"/>
          <w:szCs w:val="20"/>
        </w:rPr>
        <w:t>The enhanced root growth observed in the soil treatment containing 5% waste glass is likely associated with improvements in the physical properties of the growing medium. Owing to its low water absorption and relatively high density, finely ground soda-lime glass can improve substrate aeration, drainage, and structural stability while reducing compaction, thereby creating more favorable conditions for root penetration and development. Similar improvements in plant growth resulting from the incorporation of recycled glass-based materials have been reported for foamed glass substrates and other glass-containing horticultural media, where enhanced substrate structure contributed to better root performance</w:t>
      </w:r>
      <w:r w:rsidR="00E6452D">
        <w:rPr>
          <w:rFonts w:ascii="Times New Roman" w:hAnsi="Times New Roman"/>
          <w:color w:val="000000" w:themeColor="text1"/>
          <w:szCs w:val="20"/>
        </w:rPr>
        <w:t xml:space="preserve"> and can be used as substrate conditioner.</w:t>
      </w:r>
    </w:p>
    <w:p w14:paraId="51D3F9EB" w14:textId="77777777" w:rsidR="0017223D" w:rsidRPr="00B956B9" w:rsidRDefault="0017223D" w:rsidP="0017223D">
      <w:pPr>
        <w:spacing w:after="0" w:line="240" w:lineRule="auto"/>
        <w:ind w:firstLine="567"/>
        <w:jc w:val="both"/>
        <w:rPr>
          <w:rFonts w:ascii="Times New Roman" w:hAnsi="Times New Roman"/>
          <w:color w:val="000000" w:themeColor="text1"/>
          <w:szCs w:val="20"/>
        </w:rPr>
      </w:pPr>
    </w:p>
    <w:p w14:paraId="26205717" w14:textId="5C4614A3" w:rsidR="0017223D" w:rsidRPr="00B956B9" w:rsidRDefault="0017223D">
      <w:pPr>
        <w:spacing w:after="0" w:line="240" w:lineRule="auto"/>
        <w:ind w:firstLine="567"/>
        <w:jc w:val="both"/>
        <w:rPr>
          <w:rFonts w:ascii="Times New Roman" w:hAnsi="Times New Roman"/>
          <w:color w:val="000000" w:themeColor="text1"/>
          <w:szCs w:val="20"/>
        </w:rPr>
      </w:pPr>
      <w:r w:rsidRPr="00B956B9">
        <w:rPr>
          <w:rFonts w:ascii="Times New Roman" w:hAnsi="Times New Roman"/>
          <w:color w:val="000000" w:themeColor="text1"/>
          <w:szCs w:val="20"/>
        </w:rPr>
        <w:t xml:space="preserve">Besides improving the physical properties of the substrate, finely milled waste glass may also serve as a slow-release source of plant-available </w:t>
      </w:r>
      <w:r w:rsidR="00E23097" w:rsidRPr="00B956B9">
        <w:rPr>
          <w:rFonts w:ascii="Times New Roman" w:hAnsi="Times New Roman"/>
          <w:color w:val="000000" w:themeColor="text1"/>
          <w:szCs w:val="20"/>
        </w:rPr>
        <w:t>Si</w:t>
      </w:r>
      <w:r w:rsidRPr="00B956B9">
        <w:rPr>
          <w:rFonts w:ascii="Times New Roman" w:hAnsi="Times New Roman"/>
          <w:color w:val="000000" w:themeColor="text1"/>
          <w:szCs w:val="20"/>
        </w:rPr>
        <w:t xml:space="preserve">. Mechanical milling substantially increases the specific surface area and creates fresh reactive surfaces, promoting the gradual weathering of the amorphous </w:t>
      </w:r>
      <w:r w:rsidR="00E23097" w:rsidRPr="00B956B9">
        <w:rPr>
          <w:rFonts w:ascii="Times New Roman" w:hAnsi="Times New Roman"/>
          <w:color w:val="000000" w:themeColor="text1"/>
          <w:szCs w:val="20"/>
        </w:rPr>
        <w:t>Si</w:t>
      </w:r>
      <w:r w:rsidRPr="00B956B9">
        <w:rPr>
          <w:rFonts w:ascii="Times New Roman" w:hAnsi="Times New Roman"/>
          <w:color w:val="000000" w:themeColor="text1"/>
          <w:szCs w:val="20"/>
        </w:rPr>
        <w:t xml:space="preserve"> network. Consequently, </w:t>
      </w:r>
      <w:r w:rsidR="00E23097" w:rsidRPr="00B956B9">
        <w:rPr>
          <w:rFonts w:ascii="Times New Roman" w:hAnsi="Times New Roman"/>
          <w:color w:val="000000" w:themeColor="text1"/>
          <w:szCs w:val="20"/>
        </w:rPr>
        <w:t>it is expected that Si</w:t>
      </w:r>
      <w:r w:rsidRPr="00B956B9">
        <w:rPr>
          <w:rFonts w:ascii="Times New Roman" w:hAnsi="Times New Roman"/>
          <w:color w:val="000000" w:themeColor="text1"/>
          <w:szCs w:val="20"/>
        </w:rPr>
        <w:t xml:space="preserve"> slowly dissolves, releasing monosilicic acid (H₄SiO₄), the only form of </w:t>
      </w:r>
      <w:r w:rsidR="00E23097" w:rsidRPr="00B956B9">
        <w:rPr>
          <w:rFonts w:ascii="Times New Roman" w:hAnsi="Times New Roman"/>
          <w:color w:val="000000" w:themeColor="text1"/>
          <w:szCs w:val="20"/>
        </w:rPr>
        <w:t>Si</w:t>
      </w:r>
      <w:r w:rsidRPr="00B956B9">
        <w:rPr>
          <w:rFonts w:ascii="Times New Roman" w:hAnsi="Times New Roman"/>
          <w:color w:val="000000" w:themeColor="text1"/>
          <w:szCs w:val="20"/>
        </w:rPr>
        <w:t xml:space="preserve"> that can be absorbed by plant roots. Although </w:t>
      </w:r>
      <w:r w:rsidR="00E23097" w:rsidRPr="00B956B9">
        <w:rPr>
          <w:rFonts w:ascii="Times New Roman" w:hAnsi="Times New Roman"/>
          <w:color w:val="000000" w:themeColor="text1"/>
          <w:szCs w:val="20"/>
        </w:rPr>
        <w:t>Si</w:t>
      </w:r>
      <w:r w:rsidRPr="00B956B9">
        <w:rPr>
          <w:rFonts w:ascii="Times New Roman" w:hAnsi="Times New Roman"/>
          <w:color w:val="000000" w:themeColor="text1"/>
          <w:szCs w:val="20"/>
        </w:rPr>
        <w:t xml:space="preserve"> availability was not directly measured in the present study, this mechanism may partly explain the enhanced root development and the more pronounced lateral root formation observed in the 5% glass treatment.</w:t>
      </w:r>
    </w:p>
    <w:p w14:paraId="0F890D26" w14:textId="1C098BB9" w:rsidR="0017223D" w:rsidRPr="00B956B9" w:rsidRDefault="0017223D">
      <w:pPr>
        <w:spacing w:after="0" w:line="240" w:lineRule="auto"/>
        <w:ind w:firstLine="567"/>
        <w:jc w:val="both"/>
        <w:rPr>
          <w:rFonts w:ascii="Times New Roman" w:hAnsi="Times New Roman"/>
          <w:color w:val="000000" w:themeColor="text1"/>
          <w:szCs w:val="20"/>
        </w:rPr>
      </w:pPr>
      <w:r w:rsidRPr="00B956B9">
        <w:rPr>
          <w:rFonts w:ascii="Times New Roman" w:hAnsi="Times New Roman"/>
          <w:color w:val="000000" w:themeColor="text1"/>
          <w:szCs w:val="20"/>
        </w:rPr>
        <w:t xml:space="preserve">The darker leaf coloration observed in plants grown with 5% glass under hydroponic conditions may also indicate improved physiological status. However, because no physiological or biochemical analyses were performed, these observations remain speculative and should be verified by determining chlorophyll content, photosynthetic performance, antioxidant enzyme activity, and </w:t>
      </w:r>
      <w:r w:rsidR="00FF0CEC" w:rsidRPr="00B956B9">
        <w:rPr>
          <w:rFonts w:ascii="Times New Roman" w:hAnsi="Times New Roman"/>
          <w:color w:val="000000" w:themeColor="text1"/>
          <w:szCs w:val="20"/>
        </w:rPr>
        <w:t>Si</w:t>
      </w:r>
      <w:r w:rsidRPr="00B956B9">
        <w:rPr>
          <w:rFonts w:ascii="Times New Roman" w:hAnsi="Times New Roman"/>
          <w:color w:val="000000" w:themeColor="text1"/>
          <w:szCs w:val="20"/>
        </w:rPr>
        <w:t xml:space="preserve"> accumulation in plant tissues.</w:t>
      </w:r>
    </w:p>
    <w:p w14:paraId="3EADF0B3" w14:textId="25711222" w:rsidR="0017223D" w:rsidRPr="00B956B9" w:rsidRDefault="0017223D">
      <w:pPr>
        <w:spacing w:after="0" w:line="240" w:lineRule="auto"/>
        <w:ind w:firstLine="567"/>
        <w:jc w:val="both"/>
        <w:rPr>
          <w:rFonts w:ascii="Times New Roman" w:hAnsi="Times New Roman"/>
          <w:color w:val="000000" w:themeColor="text1"/>
          <w:szCs w:val="20"/>
        </w:rPr>
      </w:pPr>
      <w:r w:rsidRPr="00B956B9">
        <w:rPr>
          <w:rFonts w:ascii="Times New Roman" w:hAnsi="Times New Roman"/>
          <w:color w:val="000000" w:themeColor="text1"/>
          <w:szCs w:val="20"/>
        </w:rPr>
        <w:t xml:space="preserve">Compared with previous studies, the present work differs in that it investigates untreated mechanically milled consumer waste glass rather than engineered glass fertilizers or foamed glass products. Most previous research has focused either on specially formulated controlled-release glass fertilizers or on porous glass-derived substrates. In contrast, the present results suggest that conventionally processed waste glass can function as both a structural substrate component and a potential secondary </w:t>
      </w:r>
      <w:r w:rsidR="00FF0CEC" w:rsidRPr="00B956B9">
        <w:rPr>
          <w:rFonts w:ascii="Times New Roman" w:hAnsi="Times New Roman"/>
          <w:color w:val="000000" w:themeColor="text1"/>
          <w:szCs w:val="20"/>
        </w:rPr>
        <w:t>Si</w:t>
      </w:r>
      <w:r w:rsidRPr="00B956B9">
        <w:rPr>
          <w:rFonts w:ascii="Times New Roman" w:hAnsi="Times New Roman"/>
          <w:color w:val="000000" w:themeColor="text1"/>
          <w:szCs w:val="20"/>
        </w:rPr>
        <w:t xml:space="preserve"> source, thereby simultaneously supporting plant growth and promoting waste valorization within the framework of the circular economy.</w:t>
      </w:r>
    </w:p>
    <w:p w14:paraId="43DD73F7" w14:textId="2C8438AA" w:rsidR="0017223D" w:rsidRPr="00B956B9" w:rsidRDefault="0017223D" w:rsidP="00A22E46">
      <w:pPr>
        <w:spacing w:after="0" w:line="240" w:lineRule="auto"/>
        <w:ind w:firstLine="567"/>
        <w:jc w:val="both"/>
        <w:rPr>
          <w:rFonts w:ascii="Times New Roman" w:hAnsi="Times New Roman"/>
          <w:color w:val="000000" w:themeColor="text1"/>
          <w:szCs w:val="20"/>
        </w:rPr>
      </w:pPr>
      <w:r w:rsidRPr="00B956B9">
        <w:rPr>
          <w:rFonts w:ascii="Times New Roman" w:hAnsi="Times New Roman"/>
          <w:color w:val="000000" w:themeColor="text1"/>
          <w:szCs w:val="20"/>
        </w:rPr>
        <w:t xml:space="preserve">Nevertheless, the present study has several limitations. The relatively small number of biological replicates prevented statistical validation of the observed differences, and only one glass concentration was evaluated under soil conditions. Furthermore, no measurements of substrate physical properties, </w:t>
      </w:r>
      <w:r w:rsidR="00FF0CEC" w:rsidRPr="00B956B9">
        <w:rPr>
          <w:rFonts w:ascii="Times New Roman" w:hAnsi="Times New Roman"/>
          <w:color w:val="000000" w:themeColor="text1"/>
          <w:szCs w:val="20"/>
        </w:rPr>
        <w:t>Si</w:t>
      </w:r>
      <w:r w:rsidRPr="00B956B9">
        <w:rPr>
          <w:rFonts w:ascii="Times New Roman" w:hAnsi="Times New Roman"/>
          <w:color w:val="000000" w:themeColor="text1"/>
          <w:szCs w:val="20"/>
        </w:rPr>
        <w:t xml:space="preserve"> availability, nutrient uptake, or plant biochemical responses were conducted. Future studies should therefore include larger experimental populations, longer cultivation periods, comprehensive characterization of substrate properties, determination of soluble </w:t>
      </w:r>
      <w:r w:rsidR="00FF0CEC" w:rsidRPr="00B956B9">
        <w:rPr>
          <w:rFonts w:ascii="Times New Roman" w:hAnsi="Times New Roman"/>
          <w:color w:val="000000" w:themeColor="text1"/>
          <w:szCs w:val="20"/>
        </w:rPr>
        <w:t>Si</w:t>
      </w:r>
      <w:r w:rsidRPr="00B956B9">
        <w:rPr>
          <w:rFonts w:ascii="Times New Roman" w:hAnsi="Times New Roman"/>
          <w:color w:val="000000" w:themeColor="text1"/>
          <w:szCs w:val="20"/>
        </w:rPr>
        <w:t xml:space="preserve"> and </w:t>
      </w:r>
      <w:r w:rsidR="00FF0CEC" w:rsidRPr="00B956B9">
        <w:rPr>
          <w:rFonts w:ascii="Times New Roman" w:hAnsi="Times New Roman"/>
          <w:color w:val="000000" w:themeColor="text1"/>
          <w:szCs w:val="20"/>
        </w:rPr>
        <w:t>Si</w:t>
      </w:r>
      <w:r w:rsidRPr="00B956B9">
        <w:rPr>
          <w:rFonts w:ascii="Times New Roman" w:hAnsi="Times New Roman"/>
          <w:color w:val="000000" w:themeColor="text1"/>
          <w:szCs w:val="20"/>
        </w:rPr>
        <w:t xml:space="preserve"> accumulation in plant tissues, and detailed physiological analyses to elucidate the mechanisms responsible for the observed growth responses. Such investigations would provide stronger evidence for the feasibility of using recycled waste glass as a sustainable horticultural substrate component.</w:t>
      </w:r>
    </w:p>
    <w:p w14:paraId="2B8ED388" w14:textId="77777777" w:rsidR="006950F3" w:rsidRDefault="006950F3" w:rsidP="00A22E46">
      <w:pPr>
        <w:spacing w:after="0" w:line="240" w:lineRule="auto"/>
        <w:ind w:firstLine="567"/>
        <w:jc w:val="both"/>
        <w:rPr>
          <w:rFonts w:ascii="Times New Roman" w:hAnsi="Times New Roman"/>
          <w:szCs w:val="20"/>
        </w:rPr>
      </w:pPr>
    </w:p>
    <w:p w14:paraId="2155DC8E" w14:textId="77777777" w:rsidR="006950F3" w:rsidRPr="006950F3" w:rsidRDefault="004B23DE" w:rsidP="00A22E46">
      <w:pPr>
        <w:spacing w:after="0" w:line="240" w:lineRule="auto"/>
        <w:ind w:firstLine="567"/>
        <w:jc w:val="both"/>
        <w:rPr>
          <w:rFonts w:ascii="Times New Roman" w:hAnsi="Times New Roman"/>
          <w:szCs w:val="20"/>
        </w:rPr>
      </w:pPr>
      <w:r>
        <w:rPr>
          <w:rFonts w:ascii="Times New Roman" w:hAnsi="Times New Roman"/>
          <w:szCs w:val="20"/>
        </w:rPr>
        <w:t>7. CONCLUSION</w:t>
      </w:r>
    </w:p>
    <w:p w14:paraId="75FAE662" w14:textId="77777777" w:rsidR="00744425" w:rsidRPr="006950F3" w:rsidRDefault="00744425" w:rsidP="00A22E46">
      <w:pPr>
        <w:spacing w:after="0" w:line="240" w:lineRule="auto"/>
        <w:ind w:firstLine="567"/>
        <w:jc w:val="both"/>
        <w:rPr>
          <w:rFonts w:ascii="Times New Roman" w:hAnsi="Times New Roman"/>
          <w:szCs w:val="20"/>
        </w:rPr>
      </w:pPr>
    </w:p>
    <w:p w14:paraId="356543A6" w14:textId="694A8963" w:rsidR="00744425" w:rsidRDefault="004B23DE" w:rsidP="00D239F2">
      <w:pPr>
        <w:spacing w:after="0" w:line="240" w:lineRule="auto"/>
        <w:ind w:firstLine="567"/>
        <w:jc w:val="both"/>
        <w:rPr>
          <w:rFonts w:ascii="Times New Roman" w:hAnsi="Times New Roman"/>
          <w:szCs w:val="20"/>
        </w:rPr>
      </w:pPr>
      <w:r w:rsidRPr="003348EC">
        <w:rPr>
          <w:rFonts w:ascii="Times New Roman" w:hAnsi="Times New Roman"/>
          <w:szCs w:val="20"/>
        </w:rPr>
        <w:t xml:space="preserve">The preliminary results indicate that finely processed waste glass can be incorporated into plant-growing systems without causing visible negative effects on bean development. The observed improvements in root growth, particularly under soil conditions with 5% glass addition, suggest </w:t>
      </w:r>
      <w:r>
        <w:rPr>
          <w:rFonts w:ascii="Times New Roman" w:hAnsi="Times New Roman"/>
          <w:szCs w:val="20"/>
        </w:rPr>
        <w:t xml:space="preserve">the </w:t>
      </w:r>
      <w:r w:rsidRPr="003348EC">
        <w:rPr>
          <w:rFonts w:ascii="Times New Roman" w:hAnsi="Times New Roman"/>
          <w:szCs w:val="20"/>
        </w:rPr>
        <w:t xml:space="preserve">potential benefits of waste glass </w:t>
      </w:r>
      <w:r w:rsidRPr="003348EC">
        <w:rPr>
          <w:rFonts w:ascii="Times New Roman" w:hAnsi="Times New Roman"/>
          <w:szCs w:val="20"/>
        </w:rPr>
        <w:lastRenderedPageBreak/>
        <w:t xml:space="preserve">as a partial growing medium component. However, </w:t>
      </w:r>
      <w:r>
        <w:rPr>
          <w:rFonts w:ascii="Times New Roman" w:hAnsi="Times New Roman"/>
          <w:szCs w:val="20"/>
        </w:rPr>
        <w:t>owing</w:t>
      </w:r>
      <w:r w:rsidRPr="003348EC">
        <w:rPr>
          <w:rFonts w:ascii="Times New Roman" w:hAnsi="Times New Roman"/>
          <w:szCs w:val="20"/>
        </w:rPr>
        <w:t xml:space="preserve"> to the limited sample size and absence of statistical validation, further experiments with increased replication, controlled particle size distribution, and additional measurements of substrate properties and </w:t>
      </w:r>
      <w:r w:rsidR="00FF0CEC">
        <w:rPr>
          <w:rFonts w:ascii="Times New Roman" w:hAnsi="Times New Roman"/>
          <w:szCs w:val="20"/>
        </w:rPr>
        <w:t>Si</w:t>
      </w:r>
      <w:r w:rsidR="00FF0CEC" w:rsidRPr="003348EC">
        <w:rPr>
          <w:rFonts w:ascii="Times New Roman" w:hAnsi="Times New Roman"/>
          <w:szCs w:val="20"/>
        </w:rPr>
        <w:t xml:space="preserve"> </w:t>
      </w:r>
      <w:r w:rsidRPr="003348EC">
        <w:rPr>
          <w:rFonts w:ascii="Times New Roman" w:hAnsi="Times New Roman"/>
          <w:szCs w:val="20"/>
        </w:rPr>
        <w:t xml:space="preserve">availability are </w:t>
      </w:r>
      <w:r>
        <w:rPr>
          <w:rFonts w:ascii="Times New Roman" w:hAnsi="Times New Roman"/>
          <w:szCs w:val="20"/>
        </w:rPr>
        <w:t>needed</w:t>
      </w:r>
      <w:r w:rsidRPr="003348EC">
        <w:rPr>
          <w:rFonts w:ascii="Times New Roman" w:hAnsi="Times New Roman"/>
          <w:szCs w:val="20"/>
        </w:rPr>
        <w:t>.</w:t>
      </w:r>
    </w:p>
    <w:p w14:paraId="08E10F80" w14:textId="77777777" w:rsidR="000A1C5D" w:rsidRPr="00C53CFF" w:rsidRDefault="004B23DE" w:rsidP="003348EC">
      <w:pPr>
        <w:tabs>
          <w:tab w:val="left" w:pos="5638"/>
        </w:tabs>
        <w:spacing w:after="0" w:line="240" w:lineRule="auto"/>
        <w:jc w:val="both"/>
        <w:rPr>
          <w:rStyle w:val="FontStyle18"/>
          <w:rFonts w:ascii="Times New Roman" w:hAnsi="Times New Roman"/>
          <w:sz w:val="20"/>
          <w:szCs w:val="20"/>
          <w:lang w:eastAsia="hr-HR"/>
        </w:rPr>
      </w:pPr>
      <w:r>
        <w:rPr>
          <w:rStyle w:val="FontStyle18"/>
          <w:rFonts w:ascii="Times New Roman" w:hAnsi="Times New Roman"/>
          <w:sz w:val="20"/>
          <w:szCs w:val="20"/>
          <w:lang w:eastAsia="hr-HR"/>
        </w:rPr>
        <w:tab/>
      </w:r>
    </w:p>
    <w:p w14:paraId="3D1C4CF5" w14:textId="77777777" w:rsidR="008B09B0" w:rsidRPr="00C53CFF" w:rsidRDefault="008B09B0" w:rsidP="00A22E46">
      <w:pPr>
        <w:spacing w:after="0" w:line="240" w:lineRule="auto"/>
        <w:ind w:firstLine="567"/>
        <w:jc w:val="both"/>
        <w:rPr>
          <w:rStyle w:val="FontStyle18"/>
          <w:rFonts w:ascii="Times New Roman" w:hAnsi="Times New Roman"/>
          <w:sz w:val="20"/>
          <w:szCs w:val="20"/>
          <w:lang w:eastAsia="hr-HR"/>
        </w:rPr>
      </w:pPr>
    </w:p>
    <w:p w14:paraId="01C13A56" w14:textId="77777777" w:rsidR="000A1C5D" w:rsidRPr="003348EC" w:rsidRDefault="004B23DE" w:rsidP="00A22E46">
      <w:pPr>
        <w:spacing w:after="0" w:line="240" w:lineRule="auto"/>
        <w:ind w:firstLine="567"/>
        <w:jc w:val="both"/>
        <w:rPr>
          <w:rStyle w:val="FontStyle18"/>
          <w:rFonts w:ascii="Times New Roman" w:hAnsi="Times New Roman" w:cs="Times New Roman"/>
          <w:sz w:val="22"/>
          <w:szCs w:val="22"/>
          <w:lang w:eastAsia="hr-HR"/>
        </w:rPr>
      </w:pPr>
      <w:r w:rsidRPr="003348EC">
        <w:rPr>
          <w:rStyle w:val="FontStyle18"/>
          <w:rFonts w:ascii="Times New Roman" w:hAnsi="Times New Roman" w:cs="Times New Roman"/>
          <w:sz w:val="22"/>
          <w:szCs w:val="22"/>
          <w:lang w:eastAsia="hr-HR"/>
        </w:rPr>
        <w:t>8. REFERENCES</w:t>
      </w:r>
      <w:r w:rsidRPr="003348EC">
        <w:rPr>
          <w:rStyle w:val="FontStyle18"/>
          <w:rFonts w:ascii="Times New Roman" w:hAnsi="Times New Roman" w:cs="Times New Roman"/>
          <w:sz w:val="22"/>
          <w:szCs w:val="22"/>
          <w:lang w:eastAsia="hr-HR"/>
        </w:rPr>
        <w:tab/>
      </w:r>
    </w:p>
    <w:p w14:paraId="6CE794DC" w14:textId="77777777" w:rsidR="000A1C5D" w:rsidRPr="003348EC" w:rsidRDefault="004B23DE" w:rsidP="00A22E46">
      <w:pPr>
        <w:spacing w:after="0" w:line="240" w:lineRule="auto"/>
        <w:ind w:firstLine="567"/>
        <w:jc w:val="both"/>
        <w:rPr>
          <w:rFonts w:ascii="Times New Roman" w:hAnsi="Times New Roman"/>
        </w:rPr>
      </w:pPr>
      <w:r w:rsidRPr="003348EC">
        <w:rPr>
          <w:rStyle w:val="FontStyle18"/>
          <w:rFonts w:ascii="Times New Roman" w:hAnsi="Times New Roman" w:cs="Times New Roman"/>
          <w:sz w:val="22"/>
          <w:szCs w:val="22"/>
          <w:lang w:eastAsia="hr-HR"/>
        </w:rPr>
        <w:t xml:space="preserve"> </w:t>
      </w:r>
    </w:p>
    <w:p w14:paraId="058D1A34" w14:textId="77777777" w:rsidR="00931DB2" w:rsidRPr="003B506D" w:rsidRDefault="004B23DE" w:rsidP="003B506D">
      <w:pPr>
        <w:pStyle w:val="Bibliography"/>
        <w:jc w:val="both"/>
        <w:rPr>
          <w:rFonts w:ascii="Times New Roman" w:hAnsi="Times New Roman"/>
        </w:rPr>
      </w:pPr>
      <w:r w:rsidRPr="003B506D">
        <w:rPr>
          <w:rFonts w:ascii="Times New Roman" w:hAnsi="Times New Roman"/>
        </w:rPr>
        <w:fldChar w:fldCharType="begin"/>
      </w:r>
      <w:r w:rsidRPr="003B506D">
        <w:rPr>
          <w:rFonts w:ascii="Times New Roman" w:hAnsi="Times New Roman"/>
        </w:rPr>
        <w:instrText xml:space="preserve"> ADDIN ZOTERO_BIBL {"uncited":[],"omitted":[],"custom":[]} CSL_BIBLIOGRAPHY </w:instrText>
      </w:r>
      <w:r w:rsidRPr="003B506D">
        <w:rPr>
          <w:rFonts w:ascii="Times New Roman" w:hAnsi="Times New Roman"/>
        </w:rPr>
        <w:fldChar w:fldCharType="separate"/>
      </w:r>
      <w:r w:rsidR="00931DB2" w:rsidRPr="003B506D">
        <w:rPr>
          <w:rFonts w:ascii="Times New Roman" w:hAnsi="Times New Roman"/>
        </w:rPr>
        <w:t>[1]</w:t>
      </w:r>
      <w:r w:rsidR="00931DB2" w:rsidRPr="003B506D">
        <w:rPr>
          <w:rFonts w:ascii="Times New Roman" w:hAnsi="Times New Roman"/>
        </w:rPr>
        <w:tab/>
        <w:t xml:space="preserve">O. Bat-Erdene, A. Szegő, M. Gyöngyik, I. Mirmazloum, and I. Papp, “Effects of silicon in plants with particular reference to horticultural crops - Review article,” </w:t>
      </w:r>
      <w:r w:rsidR="00931DB2" w:rsidRPr="003B506D">
        <w:rPr>
          <w:rFonts w:ascii="Times New Roman" w:hAnsi="Times New Roman"/>
          <w:i/>
          <w:iCs/>
        </w:rPr>
        <w:t>International Journal of Horticultural Science</w:t>
      </w:r>
      <w:r w:rsidR="00931DB2" w:rsidRPr="003B506D">
        <w:rPr>
          <w:rFonts w:ascii="Times New Roman" w:hAnsi="Times New Roman"/>
        </w:rPr>
        <w:t>, vol. 27, pp. 95-105., Jul. 2021, doi: 10.31421/ijhs/27/2021/9096.</w:t>
      </w:r>
    </w:p>
    <w:p w14:paraId="1132EBF3" w14:textId="77777777" w:rsidR="00931DB2" w:rsidRPr="003B506D" w:rsidRDefault="00931DB2" w:rsidP="003B506D">
      <w:pPr>
        <w:pStyle w:val="Bibliography"/>
        <w:jc w:val="both"/>
        <w:rPr>
          <w:rFonts w:ascii="Times New Roman" w:hAnsi="Times New Roman"/>
        </w:rPr>
      </w:pPr>
      <w:r w:rsidRPr="003B506D">
        <w:rPr>
          <w:rFonts w:ascii="Times New Roman" w:hAnsi="Times New Roman"/>
        </w:rPr>
        <w:t>[2]</w:t>
      </w:r>
      <w:r w:rsidRPr="003B506D">
        <w:rPr>
          <w:rFonts w:ascii="Times New Roman" w:hAnsi="Times New Roman"/>
        </w:rPr>
        <w:tab/>
        <w:t xml:space="preserve">B. Tubana, T. Babu, and L. Datnoff, “A Review of Silicon in Soils and Plants and Its Role in US Agriculture: History and Future Perspectives,” </w:t>
      </w:r>
      <w:r w:rsidRPr="003B506D">
        <w:rPr>
          <w:rFonts w:ascii="Times New Roman" w:hAnsi="Times New Roman"/>
          <w:i/>
          <w:iCs/>
        </w:rPr>
        <w:t>Soil Science</w:t>
      </w:r>
      <w:r w:rsidRPr="003B506D">
        <w:rPr>
          <w:rFonts w:ascii="Times New Roman" w:hAnsi="Times New Roman"/>
        </w:rPr>
        <w:t>, vol. 181, p. 1, Oct. 2016, doi: 10.1097/SS.0000000000000179.</w:t>
      </w:r>
    </w:p>
    <w:p w14:paraId="69927F73" w14:textId="77777777" w:rsidR="00931DB2" w:rsidRPr="003B506D" w:rsidRDefault="00931DB2" w:rsidP="003B506D">
      <w:pPr>
        <w:pStyle w:val="Bibliography"/>
        <w:jc w:val="both"/>
        <w:rPr>
          <w:rFonts w:ascii="Times New Roman" w:hAnsi="Times New Roman"/>
        </w:rPr>
      </w:pPr>
      <w:r w:rsidRPr="003B506D">
        <w:rPr>
          <w:rFonts w:ascii="Times New Roman" w:hAnsi="Times New Roman"/>
        </w:rPr>
        <w:t>[3]</w:t>
      </w:r>
      <w:r w:rsidRPr="003B506D">
        <w:rPr>
          <w:rFonts w:ascii="Times New Roman" w:hAnsi="Times New Roman"/>
        </w:rPr>
        <w:tab/>
        <w:t xml:space="preserve">R. J. Haynes, “A contemporary overview of silicon availability in agricultural soils,” </w:t>
      </w:r>
      <w:r w:rsidRPr="003B506D">
        <w:rPr>
          <w:rFonts w:ascii="Times New Roman" w:hAnsi="Times New Roman"/>
          <w:i/>
          <w:iCs/>
        </w:rPr>
        <w:t>Journal of Plant Nutrition and Soil Science</w:t>
      </w:r>
      <w:r w:rsidRPr="003B506D">
        <w:rPr>
          <w:rFonts w:ascii="Times New Roman" w:hAnsi="Times New Roman"/>
        </w:rPr>
        <w:t>, vol. 177, no. 6, pp. 831–844, 2014, doi: 10.1002/jpln.201400202.</w:t>
      </w:r>
    </w:p>
    <w:p w14:paraId="34304521" w14:textId="77777777" w:rsidR="00931DB2" w:rsidRPr="003B506D" w:rsidRDefault="00931DB2" w:rsidP="003B506D">
      <w:pPr>
        <w:pStyle w:val="Bibliography"/>
        <w:jc w:val="both"/>
        <w:rPr>
          <w:rFonts w:ascii="Times New Roman" w:hAnsi="Times New Roman"/>
        </w:rPr>
      </w:pPr>
      <w:r w:rsidRPr="003B506D">
        <w:rPr>
          <w:rFonts w:ascii="Times New Roman" w:hAnsi="Times New Roman"/>
        </w:rPr>
        <w:t>[4]</w:t>
      </w:r>
      <w:r w:rsidRPr="003B506D">
        <w:rPr>
          <w:rFonts w:ascii="Times New Roman" w:hAnsi="Times New Roman"/>
        </w:rPr>
        <w:tab/>
        <w:t xml:space="preserve">A. Tamayo, R. de la Torre, O. Ruiz, P. Lozano, M. A. Mazo, and J. Rubio, “Application of a glass fertilizer in sustainable tomato plant crops,” </w:t>
      </w:r>
      <w:r w:rsidRPr="003B506D">
        <w:rPr>
          <w:rFonts w:ascii="Times New Roman" w:hAnsi="Times New Roman"/>
          <w:i/>
          <w:iCs/>
        </w:rPr>
        <w:t>Journal of the Science of Food and Agriculture</w:t>
      </w:r>
      <w:r w:rsidRPr="003B506D">
        <w:rPr>
          <w:rFonts w:ascii="Times New Roman" w:hAnsi="Times New Roman"/>
        </w:rPr>
        <w:t>, vol. 98, no. 12, pp. 4625–4633, 2018, doi: 10.1002/jsfa.8992.</w:t>
      </w:r>
    </w:p>
    <w:p w14:paraId="3AD8E179" w14:textId="77777777" w:rsidR="00931DB2" w:rsidRPr="003B506D" w:rsidRDefault="00931DB2" w:rsidP="003B506D">
      <w:pPr>
        <w:pStyle w:val="Bibliography"/>
        <w:jc w:val="both"/>
        <w:rPr>
          <w:rFonts w:ascii="Times New Roman" w:hAnsi="Times New Roman"/>
        </w:rPr>
      </w:pPr>
      <w:r w:rsidRPr="003B506D">
        <w:rPr>
          <w:rFonts w:ascii="Times New Roman" w:hAnsi="Times New Roman"/>
        </w:rPr>
        <w:t>[5]</w:t>
      </w:r>
      <w:r w:rsidRPr="003B506D">
        <w:rPr>
          <w:rFonts w:ascii="Times New Roman" w:hAnsi="Times New Roman"/>
        </w:rPr>
        <w:tab/>
        <w:t xml:space="preserve">O. Adekomaya and T. Majozi, “Mitigating environmental impact of waste glass materials: review of the existing reclamation options and future outlook,” </w:t>
      </w:r>
      <w:r w:rsidRPr="003B506D">
        <w:rPr>
          <w:rFonts w:ascii="Times New Roman" w:hAnsi="Times New Roman"/>
          <w:i/>
          <w:iCs/>
        </w:rPr>
        <w:t>Environ Sci Pollut Res Int</w:t>
      </w:r>
      <w:r w:rsidRPr="003B506D">
        <w:rPr>
          <w:rFonts w:ascii="Times New Roman" w:hAnsi="Times New Roman"/>
        </w:rPr>
        <w:t>, vol. 28, no. 9, pp. 10488–10502, Mar. 2021, doi: 10.1007/s11356-020-12263-0.</w:t>
      </w:r>
    </w:p>
    <w:p w14:paraId="2D4EBAAC" w14:textId="77777777" w:rsidR="00931DB2" w:rsidRPr="003B506D" w:rsidRDefault="00931DB2" w:rsidP="003B506D">
      <w:pPr>
        <w:pStyle w:val="Bibliography"/>
        <w:jc w:val="both"/>
        <w:rPr>
          <w:rFonts w:ascii="Times New Roman" w:hAnsi="Times New Roman"/>
        </w:rPr>
      </w:pPr>
      <w:r w:rsidRPr="003B506D">
        <w:rPr>
          <w:rFonts w:ascii="Times New Roman" w:hAnsi="Times New Roman"/>
        </w:rPr>
        <w:t>[6]</w:t>
      </w:r>
      <w:r w:rsidRPr="003B506D">
        <w:rPr>
          <w:rFonts w:ascii="Times New Roman" w:hAnsi="Times New Roman"/>
        </w:rPr>
        <w:tab/>
        <w:t xml:space="preserve">R. Tayade, A. Ghimire, W. Khan, L. Lay, J. Q. Attipoe, and Y. Kim, “Silicon as a Smart Fertilizer for Sustainability and Crop Improvement,” </w:t>
      </w:r>
      <w:r w:rsidRPr="003B506D">
        <w:rPr>
          <w:rFonts w:ascii="Times New Roman" w:hAnsi="Times New Roman"/>
          <w:i/>
          <w:iCs/>
        </w:rPr>
        <w:t>Biomolecules</w:t>
      </w:r>
      <w:r w:rsidRPr="003B506D">
        <w:rPr>
          <w:rFonts w:ascii="Times New Roman" w:hAnsi="Times New Roman"/>
        </w:rPr>
        <w:t>, vol. 12, no. 8, p. 1027, Jul. 2022, doi: 10.3390/biom12081027.</w:t>
      </w:r>
    </w:p>
    <w:p w14:paraId="405C188C" w14:textId="77777777" w:rsidR="00931DB2" w:rsidRPr="003B506D" w:rsidRDefault="00931DB2" w:rsidP="003B506D">
      <w:pPr>
        <w:pStyle w:val="Bibliography"/>
        <w:jc w:val="both"/>
        <w:rPr>
          <w:rFonts w:ascii="Times New Roman" w:hAnsi="Times New Roman"/>
        </w:rPr>
      </w:pPr>
      <w:r w:rsidRPr="003B506D">
        <w:rPr>
          <w:rFonts w:ascii="Times New Roman" w:hAnsi="Times New Roman"/>
        </w:rPr>
        <w:t>[7]</w:t>
      </w:r>
      <w:r w:rsidRPr="003B506D">
        <w:rPr>
          <w:rFonts w:ascii="Times New Roman" w:hAnsi="Times New Roman"/>
        </w:rPr>
        <w:tab/>
        <w:t xml:space="preserve">D. Debona, F. A. Rodrigues, and L. E. Datnoff, “Silicon’s Role in Abiotic and Biotic Plant Stresses,” </w:t>
      </w:r>
      <w:r w:rsidRPr="003B506D">
        <w:rPr>
          <w:rFonts w:ascii="Times New Roman" w:hAnsi="Times New Roman"/>
          <w:i/>
          <w:iCs/>
        </w:rPr>
        <w:t>Annu Rev Phytopathol</w:t>
      </w:r>
      <w:r w:rsidRPr="003B506D">
        <w:rPr>
          <w:rFonts w:ascii="Times New Roman" w:hAnsi="Times New Roman"/>
        </w:rPr>
        <w:t>, vol. 55, pp. 85–107, Aug. 2017, doi: 10.1146/annurev-phyto-080516-035312.</w:t>
      </w:r>
    </w:p>
    <w:p w14:paraId="28269850" w14:textId="77777777" w:rsidR="00931DB2" w:rsidRPr="003B506D" w:rsidRDefault="00931DB2" w:rsidP="003B506D">
      <w:pPr>
        <w:pStyle w:val="Bibliography"/>
        <w:jc w:val="both"/>
        <w:rPr>
          <w:rFonts w:ascii="Times New Roman" w:hAnsi="Times New Roman"/>
        </w:rPr>
      </w:pPr>
      <w:r w:rsidRPr="003B506D">
        <w:rPr>
          <w:rFonts w:ascii="Times New Roman" w:hAnsi="Times New Roman"/>
        </w:rPr>
        <w:t>[8]</w:t>
      </w:r>
      <w:r w:rsidRPr="003B506D">
        <w:rPr>
          <w:rFonts w:ascii="Times New Roman" w:hAnsi="Times New Roman"/>
        </w:rPr>
        <w:tab/>
        <w:t>“Pilot study uses recycled glass to grow plants for salsa ingredients,” American Chemical Society. Accessed: Jul. 10, 2026. [Online]. Available: https://www.acs.org/pressroom/presspacs/2024/august/pilot-study-uses-recycled-glass-to-grow-plants-for-salsa-ingredients.html</w:t>
      </w:r>
    </w:p>
    <w:p w14:paraId="6BAE0CA7" w14:textId="77777777" w:rsidR="00931DB2" w:rsidRPr="003B506D" w:rsidRDefault="00931DB2" w:rsidP="003B506D">
      <w:pPr>
        <w:pStyle w:val="Bibliography"/>
        <w:jc w:val="both"/>
        <w:rPr>
          <w:rFonts w:ascii="Times New Roman" w:hAnsi="Times New Roman"/>
        </w:rPr>
      </w:pPr>
      <w:r w:rsidRPr="003B506D">
        <w:rPr>
          <w:rFonts w:ascii="Times New Roman" w:hAnsi="Times New Roman"/>
        </w:rPr>
        <w:t>[9]</w:t>
      </w:r>
      <w:r w:rsidRPr="003B506D">
        <w:rPr>
          <w:rFonts w:ascii="Times New Roman" w:hAnsi="Times New Roman"/>
        </w:rPr>
        <w:tab/>
        <w:t xml:space="preserve">K. Takeoka, K. Fukushima, J. Itoh, and A. Mouri, “Utility of Foamed Waste Glass as a Culture Medium for Horticulture,” </w:t>
      </w:r>
      <w:r w:rsidRPr="003B506D">
        <w:rPr>
          <w:rFonts w:ascii="Times New Roman" w:hAnsi="Times New Roman"/>
          <w:i/>
          <w:iCs/>
        </w:rPr>
        <w:t>Horticultural Research (Japan)</w:t>
      </w:r>
      <w:r w:rsidRPr="003B506D">
        <w:rPr>
          <w:rFonts w:ascii="Times New Roman" w:hAnsi="Times New Roman"/>
        </w:rPr>
        <w:t>, vol. 16, no. 3, pp. 273–278, 2017, doi: 10.2503/hrj.16.273.</w:t>
      </w:r>
    </w:p>
    <w:p w14:paraId="0F284979" w14:textId="77777777" w:rsidR="00931DB2" w:rsidRPr="003B506D" w:rsidRDefault="00931DB2" w:rsidP="003B506D">
      <w:pPr>
        <w:pStyle w:val="Bibliography"/>
        <w:jc w:val="both"/>
        <w:rPr>
          <w:rFonts w:ascii="Times New Roman" w:hAnsi="Times New Roman"/>
        </w:rPr>
      </w:pPr>
      <w:r w:rsidRPr="003B506D">
        <w:rPr>
          <w:rFonts w:ascii="Times New Roman" w:hAnsi="Times New Roman"/>
        </w:rPr>
        <w:t>[10]</w:t>
      </w:r>
      <w:r w:rsidRPr="003B506D">
        <w:rPr>
          <w:rFonts w:ascii="Times New Roman" w:hAnsi="Times New Roman"/>
        </w:rPr>
        <w:tab/>
        <w:t xml:space="preserve">M. Eksi and D. Rowe, “Green roof substrates: Effect of recycled crushed porcelain and foamed glass on plant growth and water retention,” </w:t>
      </w:r>
      <w:r w:rsidRPr="003B506D">
        <w:rPr>
          <w:rFonts w:ascii="Times New Roman" w:hAnsi="Times New Roman"/>
          <w:i/>
          <w:iCs/>
        </w:rPr>
        <w:t>Urban Forestry &amp; Urban Greening</w:t>
      </w:r>
      <w:r w:rsidRPr="003B506D">
        <w:rPr>
          <w:rFonts w:ascii="Times New Roman" w:hAnsi="Times New Roman"/>
        </w:rPr>
        <w:t>, vol. 20, pp. 81–88, Dec. 2016, doi: 10.1016/j.ufug.2016.08.008.</w:t>
      </w:r>
    </w:p>
    <w:p w14:paraId="17976287" w14:textId="77777777" w:rsidR="00931DB2" w:rsidRPr="003B506D" w:rsidRDefault="00931DB2" w:rsidP="003B506D">
      <w:pPr>
        <w:pStyle w:val="Bibliography"/>
        <w:jc w:val="both"/>
        <w:rPr>
          <w:rFonts w:ascii="Times New Roman" w:hAnsi="Times New Roman"/>
        </w:rPr>
      </w:pPr>
      <w:r w:rsidRPr="003B506D">
        <w:rPr>
          <w:rFonts w:ascii="Times New Roman" w:hAnsi="Times New Roman"/>
        </w:rPr>
        <w:t>[11]</w:t>
      </w:r>
      <w:r w:rsidRPr="003B506D">
        <w:rPr>
          <w:rFonts w:ascii="Times New Roman" w:hAnsi="Times New Roman"/>
        </w:rPr>
        <w:tab/>
        <w:t>“ClimaGuard 80/71 User Guide | PDF | Materials | Building Engineering,” Scribd. Accessed: Jul. 22, 2026. [Online]. Available: https://www.scribd.com/document/828096917/2022-ClimaGuard-Product-User-s-Guide</w:t>
      </w:r>
    </w:p>
    <w:p w14:paraId="25AB9808" w14:textId="77777777" w:rsidR="00931DB2" w:rsidRPr="003B506D" w:rsidRDefault="00931DB2" w:rsidP="003B506D">
      <w:pPr>
        <w:pStyle w:val="Bibliography"/>
        <w:jc w:val="both"/>
        <w:rPr>
          <w:rFonts w:ascii="Times New Roman" w:hAnsi="Times New Roman"/>
        </w:rPr>
      </w:pPr>
      <w:r w:rsidRPr="003B506D">
        <w:rPr>
          <w:rFonts w:ascii="Times New Roman" w:hAnsi="Times New Roman"/>
        </w:rPr>
        <w:t>[12]</w:t>
      </w:r>
      <w:r w:rsidRPr="003B506D">
        <w:rPr>
          <w:rFonts w:ascii="Times New Roman" w:hAnsi="Times New Roman"/>
        </w:rPr>
        <w:tab/>
        <w:t xml:space="preserve">J. Shelby, </w:t>
      </w:r>
      <w:r w:rsidRPr="003B506D">
        <w:rPr>
          <w:rFonts w:ascii="Times New Roman" w:hAnsi="Times New Roman"/>
          <w:i/>
          <w:iCs/>
        </w:rPr>
        <w:t>Introduction to Glass Science and Technology</w:t>
      </w:r>
      <w:r w:rsidRPr="003B506D">
        <w:rPr>
          <w:rFonts w:ascii="Times New Roman" w:hAnsi="Times New Roman"/>
        </w:rPr>
        <w:t>, vol. 35. 2005. doi: 10.1039/9781847551160-FP005.</w:t>
      </w:r>
    </w:p>
    <w:p w14:paraId="42F42D38" w14:textId="77777777" w:rsidR="00931DB2" w:rsidRPr="003B506D" w:rsidRDefault="00931DB2" w:rsidP="003B506D">
      <w:pPr>
        <w:pStyle w:val="Bibliography"/>
        <w:jc w:val="both"/>
        <w:rPr>
          <w:rFonts w:ascii="Times New Roman" w:hAnsi="Times New Roman"/>
        </w:rPr>
      </w:pPr>
      <w:r w:rsidRPr="003B506D">
        <w:rPr>
          <w:rFonts w:ascii="Times New Roman" w:hAnsi="Times New Roman"/>
        </w:rPr>
        <w:t>[13]</w:t>
      </w:r>
      <w:r w:rsidRPr="003B506D">
        <w:rPr>
          <w:rFonts w:ascii="Times New Roman" w:hAnsi="Times New Roman"/>
        </w:rPr>
        <w:tab/>
        <w:t xml:space="preserve"> iTeh Inc, “EN 572-1:2012 - Glass in building - Basic soda lime silicate glass products - Part 1: Definitions and general physical and mechanical properties,” iTeh Standards. Accessed: Jul. 22, 2026. [Online]. Available: https://standards.iteh.ai/catalog/standards/cen/08fd701e-cdb8-4b80-b2c2-76338aac2dc9/en-572-1-2012</w:t>
      </w:r>
    </w:p>
    <w:p w14:paraId="731B26D1" w14:textId="0182A82D" w:rsidR="00055406" w:rsidRPr="003348EC" w:rsidRDefault="004B23DE" w:rsidP="003B506D">
      <w:pPr>
        <w:spacing w:after="0" w:line="240" w:lineRule="auto"/>
        <w:ind w:firstLine="567"/>
        <w:jc w:val="both"/>
        <w:rPr>
          <w:rFonts w:ascii="Times New Roman" w:hAnsi="Times New Roman"/>
          <w:sz w:val="20"/>
          <w:szCs w:val="20"/>
        </w:rPr>
      </w:pPr>
      <w:r w:rsidRPr="003B506D">
        <w:rPr>
          <w:rFonts w:ascii="Times New Roman" w:hAnsi="Times New Roman"/>
        </w:rPr>
        <w:fldChar w:fldCharType="end"/>
      </w:r>
    </w:p>
    <w:p w14:paraId="43089294" w14:textId="77777777" w:rsidR="008F1AAE" w:rsidRDefault="008F1AAE" w:rsidP="005D2DA6">
      <w:pPr>
        <w:spacing w:after="0" w:line="240" w:lineRule="auto"/>
        <w:jc w:val="center"/>
        <w:rPr>
          <w:rFonts w:ascii="Times New Roman" w:hAnsi="Times New Roman"/>
        </w:rPr>
      </w:pPr>
    </w:p>
    <w:p w14:paraId="0DBF953C" w14:textId="77777777" w:rsidR="008F1AAE" w:rsidRDefault="008F1AAE" w:rsidP="005D2DA6">
      <w:pPr>
        <w:spacing w:after="0" w:line="240" w:lineRule="auto"/>
        <w:jc w:val="center"/>
        <w:rPr>
          <w:rFonts w:ascii="Times New Roman" w:hAnsi="Times New Roman"/>
        </w:rPr>
      </w:pPr>
    </w:p>
    <w:p w14:paraId="10F0C183" w14:textId="77777777" w:rsidR="008F1AAE" w:rsidRDefault="008F1AAE" w:rsidP="005D2DA6">
      <w:pPr>
        <w:spacing w:after="0" w:line="240" w:lineRule="auto"/>
        <w:jc w:val="center"/>
        <w:rPr>
          <w:rFonts w:ascii="Times New Roman" w:hAnsi="Times New Roman"/>
        </w:rPr>
      </w:pPr>
    </w:p>
    <w:p w14:paraId="4CC5A9C9" w14:textId="77777777" w:rsidR="008F1AAE" w:rsidRDefault="008F1AAE" w:rsidP="005D2DA6">
      <w:pPr>
        <w:spacing w:after="0" w:line="240" w:lineRule="auto"/>
        <w:jc w:val="center"/>
        <w:rPr>
          <w:rFonts w:ascii="Times New Roman" w:hAnsi="Times New Roman"/>
        </w:rPr>
      </w:pPr>
    </w:p>
    <w:p w14:paraId="2A05EAC3" w14:textId="77777777" w:rsidR="008F1AAE" w:rsidRDefault="008F1AAE" w:rsidP="005D2DA6">
      <w:pPr>
        <w:spacing w:after="0" w:line="240" w:lineRule="auto"/>
        <w:jc w:val="center"/>
        <w:rPr>
          <w:rFonts w:ascii="Times New Roman" w:hAnsi="Times New Roman"/>
        </w:rPr>
      </w:pPr>
    </w:p>
    <w:p w14:paraId="73AD1662" w14:textId="560F74EF" w:rsidR="005D2DA6" w:rsidRPr="00C53CFF" w:rsidRDefault="004B23DE" w:rsidP="005D2DA6">
      <w:pPr>
        <w:spacing w:after="0" w:line="240" w:lineRule="auto"/>
        <w:jc w:val="center"/>
        <w:rPr>
          <w:rFonts w:ascii="Times New Roman" w:hAnsi="Times New Roman"/>
          <w:sz w:val="20"/>
          <w:szCs w:val="20"/>
          <w:lang w:val="sr-Latn-BA"/>
        </w:rPr>
      </w:pPr>
      <w:r w:rsidRPr="002B7659">
        <w:rPr>
          <w:rFonts w:ascii="Times New Roman" w:hAnsi="Times New Roman"/>
        </w:rPr>
        <w:t xml:space="preserve"> </w:t>
      </w:r>
    </w:p>
    <w:p w14:paraId="5240B48C" w14:textId="77777777" w:rsidR="005D2DA6" w:rsidRPr="00C53CFF" w:rsidRDefault="005D2DA6" w:rsidP="005D2DA6">
      <w:pPr>
        <w:spacing w:after="0" w:line="240" w:lineRule="auto"/>
        <w:ind w:firstLine="567"/>
        <w:jc w:val="both"/>
        <w:rPr>
          <w:rFonts w:ascii="Times New Roman" w:hAnsi="Times New Roman"/>
          <w:sz w:val="20"/>
          <w:szCs w:val="20"/>
        </w:rPr>
      </w:pPr>
    </w:p>
    <w:p w14:paraId="175B3DF2" w14:textId="77777777" w:rsidR="005D2DA6" w:rsidRDefault="004B23DE" w:rsidP="00A7786A">
      <w:pPr>
        <w:spacing w:after="0" w:line="240" w:lineRule="auto"/>
        <w:jc w:val="both"/>
        <w:rPr>
          <w:rFonts w:ascii="Times New Roman" w:hAnsi="Times New Roman"/>
          <w:sz w:val="20"/>
          <w:szCs w:val="20"/>
        </w:rPr>
      </w:pPr>
      <w:r w:rsidRPr="00A7786A">
        <w:rPr>
          <w:rFonts w:ascii="Times New Roman" w:hAnsi="Times New Roman"/>
          <w:sz w:val="20"/>
          <w:szCs w:val="20"/>
        </w:rPr>
        <w:lastRenderedPageBreak/>
        <w:t xml:space="preserve">ЕВАЛУАЦИЈА ОТПАДНОГ СТАКЛА КАО ДЈЕЛИМИЧНЕ ЗАМЈЕНЕ ЗА СУПСТРАТ ЗА УЗГОЈ </w:t>
      </w:r>
      <w:r>
        <w:rPr>
          <w:rFonts w:ascii="Times New Roman" w:hAnsi="Times New Roman"/>
          <w:sz w:val="20"/>
          <w:szCs w:val="20"/>
        </w:rPr>
        <w:t>БИЉАКА</w:t>
      </w:r>
      <w:r w:rsidRPr="00A7786A">
        <w:rPr>
          <w:rFonts w:ascii="Times New Roman" w:hAnsi="Times New Roman"/>
          <w:sz w:val="20"/>
          <w:szCs w:val="20"/>
        </w:rPr>
        <w:t>: ПИЛОТ СТУДИЈА</w:t>
      </w:r>
    </w:p>
    <w:p w14:paraId="226433A6" w14:textId="77777777" w:rsidR="00A7786A" w:rsidRPr="00C53CFF" w:rsidRDefault="00A7786A" w:rsidP="00A7786A">
      <w:pPr>
        <w:spacing w:after="0" w:line="240" w:lineRule="auto"/>
        <w:jc w:val="both"/>
        <w:rPr>
          <w:rFonts w:ascii="Times New Roman" w:hAnsi="Times New Roman"/>
          <w:sz w:val="20"/>
          <w:szCs w:val="20"/>
          <w:lang w:val="sr-Cyrl-CS"/>
        </w:rPr>
      </w:pPr>
    </w:p>
    <w:p w14:paraId="791E2CC3" w14:textId="77777777" w:rsidR="00A7786A" w:rsidRDefault="004B23DE" w:rsidP="00A7786A">
      <w:pPr>
        <w:spacing w:after="0" w:line="240" w:lineRule="auto"/>
        <w:ind w:left="1134"/>
        <w:jc w:val="both"/>
        <w:rPr>
          <w:rFonts w:ascii="Times New Roman" w:hAnsi="Times New Roman"/>
          <w:sz w:val="20"/>
          <w:szCs w:val="20"/>
        </w:rPr>
      </w:pPr>
      <w:r>
        <w:rPr>
          <w:rFonts w:ascii="Times New Roman" w:hAnsi="Times New Roman"/>
          <w:b/>
          <w:sz w:val="20"/>
          <w:szCs w:val="20"/>
        </w:rPr>
        <w:t>Сажетак</w:t>
      </w:r>
      <w:r w:rsidR="005D2DA6" w:rsidRPr="00C53CFF">
        <w:rPr>
          <w:rFonts w:ascii="Times New Roman" w:hAnsi="Times New Roman"/>
          <w:b/>
          <w:sz w:val="20"/>
          <w:szCs w:val="20"/>
        </w:rPr>
        <w:t>:</w:t>
      </w:r>
      <w:r w:rsidRPr="00A7786A">
        <w:t xml:space="preserve"> </w:t>
      </w:r>
      <w:r w:rsidRPr="00A7786A">
        <w:rPr>
          <w:rFonts w:ascii="Times New Roman" w:hAnsi="Times New Roman"/>
          <w:sz w:val="20"/>
          <w:szCs w:val="20"/>
        </w:rPr>
        <w:t>Интензивна пољопривредна и хортикултурна пракса убрзале су исцрпљивање биљкама доступног силицијума из земљишта, што је подстакло потражњу за одрживим алтернативним супстратима и стратегијама за опоравак ресурса. Ова пилот студија истражује могућност примјене механички прерађеног отпадног стакла (натријум-калцијумово стакло) као дјелимичне замјене за конвенционалне супстрате за узгој. Отпадно стакло је дробљено и м</w:t>
      </w:r>
      <w:r>
        <w:rPr>
          <w:rFonts w:ascii="Times New Roman" w:hAnsi="Times New Roman"/>
          <w:sz w:val="20"/>
          <w:szCs w:val="20"/>
        </w:rPr>
        <w:t>љ</w:t>
      </w:r>
      <w:r w:rsidRPr="00A7786A">
        <w:rPr>
          <w:rFonts w:ascii="Times New Roman" w:hAnsi="Times New Roman"/>
          <w:sz w:val="20"/>
          <w:szCs w:val="20"/>
        </w:rPr>
        <w:t>евено до финих честица са дјелимично заобљеним ивицама како би се спријечило оштећење коријена, те је евалуирано коришћењем сита од 630 µм. Прелиминарни огледи изведени су са садницама пасуља (</w:t>
      </w:r>
      <w:r w:rsidRPr="00A7786A">
        <w:rPr>
          <w:rFonts w:ascii="Times New Roman" w:hAnsi="Times New Roman"/>
          <w:i/>
          <w:iCs/>
          <w:sz w:val="20"/>
          <w:szCs w:val="20"/>
        </w:rPr>
        <w:t>Phaseolus vulgaris</w:t>
      </w:r>
      <w:r w:rsidRPr="00A7786A">
        <w:rPr>
          <w:rFonts w:ascii="Times New Roman" w:hAnsi="Times New Roman"/>
          <w:sz w:val="20"/>
          <w:szCs w:val="20"/>
        </w:rPr>
        <w:t>) к</w:t>
      </w:r>
      <w:r w:rsidR="00D15C53">
        <w:rPr>
          <w:rFonts w:ascii="Times New Roman" w:hAnsi="Times New Roman"/>
          <w:sz w:val="20"/>
          <w:szCs w:val="20"/>
        </w:rPr>
        <w:t>роз три хидропонска третмана (0, 3</w:t>
      </w:r>
      <w:r w:rsidRPr="00A7786A">
        <w:rPr>
          <w:rFonts w:ascii="Times New Roman" w:hAnsi="Times New Roman"/>
          <w:sz w:val="20"/>
          <w:szCs w:val="20"/>
        </w:rPr>
        <w:t xml:space="preserve"> и 5% мљевеног стакла) и паралелни експеримент у земљишту (0% и 5% мљевеног стакла). Резултати показују да увођење отпадног стакла не инхибира развој коријена. Хидропонски узгој са 5% стакла стимулисао је израженије формирање латералног коријена и тамнију обојеност листова. У земљишним условима, супстрат са 5% стакла је примјетно побољшао раст, повећавајући просјечну дужину коријена са 13,3 cm (контрола) на 20,3 cm. Ови прелиминарни налази указују на то да отпадно стакло може послужити као функционална структурна компонента супстрата, потенцијално побољшавајући аерацију, дренажу и постепено ослобађање силицијума, иако су потребна даља истраживања са већим бројем понављања ради статистичке потврде и праћења дугорочних биохемијских ефеката.</w:t>
      </w:r>
    </w:p>
    <w:p w14:paraId="15A81D4B" w14:textId="77777777" w:rsidR="005D2DA6" w:rsidRPr="00C53CFF" w:rsidRDefault="004B23DE" w:rsidP="00A7786A">
      <w:pPr>
        <w:spacing w:after="0" w:line="240" w:lineRule="auto"/>
        <w:ind w:left="1134"/>
        <w:jc w:val="both"/>
        <w:rPr>
          <w:rFonts w:ascii="Times New Roman" w:hAnsi="Times New Roman"/>
          <w:sz w:val="20"/>
          <w:szCs w:val="20"/>
        </w:rPr>
      </w:pPr>
      <w:r>
        <w:rPr>
          <w:rFonts w:ascii="Times New Roman" w:hAnsi="Times New Roman"/>
          <w:b/>
          <w:sz w:val="20"/>
          <w:szCs w:val="20"/>
        </w:rPr>
        <w:t>Кључне ријечи</w:t>
      </w:r>
      <w:r w:rsidRPr="00C53CFF">
        <w:rPr>
          <w:rFonts w:ascii="Times New Roman" w:hAnsi="Times New Roman"/>
          <w:b/>
          <w:sz w:val="20"/>
          <w:szCs w:val="20"/>
        </w:rPr>
        <w:t>:</w:t>
      </w:r>
      <w:r w:rsidR="00A7786A" w:rsidRPr="00A7786A">
        <w:rPr>
          <w:rFonts w:ascii="Times New Roman" w:hAnsi="Times New Roman"/>
          <w:sz w:val="20"/>
          <w:szCs w:val="20"/>
        </w:rPr>
        <w:t xml:space="preserve"> Отпадно стакло, Циркуларна економија, Супстрат за узгој, Ђубрење силицијумом, Аерација супстрата, </w:t>
      </w:r>
      <w:r w:rsidR="00A7786A" w:rsidRPr="00A7786A">
        <w:rPr>
          <w:rFonts w:ascii="Times New Roman" w:hAnsi="Times New Roman"/>
          <w:i/>
          <w:iCs/>
          <w:sz w:val="20"/>
          <w:szCs w:val="20"/>
        </w:rPr>
        <w:t>Phaseolus vulgaris</w:t>
      </w:r>
      <w:r w:rsidR="00A7786A" w:rsidRPr="00A7786A">
        <w:rPr>
          <w:rFonts w:ascii="Times New Roman" w:hAnsi="Times New Roman"/>
          <w:sz w:val="20"/>
          <w:szCs w:val="20"/>
        </w:rPr>
        <w:t>.</w:t>
      </w:r>
    </w:p>
    <w:p w14:paraId="6D7881D0" w14:textId="77777777" w:rsidR="005D2DA6" w:rsidRPr="00C53CFF" w:rsidRDefault="005D2DA6" w:rsidP="005D2DA6">
      <w:pPr>
        <w:spacing w:after="0" w:line="240" w:lineRule="auto"/>
        <w:ind w:firstLine="567"/>
        <w:jc w:val="both"/>
        <w:rPr>
          <w:rFonts w:ascii="Times New Roman" w:hAnsi="Times New Roman"/>
          <w:sz w:val="20"/>
          <w:szCs w:val="20"/>
          <w:lang w:val=""/>
        </w:rPr>
      </w:pPr>
    </w:p>
    <w:p w14:paraId="4318F1E9" w14:textId="77777777" w:rsidR="005D2DA6" w:rsidRPr="00C53CFF" w:rsidRDefault="005D2DA6" w:rsidP="005D2DA6">
      <w:pPr>
        <w:spacing w:after="0" w:line="240" w:lineRule="auto"/>
        <w:jc w:val="center"/>
        <w:rPr>
          <w:rFonts w:ascii="Times New Roman" w:hAnsi="Times New Roman"/>
          <w:sz w:val="20"/>
          <w:szCs w:val="20"/>
        </w:rPr>
      </w:pPr>
    </w:p>
    <w:sectPr w:rsidR="005D2DA6" w:rsidRPr="00C53CFF" w:rsidSect="003D1ED6">
      <w:headerReference w:type="even" r:id="rId12"/>
      <w:headerReference w:type="default" r:id="rId13"/>
      <w:type w:val="continuous"/>
      <w:pgSz w:w="11907" w:h="16840" w:code="9"/>
      <w:pgMar w:top="1701" w:right="1134" w:bottom="1418" w:left="1134" w:header="709" w:footer="709" w:gutter="0"/>
      <w:pgNumType w:start="261"/>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B74374F" w16cex:dateUtc="2026-07-30T09:02:00Z"/>
  <w16cex:commentExtensible w16cex:durableId="24A79C87" w16cex:dateUtc="2026-07-30T09:2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692128C" w16cid:durableId="5B74374F"/>
  <w16cid:commentId w16cid:paraId="4E1AF43A" w16cid:durableId="24A79C8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599D3B" w14:textId="77777777" w:rsidR="007D1B5E" w:rsidRDefault="007D1B5E">
      <w:pPr>
        <w:spacing w:after="0" w:line="240" w:lineRule="auto"/>
      </w:pPr>
      <w:r>
        <w:separator/>
      </w:r>
    </w:p>
  </w:endnote>
  <w:endnote w:type="continuationSeparator" w:id="0">
    <w:p w14:paraId="598A4EE2" w14:textId="77777777" w:rsidR="007D1B5E" w:rsidRDefault="007D1B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9F77BC" w14:textId="77777777" w:rsidR="007D1B5E" w:rsidRDefault="007D1B5E">
      <w:pPr>
        <w:spacing w:after="0" w:line="240" w:lineRule="auto"/>
      </w:pPr>
      <w:r>
        <w:separator/>
      </w:r>
    </w:p>
  </w:footnote>
  <w:footnote w:type="continuationSeparator" w:id="0">
    <w:p w14:paraId="05D3A81B" w14:textId="77777777" w:rsidR="007D1B5E" w:rsidRDefault="007D1B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79E921" w14:textId="77777777" w:rsidR="007D5589" w:rsidRPr="007D5589" w:rsidRDefault="004B23DE" w:rsidP="007D5589">
    <w:pPr>
      <w:pStyle w:val="Header"/>
      <w:pBdr>
        <w:bottom w:val="double" w:sz="4" w:space="1" w:color="auto"/>
      </w:pBdr>
      <w:spacing w:after="120" w:line="240" w:lineRule="auto"/>
      <w:jc w:val="both"/>
      <w:rPr>
        <w:rFonts w:ascii="Times New Roman" w:hAnsi="Times New Roman"/>
        <w:sz w:val="20"/>
        <w:szCs w:val="20"/>
      </w:rPr>
    </w:pPr>
    <w:r>
      <w:rPr>
        <w:rFonts w:ascii="Times New Roman" w:hAnsi="Times New Roman"/>
        <w:i/>
        <w:sz w:val="20"/>
        <w:szCs w:val="20"/>
      </w:rPr>
      <w:t>Instructions</w:t>
    </w:r>
    <w:r w:rsidRPr="007D5589">
      <w:rPr>
        <w:rFonts w:ascii="Times New Roman" w:hAnsi="Times New Roman"/>
        <w:i/>
        <w:sz w:val="20"/>
        <w:szCs w:val="20"/>
      </w:rPr>
      <w:t xml:space="preserve"> for authors of papers</w:t>
    </w:r>
  </w:p>
  <w:p w14:paraId="76F14EE2" w14:textId="77777777" w:rsidR="00EF0634" w:rsidRPr="00EF0634" w:rsidRDefault="00EF0634" w:rsidP="007D5589">
    <w:pPr>
      <w:pStyle w:val="Header"/>
      <w:spacing w:after="0" w:line="240" w:lineRule="auto"/>
      <w:rPr>
        <w:rFonts w:ascii="Times New Roman" w:hAnsi="Times New Roman"/>
        <w:sz w:val="20"/>
        <w:szCs w:val="2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4546EF" w14:textId="77777777" w:rsidR="007E23BE" w:rsidRPr="00C53CFF" w:rsidRDefault="007E23BE" w:rsidP="00485A17">
    <w:pPr>
      <w:spacing w:after="120" w:line="240" w:lineRule="auto"/>
      <w:rPr>
        <w:i/>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3B65B5"/>
    <w:multiLevelType w:val="multilevel"/>
    <w:tmpl w:val="178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A82DFC"/>
    <w:multiLevelType w:val="multilevel"/>
    <w:tmpl w:val="AD566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AE08C0"/>
    <w:multiLevelType w:val="hybridMultilevel"/>
    <w:tmpl w:val="CB005AEA"/>
    <w:lvl w:ilvl="0" w:tplc="F9FCD3EE">
      <w:start w:val="1"/>
      <w:numFmt w:val="decimal"/>
      <w:lvlText w:val="%1."/>
      <w:lvlJc w:val="left"/>
      <w:pPr>
        <w:ind w:left="720" w:hanging="360"/>
      </w:pPr>
    </w:lvl>
    <w:lvl w:ilvl="1" w:tplc="DC58BDAA" w:tentative="1">
      <w:start w:val="1"/>
      <w:numFmt w:val="lowerLetter"/>
      <w:lvlText w:val="%2."/>
      <w:lvlJc w:val="left"/>
      <w:pPr>
        <w:ind w:left="1440" w:hanging="360"/>
      </w:pPr>
    </w:lvl>
    <w:lvl w:ilvl="2" w:tplc="DA9AC208" w:tentative="1">
      <w:start w:val="1"/>
      <w:numFmt w:val="lowerRoman"/>
      <w:lvlText w:val="%3."/>
      <w:lvlJc w:val="right"/>
      <w:pPr>
        <w:ind w:left="2160" w:hanging="180"/>
      </w:pPr>
    </w:lvl>
    <w:lvl w:ilvl="3" w:tplc="2AAEBDF2" w:tentative="1">
      <w:start w:val="1"/>
      <w:numFmt w:val="decimal"/>
      <w:lvlText w:val="%4."/>
      <w:lvlJc w:val="left"/>
      <w:pPr>
        <w:ind w:left="2880" w:hanging="360"/>
      </w:pPr>
    </w:lvl>
    <w:lvl w:ilvl="4" w:tplc="7E841110" w:tentative="1">
      <w:start w:val="1"/>
      <w:numFmt w:val="lowerLetter"/>
      <w:lvlText w:val="%5."/>
      <w:lvlJc w:val="left"/>
      <w:pPr>
        <w:ind w:left="3600" w:hanging="360"/>
      </w:pPr>
    </w:lvl>
    <w:lvl w:ilvl="5" w:tplc="043E1C50" w:tentative="1">
      <w:start w:val="1"/>
      <w:numFmt w:val="lowerRoman"/>
      <w:lvlText w:val="%6."/>
      <w:lvlJc w:val="right"/>
      <w:pPr>
        <w:ind w:left="4320" w:hanging="180"/>
      </w:pPr>
    </w:lvl>
    <w:lvl w:ilvl="6" w:tplc="ACC4591A" w:tentative="1">
      <w:start w:val="1"/>
      <w:numFmt w:val="decimal"/>
      <w:lvlText w:val="%7."/>
      <w:lvlJc w:val="left"/>
      <w:pPr>
        <w:ind w:left="5040" w:hanging="360"/>
      </w:pPr>
    </w:lvl>
    <w:lvl w:ilvl="7" w:tplc="BF42EBF0" w:tentative="1">
      <w:start w:val="1"/>
      <w:numFmt w:val="lowerLetter"/>
      <w:lvlText w:val="%8."/>
      <w:lvlJc w:val="left"/>
      <w:pPr>
        <w:ind w:left="5760" w:hanging="360"/>
      </w:pPr>
    </w:lvl>
    <w:lvl w:ilvl="8" w:tplc="1988EACA" w:tentative="1">
      <w:start w:val="1"/>
      <w:numFmt w:val="lowerRoman"/>
      <w:lvlText w:val="%9."/>
      <w:lvlJc w:val="right"/>
      <w:pPr>
        <w:ind w:left="6480" w:hanging="180"/>
      </w:pPr>
    </w:lvl>
  </w:abstractNum>
  <w:abstractNum w:abstractNumId="3" w15:restartNumberingAfterBreak="0">
    <w:nsid w:val="38EA2A15"/>
    <w:multiLevelType w:val="hybridMultilevel"/>
    <w:tmpl w:val="3EA6CE00"/>
    <w:lvl w:ilvl="0" w:tplc="A11E7506">
      <w:start w:val="1"/>
      <w:numFmt w:val="decimal"/>
      <w:lvlText w:val="%1."/>
      <w:lvlJc w:val="left"/>
      <w:pPr>
        <w:ind w:left="927" w:hanging="360"/>
      </w:pPr>
      <w:rPr>
        <w:rFonts w:hint="default"/>
        <w:sz w:val="22"/>
        <w:szCs w:val="22"/>
      </w:rPr>
    </w:lvl>
    <w:lvl w:ilvl="1" w:tplc="D110F318" w:tentative="1">
      <w:start w:val="1"/>
      <w:numFmt w:val="lowerLetter"/>
      <w:lvlText w:val="%2."/>
      <w:lvlJc w:val="left"/>
      <w:pPr>
        <w:ind w:left="1647" w:hanging="360"/>
      </w:pPr>
    </w:lvl>
    <w:lvl w:ilvl="2" w:tplc="720EE246" w:tentative="1">
      <w:start w:val="1"/>
      <w:numFmt w:val="lowerRoman"/>
      <w:lvlText w:val="%3."/>
      <w:lvlJc w:val="right"/>
      <w:pPr>
        <w:ind w:left="2367" w:hanging="180"/>
      </w:pPr>
    </w:lvl>
    <w:lvl w:ilvl="3" w:tplc="2A9E72F0" w:tentative="1">
      <w:start w:val="1"/>
      <w:numFmt w:val="decimal"/>
      <w:lvlText w:val="%4."/>
      <w:lvlJc w:val="left"/>
      <w:pPr>
        <w:ind w:left="3087" w:hanging="360"/>
      </w:pPr>
    </w:lvl>
    <w:lvl w:ilvl="4" w:tplc="D1C29416" w:tentative="1">
      <w:start w:val="1"/>
      <w:numFmt w:val="lowerLetter"/>
      <w:lvlText w:val="%5."/>
      <w:lvlJc w:val="left"/>
      <w:pPr>
        <w:ind w:left="3807" w:hanging="360"/>
      </w:pPr>
    </w:lvl>
    <w:lvl w:ilvl="5" w:tplc="809E97BC" w:tentative="1">
      <w:start w:val="1"/>
      <w:numFmt w:val="lowerRoman"/>
      <w:lvlText w:val="%6."/>
      <w:lvlJc w:val="right"/>
      <w:pPr>
        <w:ind w:left="4527" w:hanging="180"/>
      </w:pPr>
    </w:lvl>
    <w:lvl w:ilvl="6" w:tplc="A768AE60" w:tentative="1">
      <w:start w:val="1"/>
      <w:numFmt w:val="decimal"/>
      <w:lvlText w:val="%7."/>
      <w:lvlJc w:val="left"/>
      <w:pPr>
        <w:ind w:left="5247" w:hanging="360"/>
      </w:pPr>
    </w:lvl>
    <w:lvl w:ilvl="7" w:tplc="3EE8AE6C" w:tentative="1">
      <w:start w:val="1"/>
      <w:numFmt w:val="lowerLetter"/>
      <w:lvlText w:val="%8."/>
      <w:lvlJc w:val="left"/>
      <w:pPr>
        <w:ind w:left="5967" w:hanging="360"/>
      </w:pPr>
    </w:lvl>
    <w:lvl w:ilvl="8" w:tplc="F10AADB4" w:tentative="1">
      <w:start w:val="1"/>
      <w:numFmt w:val="lowerRoman"/>
      <w:lvlText w:val="%9."/>
      <w:lvlJc w:val="right"/>
      <w:pPr>
        <w:ind w:left="6687" w:hanging="180"/>
      </w:pPr>
    </w:lvl>
  </w:abstractNum>
  <w:abstractNum w:abstractNumId="4" w15:restartNumberingAfterBreak="0">
    <w:nsid w:val="54532DDC"/>
    <w:multiLevelType w:val="hybridMultilevel"/>
    <w:tmpl w:val="2DC093DC"/>
    <w:lvl w:ilvl="0" w:tplc="A41EB1C0">
      <w:start w:val="1"/>
      <w:numFmt w:val="bullet"/>
      <w:lvlText w:val="–"/>
      <w:lvlJc w:val="left"/>
      <w:pPr>
        <w:ind w:left="720" w:hanging="360"/>
      </w:pPr>
      <w:rPr>
        <w:rFonts w:ascii="Times New Roman" w:hAnsi="Times New Roman" w:cs="Times New Roman" w:hint="default"/>
      </w:rPr>
    </w:lvl>
    <w:lvl w:ilvl="1" w:tplc="81B697A0" w:tentative="1">
      <w:start w:val="1"/>
      <w:numFmt w:val="bullet"/>
      <w:lvlText w:val="o"/>
      <w:lvlJc w:val="left"/>
      <w:pPr>
        <w:ind w:left="1440" w:hanging="360"/>
      </w:pPr>
      <w:rPr>
        <w:rFonts w:ascii="Courier New" w:hAnsi="Courier New" w:cs="Courier New" w:hint="default"/>
      </w:rPr>
    </w:lvl>
    <w:lvl w:ilvl="2" w:tplc="649AD5CA" w:tentative="1">
      <w:start w:val="1"/>
      <w:numFmt w:val="bullet"/>
      <w:lvlText w:val=""/>
      <w:lvlJc w:val="left"/>
      <w:pPr>
        <w:ind w:left="2160" w:hanging="360"/>
      </w:pPr>
      <w:rPr>
        <w:rFonts w:ascii="Wingdings" w:hAnsi="Wingdings" w:hint="default"/>
      </w:rPr>
    </w:lvl>
    <w:lvl w:ilvl="3" w:tplc="4D705566" w:tentative="1">
      <w:start w:val="1"/>
      <w:numFmt w:val="bullet"/>
      <w:lvlText w:val=""/>
      <w:lvlJc w:val="left"/>
      <w:pPr>
        <w:ind w:left="2880" w:hanging="360"/>
      </w:pPr>
      <w:rPr>
        <w:rFonts w:ascii="Symbol" w:hAnsi="Symbol" w:hint="default"/>
      </w:rPr>
    </w:lvl>
    <w:lvl w:ilvl="4" w:tplc="C53055AE" w:tentative="1">
      <w:start w:val="1"/>
      <w:numFmt w:val="bullet"/>
      <w:lvlText w:val="o"/>
      <w:lvlJc w:val="left"/>
      <w:pPr>
        <w:ind w:left="3600" w:hanging="360"/>
      </w:pPr>
      <w:rPr>
        <w:rFonts w:ascii="Courier New" w:hAnsi="Courier New" w:cs="Courier New" w:hint="default"/>
      </w:rPr>
    </w:lvl>
    <w:lvl w:ilvl="5" w:tplc="8FA8CA7E" w:tentative="1">
      <w:start w:val="1"/>
      <w:numFmt w:val="bullet"/>
      <w:lvlText w:val=""/>
      <w:lvlJc w:val="left"/>
      <w:pPr>
        <w:ind w:left="4320" w:hanging="360"/>
      </w:pPr>
      <w:rPr>
        <w:rFonts w:ascii="Wingdings" w:hAnsi="Wingdings" w:hint="default"/>
      </w:rPr>
    </w:lvl>
    <w:lvl w:ilvl="6" w:tplc="EDA2F87E" w:tentative="1">
      <w:start w:val="1"/>
      <w:numFmt w:val="bullet"/>
      <w:lvlText w:val=""/>
      <w:lvlJc w:val="left"/>
      <w:pPr>
        <w:ind w:left="5040" w:hanging="360"/>
      </w:pPr>
      <w:rPr>
        <w:rFonts w:ascii="Symbol" w:hAnsi="Symbol" w:hint="default"/>
      </w:rPr>
    </w:lvl>
    <w:lvl w:ilvl="7" w:tplc="8BD258CC" w:tentative="1">
      <w:start w:val="1"/>
      <w:numFmt w:val="bullet"/>
      <w:lvlText w:val="o"/>
      <w:lvlJc w:val="left"/>
      <w:pPr>
        <w:ind w:left="5760" w:hanging="360"/>
      </w:pPr>
      <w:rPr>
        <w:rFonts w:ascii="Courier New" w:hAnsi="Courier New" w:cs="Courier New" w:hint="default"/>
      </w:rPr>
    </w:lvl>
    <w:lvl w:ilvl="8" w:tplc="05167458" w:tentative="1">
      <w:start w:val="1"/>
      <w:numFmt w:val="bullet"/>
      <w:lvlText w:val=""/>
      <w:lvlJc w:val="left"/>
      <w:pPr>
        <w:ind w:left="6480" w:hanging="360"/>
      </w:pPr>
      <w:rPr>
        <w:rFonts w:ascii="Wingdings" w:hAnsi="Wingdings" w:hint="default"/>
      </w:rPr>
    </w:lvl>
  </w:abstractNum>
  <w:abstractNum w:abstractNumId="5" w15:restartNumberingAfterBreak="0">
    <w:nsid w:val="5FB85138"/>
    <w:multiLevelType w:val="hybridMultilevel"/>
    <w:tmpl w:val="39AABAF8"/>
    <w:lvl w:ilvl="0" w:tplc="DE16B280">
      <w:numFmt w:val="bullet"/>
      <w:lvlText w:val="-"/>
      <w:lvlJc w:val="left"/>
      <w:pPr>
        <w:ind w:left="720" w:hanging="360"/>
      </w:pPr>
      <w:rPr>
        <w:rFonts w:ascii="Times New Roman" w:eastAsia="Calibri" w:hAnsi="Times New Roman" w:cs="Times New Roman" w:hint="default"/>
      </w:rPr>
    </w:lvl>
    <w:lvl w:ilvl="1" w:tplc="5CCA20C0" w:tentative="1">
      <w:start w:val="1"/>
      <w:numFmt w:val="bullet"/>
      <w:lvlText w:val="o"/>
      <w:lvlJc w:val="left"/>
      <w:pPr>
        <w:ind w:left="1440" w:hanging="360"/>
      </w:pPr>
      <w:rPr>
        <w:rFonts w:ascii="Courier New" w:hAnsi="Courier New" w:cs="Courier New" w:hint="default"/>
      </w:rPr>
    </w:lvl>
    <w:lvl w:ilvl="2" w:tplc="ED6E332A" w:tentative="1">
      <w:start w:val="1"/>
      <w:numFmt w:val="bullet"/>
      <w:lvlText w:val=""/>
      <w:lvlJc w:val="left"/>
      <w:pPr>
        <w:ind w:left="2160" w:hanging="360"/>
      </w:pPr>
      <w:rPr>
        <w:rFonts w:ascii="Wingdings" w:hAnsi="Wingdings" w:hint="default"/>
      </w:rPr>
    </w:lvl>
    <w:lvl w:ilvl="3" w:tplc="3C5E3942" w:tentative="1">
      <w:start w:val="1"/>
      <w:numFmt w:val="bullet"/>
      <w:lvlText w:val=""/>
      <w:lvlJc w:val="left"/>
      <w:pPr>
        <w:ind w:left="2880" w:hanging="360"/>
      </w:pPr>
      <w:rPr>
        <w:rFonts w:ascii="Symbol" w:hAnsi="Symbol" w:hint="default"/>
      </w:rPr>
    </w:lvl>
    <w:lvl w:ilvl="4" w:tplc="159E9D1C" w:tentative="1">
      <w:start w:val="1"/>
      <w:numFmt w:val="bullet"/>
      <w:lvlText w:val="o"/>
      <w:lvlJc w:val="left"/>
      <w:pPr>
        <w:ind w:left="3600" w:hanging="360"/>
      </w:pPr>
      <w:rPr>
        <w:rFonts w:ascii="Courier New" w:hAnsi="Courier New" w:cs="Courier New" w:hint="default"/>
      </w:rPr>
    </w:lvl>
    <w:lvl w:ilvl="5" w:tplc="AE7405F6" w:tentative="1">
      <w:start w:val="1"/>
      <w:numFmt w:val="bullet"/>
      <w:lvlText w:val=""/>
      <w:lvlJc w:val="left"/>
      <w:pPr>
        <w:ind w:left="4320" w:hanging="360"/>
      </w:pPr>
      <w:rPr>
        <w:rFonts w:ascii="Wingdings" w:hAnsi="Wingdings" w:hint="default"/>
      </w:rPr>
    </w:lvl>
    <w:lvl w:ilvl="6" w:tplc="11BCD60C" w:tentative="1">
      <w:start w:val="1"/>
      <w:numFmt w:val="bullet"/>
      <w:lvlText w:val=""/>
      <w:lvlJc w:val="left"/>
      <w:pPr>
        <w:ind w:left="5040" w:hanging="360"/>
      </w:pPr>
      <w:rPr>
        <w:rFonts w:ascii="Symbol" w:hAnsi="Symbol" w:hint="default"/>
      </w:rPr>
    </w:lvl>
    <w:lvl w:ilvl="7" w:tplc="022E1BAC" w:tentative="1">
      <w:start w:val="1"/>
      <w:numFmt w:val="bullet"/>
      <w:lvlText w:val="o"/>
      <w:lvlJc w:val="left"/>
      <w:pPr>
        <w:ind w:left="5760" w:hanging="360"/>
      </w:pPr>
      <w:rPr>
        <w:rFonts w:ascii="Courier New" w:hAnsi="Courier New" w:cs="Courier New" w:hint="default"/>
      </w:rPr>
    </w:lvl>
    <w:lvl w:ilvl="8" w:tplc="DBDE7A72"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2"/>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3ED"/>
    <w:rsid w:val="000235E4"/>
    <w:rsid w:val="0003074A"/>
    <w:rsid w:val="00046F88"/>
    <w:rsid w:val="0005022D"/>
    <w:rsid w:val="00052BD9"/>
    <w:rsid w:val="00055406"/>
    <w:rsid w:val="000625B1"/>
    <w:rsid w:val="00070AF6"/>
    <w:rsid w:val="00084A21"/>
    <w:rsid w:val="00085972"/>
    <w:rsid w:val="000A1C5D"/>
    <w:rsid w:val="000B06E6"/>
    <w:rsid w:val="000B144F"/>
    <w:rsid w:val="000B40E3"/>
    <w:rsid w:val="000C2144"/>
    <w:rsid w:val="000C3D25"/>
    <w:rsid w:val="000D4A65"/>
    <w:rsid w:val="000D5177"/>
    <w:rsid w:val="000E1C07"/>
    <w:rsid w:val="001056A8"/>
    <w:rsid w:val="001063D2"/>
    <w:rsid w:val="00111B8A"/>
    <w:rsid w:val="001216C0"/>
    <w:rsid w:val="00122C34"/>
    <w:rsid w:val="00137F30"/>
    <w:rsid w:val="00165138"/>
    <w:rsid w:val="0017223D"/>
    <w:rsid w:val="00190CD3"/>
    <w:rsid w:val="0019153B"/>
    <w:rsid w:val="00194F07"/>
    <w:rsid w:val="001A7E42"/>
    <w:rsid w:val="001B3BFF"/>
    <w:rsid w:val="001B4145"/>
    <w:rsid w:val="001C50E0"/>
    <w:rsid w:val="001F0FCE"/>
    <w:rsid w:val="001F1D3F"/>
    <w:rsid w:val="001F22DA"/>
    <w:rsid w:val="001F3849"/>
    <w:rsid w:val="002173EB"/>
    <w:rsid w:val="00222F77"/>
    <w:rsid w:val="002234CC"/>
    <w:rsid w:val="00224DFD"/>
    <w:rsid w:val="00226A52"/>
    <w:rsid w:val="00226FA4"/>
    <w:rsid w:val="002337C9"/>
    <w:rsid w:val="00246E65"/>
    <w:rsid w:val="00247CE2"/>
    <w:rsid w:val="00266E23"/>
    <w:rsid w:val="00276E2E"/>
    <w:rsid w:val="00285346"/>
    <w:rsid w:val="002A600C"/>
    <w:rsid w:val="002B7659"/>
    <w:rsid w:val="002C43B8"/>
    <w:rsid w:val="002C49C2"/>
    <w:rsid w:val="002E23F7"/>
    <w:rsid w:val="002E2F7F"/>
    <w:rsid w:val="002E4C99"/>
    <w:rsid w:val="002E7E64"/>
    <w:rsid w:val="002F0950"/>
    <w:rsid w:val="002F4072"/>
    <w:rsid w:val="00304BEC"/>
    <w:rsid w:val="00327214"/>
    <w:rsid w:val="00331930"/>
    <w:rsid w:val="003348EC"/>
    <w:rsid w:val="00351BA8"/>
    <w:rsid w:val="003934F0"/>
    <w:rsid w:val="00394807"/>
    <w:rsid w:val="003A0F43"/>
    <w:rsid w:val="003B33FE"/>
    <w:rsid w:val="003B506D"/>
    <w:rsid w:val="003B76A1"/>
    <w:rsid w:val="003D1ED6"/>
    <w:rsid w:val="003D6AEF"/>
    <w:rsid w:val="003F0A66"/>
    <w:rsid w:val="004120BA"/>
    <w:rsid w:val="00412C1B"/>
    <w:rsid w:val="004227FB"/>
    <w:rsid w:val="004348C3"/>
    <w:rsid w:val="00436264"/>
    <w:rsid w:val="00442C22"/>
    <w:rsid w:val="00455D03"/>
    <w:rsid w:val="00471266"/>
    <w:rsid w:val="00484B60"/>
    <w:rsid w:val="00485A17"/>
    <w:rsid w:val="00493D18"/>
    <w:rsid w:val="004A08B3"/>
    <w:rsid w:val="004A6E44"/>
    <w:rsid w:val="004B23DE"/>
    <w:rsid w:val="004B2423"/>
    <w:rsid w:val="004B7CAC"/>
    <w:rsid w:val="004C25DD"/>
    <w:rsid w:val="004E0C9B"/>
    <w:rsid w:val="004E2725"/>
    <w:rsid w:val="004E4D80"/>
    <w:rsid w:val="00504823"/>
    <w:rsid w:val="005438D3"/>
    <w:rsid w:val="005446FF"/>
    <w:rsid w:val="005530D8"/>
    <w:rsid w:val="00554400"/>
    <w:rsid w:val="005774B5"/>
    <w:rsid w:val="00583D79"/>
    <w:rsid w:val="00591102"/>
    <w:rsid w:val="00594C07"/>
    <w:rsid w:val="005C0527"/>
    <w:rsid w:val="005C3B55"/>
    <w:rsid w:val="005D2DA6"/>
    <w:rsid w:val="005D347E"/>
    <w:rsid w:val="005D38C8"/>
    <w:rsid w:val="005D44F5"/>
    <w:rsid w:val="005E04F2"/>
    <w:rsid w:val="005E1834"/>
    <w:rsid w:val="005F5911"/>
    <w:rsid w:val="006125A9"/>
    <w:rsid w:val="0061555C"/>
    <w:rsid w:val="00627DE3"/>
    <w:rsid w:val="006363ED"/>
    <w:rsid w:val="00645379"/>
    <w:rsid w:val="006461D8"/>
    <w:rsid w:val="00647985"/>
    <w:rsid w:val="00647BCD"/>
    <w:rsid w:val="006611A5"/>
    <w:rsid w:val="006629BD"/>
    <w:rsid w:val="00664ACD"/>
    <w:rsid w:val="00667405"/>
    <w:rsid w:val="0067697F"/>
    <w:rsid w:val="00676A28"/>
    <w:rsid w:val="00684988"/>
    <w:rsid w:val="00687BBA"/>
    <w:rsid w:val="00690C87"/>
    <w:rsid w:val="006920E3"/>
    <w:rsid w:val="006950F3"/>
    <w:rsid w:val="006B61AB"/>
    <w:rsid w:val="006B6D3A"/>
    <w:rsid w:val="006C2E91"/>
    <w:rsid w:val="006C47A6"/>
    <w:rsid w:val="006D00B9"/>
    <w:rsid w:val="006D2B65"/>
    <w:rsid w:val="006D3762"/>
    <w:rsid w:val="006D4D12"/>
    <w:rsid w:val="006D7E48"/>
    <w:rsid w:val="006E51B6"/>
    <w:rsid w:val="006E5984"/>
    <w:rsid w:val="006E602A"/>
    <w:rsid w:val="006E6D91"/>
    <w:rsid w:val="006E74B4"/>
    <w:rsid w:val="006F161A"/>
    <w:rsid w:val="006F1B2B"/>
    <w:rsid w:val="0070575B"/>
    <w:rsid w:val="0071655D"/>
    <w:rsid w:val="0072269C"/>
    <w:rsid w:val="00723070"/>
    <w:rsid w:val="00731A1D"/>
    <w:rsid w:val="00743668"/>
    <w:rsid w:val="00744425"/>
    <w:rsid w:val="0076001B"/>
    <w:rsid w:val="0076058C"/>
    <w:rsid w:val="00764CFA"/>
    <w:rsid w:val="00797704"/>
    <w:rsid w:val="007A41B3"/>
    <w:rsid w:val="007C3A55"/>
    <w:rsid w:val="007C6135"/>
    <w:rsid w:val="007D1B5E"/>
    <w:rsid w:val="007D5589"/>
    <w:rsid w:val="007E23BE"/>
    <w:rsid w:val="007E5A6D"/>
    <w:rsid w:val="007F16C0"/>
    <w:rsid w:val="007F2ABB"/>
    <w:rsid w:val="007F3CBD"/>
    <w:rsid w:val="00801A38"/>
    <w:rsid w:val="00815926"/>
    <w:rsid w:val="00820A60"/>
    <w:rsid w:val="0082183B"/>
    <w:rsid w:val="0083713E"/>
    <w:rsid w:val="00842D17"/>
    <w:rsid w:val="008529FE"/>
    <w:rsid w:val="008535EC"/>
    <w:rsid w:val="00861864"/>
    <w:rsid w:val="00865273"/>
    <w:rsid w:val="00871321"/>
    <w:rsid w:val="00872977"/>
    <w:rsid w:val="00876AD9"/>
    <w:rsid w:val="00880D20"/>
    <w:rsid w:val="008A4ECE"/>
    <w:rsid w:val="008A75A4"/>
    <w:rsid w:val="008B09B0"/>
    <w:rsid w:val="008B22C8"/>
    <w:rsid w:val="008C183D"/>
    <w:rsid w:val="008D07F3"/>
    <w:rsid w:val="008D42DA"/>
    <w:rsid w:val="008D68F2"/>
    <w:rsid w:val="008E5462"/>
    <w:rsid w:val="008F1AAE"/>
    <w:rsid w:val="009166B3"/>
    <w:rsid w:val="00925075"/>
    <w:rsid w:val="009312E8"/>
    <w:rsid w:val="00931DB2"/>
    <w:rsid w:val="0093273C"/>
    <w:rsid w:val="00932C60"/>
    <w:rsid w:val="0093348E"/>
    <w:rsid w:val="00935FC2"/>
    <w:rsid w:val="00962157"/>
    <w:rsid w:val="00987304"/>
    <w:rsid w:val="009A1CF6"/>
    <w:rsid w:val="009C1C55"/>
    <w:rsid w:val="009C30C3"/>
    <w:rsid w:val="009F7D57"/>
    <w:rsid w:val="00A12428"/>
    <w:rsid w:val="00A1354F"/>
    <w:rsid w:val="00A20AFA"/>
    <w:rsid w:val="00A22918"/>
    <w:rsid w:val="00A22E46"/>
    <w:rsid w:val="00A24FB8"/>
    <w:rsid w:val="00A30387"/>
    <w:rsid w:val="00A31994"/>
    <w:rsid w:val="00A35C56"/>
    <w:rsid w:val="00A362E1"/>
    <w:rsid w:val="00A36928"/>
    <w:rsid w:val="00A54B25"/>
    <w:rsid w:val="00A6782C"/>
    <w:rsid w:val="00A74EA2"/>
    <w:rsid w:val="00A757D5"/>
    <w:rsid w:val="00A7786A"/>
    <w:rsid w:val="00A86205"/>
    <w:rsid w:val="00A925BD"/>
    <w:rsid w:val="00AA7660"/>
    <w:rsid w:val="00AB12AE"/>
    <w:rsid w:val="00AB1633"/>
    <w:rsid w:val="00AC315E"/>
    <w:rsid w:val="00AC32C5"/>
    <w:rsid w:val="00AC5685"/>
    <w:rsid w:val="00AD1DED"/>
    <w:rsid w:val="00AD67A9"/>
    <w:rsid w:val="00AE1B1E"/>
    <w:rsid w:val="00AE341E"/>
    <w:rsid w:val="00AF0965"/>
    <w:rsid w:val="00AF4AC2"/>
    <w:rsid w:val="00B003B2"/>
    <w:rsid w:val="00B01157"/>
    <w:rsid w:val="00B15C22"/>
    <w:rsid w:val="00B223F3"/>
    <w:rsid w:val="00B22568"/>
    <w:rsid w:val="00B30CE3"/>
    <w:rsid w:val="00B30F0B"/>
    <w:rsid w:val="00B4061B"/>
    <w:rsid w:val="00B40B77"/>
    <w:rsid w:val="00B473EC"/>
    <w:rsid w:val="00B47D2A"/>
    <w:rsid w:val="00B52009"/>
    <w:rsid w:val="00B63794"/>
    <w:rsid w:val="00B6450A"/>
    <w:rsid w:val="00B64B84"/>
    <w:rsid w:val="00B667BE"/>
    <w:rsid w:val="00B73DF5"/>
    <w:rsid w:val="00B80C81"/>
    <w:rsid w:val="00B8116A"/>
    <w:rsid w:val="00B877D3"/>
    <w:rsid w:val="00B94D3B"/>
    <w:rsid w:val="00B956B9"/>
    <w:rsid w:val="00BB4C1F"/>
    <w:rsid w:val="00BB570C"/>
    <w:rsid w:val="00BC15A3"/>
    <w:rsid w:val="00BC280E"/>
    <w:rsid w:val="00BD6762"/>
    <w:rsid w:val="00BE494D"/>
    <w:rsid w:val="00BF16A5"/>
    <w:rsid w:val="00BF2FAE"/>
    <w:rsid w:val="00C00629"/>
    <w:rsid w:val="00C00694"/>
    <w:rsid w:val="00C01AD8"/>
    <w:rsid w:val="00C05DCC"/>
    <w:rsid w:val="00C20055"/>
    <w:rsid w:val="00C221D0"/>
    <w:rsid w:val="00C23448"/>
    <w:rsid w:val="00C24E1D"/>
    <w:rsid w:val="00C3218F"/>
    <w:rsid w:val="00C34062"/>
    <w:rsid w:val="00C4763D"/>
    <w:rsid w:val="00C52D8F"/>
    <w:rsid w:val="00C53CFF"/>
    <w:rsid w:val="00C6139C"/>
    <w:rsid w:val="00C71769"/>
    <w:rsid w:val="00C73074"/>
    <w:rsid w:val="00C73E8A"/>
    <w:rsid w:val="00C80022"/>
    <w:rsid w:val="00C834EA"/>
    <w:rsid w:val="00C92367"/>
    <w:rsid w:val="00CA01AF"/>
    <w:rsid w:val="00CA037C"/>
    <w:rsid w:val="00CA09C3"/>
    <w:rsid w:val="00CA10ED"/>
    <w:rsid w:val="00CB0C12"/>
    <w:rsid w:val="00CC1BBB"/>
    <w:rsid w:val="00CC69FF"/>
    <w:rsid w:val="00CD0D51"/>
    <w:rsid w:val="00CD1B2B"/>
    <w:rsid w:val="00CD6A5F"/>
    <w:rsid w:val="00CF1503"/>
    <w:rsid w:val="00CF1FCF"/>
    <w:rsid w:val="00D021F5"/>
    <w:rsid w:val="00D15C53"/>
    <w:rsid w:val="00D166E8"/>
    <w:rsid w:val="00D239F2"/>
    <w:rsid w:val="00D27882"/>
    <w:rsid w:val="00D32E1D"/>
    <w:rsid w:val="00D41114"/>
    <w:rsid w:val="00D45B60"/>
    <w:rsid w:val="00D47A4A"/>
    <w:rsid w:val="00D52975"/>
    <w:rsid w:val="00D540BE"/>
    <w:rsid w:val="00D56B66"/>
    <w:rsid w:val="00D62A9A"/>
    <w:rsid w:val="00D63D06"/>
    <w:rsid w:val="00D654B3"/>
    <w:rsid w:val="00D737C6"/>
    <w:rsid w:val="00D84E84"/>
    <w:rsid w:val="00DA5C98"/>
    <w:rsid w:val="00DC2D82"/>
    <w:rsid w:val="00DF0A17"/>
    <w:rsid w:val="00DF3E23"/>
    <w:rsid w:val="00DF4EF5"/>
    <w:rsid w:val="00DF54A2"/>
    <w:rsid w:val="00E0580C"/>
    <w:rsid w:val="00E23097"/>
    <w:rsid w:val="00E347DB"/>
    <w:rsid w:val="00E34949"/>
    <w:rsid w:val="00E45F19"/>
    <w:rsid w:val="00E51459"/>
    <w:rsid w:val="00E60D3C"/>
    <w:rsid w:val="00E6452D"/>
    <w:rsid w:val="00E66477"/>
    <w:rsid w:val="00E71086"/>
    <w:rsid w:val="00E8449A"/>
    <w:rsid w:val="00E952C3"/>
    <w:rsid w:val="00EA20F8"/>
    <w:rsid w:val="00EA42E3"/>
    <w:rsid w:val="00ED2BE2"/>
    <w:rsid w:val="00ED7383"/>
    <w:rsid w:val="00EE72A6"/>
    <w:rsid w:val="00EF0634"/>
    <w:rsid w:val="00EF3EA3"/>
    <w:rsid w:val="00EF59A6"/>
    <w:rsid w:val="00F017F5"/>
    <w:rsid w:val="00F04282"/>
    <w:rsid w:val="00F0581F"/>
    <w:rsid w:val="00F27F43"/>
    <w:rsid w:val="00F4090F"/>
    <w:rsid w:val="00F44BF4"/>
    <w:rsid w:val="00F5068B"/>
    <w:rsid w:val="00F5503B"/>
    <w:rsid w:val="00F5550C"/>
    <w:rsid w:val="00F6192A"/>
    <w:rsid w:val="00F62CC9"/>
    <w:rsid w:val="00F633F3"/>
    <w:rsid w:val="00F643A6"/>
    <w:rsid w:val="00F76DA6"/>
    <w:rsid w:val="00F81F31"/>
    <w:rsid w:val="00F865D7"/>
    <w:rsid w:val="00F86BC2"/>
    <w:rsid w:val="00FA28B8"/>
    <w:rsid w:val="00FA7EF2"/>
    <w:rsid w:val="00FB0EFD"/>
    <w:rsid w:val="00FB2FA8"/>
    <w:rsid w:val="00FB3047"/>
    <w:rsid w:val="00FB6C0E"/>
    <w:rsid w:val="00FC3EF7"/>
    <w:rsid w:val="00FD21E9"/>
    <w:rsid w:val="00FE1BCE"/>
    <w:rsid w:val="00FE6B7F"/>
    <w:rsid w:val="00FF0CEC"/>
    <w:rsid w:val="00FF46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01E80"/>
  <w15:chartTrackingRefBased/>
  <w15:docId w15:val="{45F1A89F-F884-4BD5-8B22-297C26F6A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22C8"/>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4B7CAC"/>
    <w:rPr>
      <w:color w:val="0000FF"/>
      <w:u w:val="single"/>
    </w:rPr>
  </w:style>
  <w:style w:type="character" w:customStyle="1" w:styleId="FontStyle18">
    <w:name w:val="Font Style18"/>
    <w:uiPriority w:val="99"/>
    <w:rsid w:val="000A1C5D"/>
    <w:rPr>
      <w:rFonts w:ascii="Calibri" w:hAnsi="Calibri" w:cs="Calibri"/>
      <w:sz w:val="16"/>
      <w:szCs w:val="16"/>
    </w:rPr>
  </w:style>
  <w:style w:type="paragraph" w:styleId="FootnoteText">
    <w:name w:val="footnote text"/>
    <w:basedOn w:val="Normal"/>
    <w:link w:val="FootnoteTextChar"/>
    <w:uiPriority w:val="99"/>
    <w:semiHidden/>
    <w:unhideWhenUsed/>
    <w:rsid w:val="00CD0D51"/>
    <w:rPr>
      <w:sz w:val="20"/>
      <w:szCs w:val="20"/>
    </w:rPr>
  </w:style>
  <w:style w:type="character" w:customStyle="1" w:styleId="FootnoteTextChar">
    <w:name w:val="Footnote Text Char"/>
    <w:basedOn w:val="DefaultParagraphFont"/>
    <w:link w:val="FootnoteText"/>
    <w:uiPriority w:val="99"/>
    <w:semiHidden/>
    <w:rsid w:val="00CD0D51"/>
  </w:style>
  <w:style w:type="character" w:styleId="FootnoteReference">
    <w:name w:val="footnote reference"/>
    <w:uiPriority w:val="99"/>
    <w:semiHidden/>
    <w:unhideWhenUsed/>
    <w:rsid w:val="00CD0D51"/>
    <w:rPr>
      <w:vertAlign w:val="superscript"/>
    </w:rPr>
  </w:style>
  <w:style w:type="table" w:styleId="TableGrid">
    <w:name w:val="Table Grid"/>
    <w:basedOn w:val="TableNormal"/>
    <w:uiPriority w:val="59"/>
    <w:rsid w:val="0074442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394807"/>
    <w:pPr>
      <w:ind w:left="720"/>
      <w:contextualSpacing/>
    </w:pPr>
  </w:style>
  <w:style w:type="paragraph" w:styleId="HTMLPreformatted">
    <w:name w:val="HTML Preformatted"/>
    <w:basedOn w:val="Normal"/>
    <w:link w:val="HTMLPreformattedChar"/>
    <w:uiPriority w:val="99"/>
    <w:unhideWhenUsed/>
    <w:rsid w:val="00FA28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link w:val="HTMLPreformatted"/>
    <w:uiPriority w:val="99"/>
    <w:rsid w:val="00FA28B8"/>
    <w:rPr>
      <w:rFonts w:ascii="Courier New" w:eastAsia="Times New Roman" w:hAnsi="Courier New" w:cs="Courier New"/>
    </w:rPr>
  </w:style>
  <w:style w:type="paragraph" w:styleId="Header">
    <w:name w:val="header"/>
    <w:basedOn w:val="Normal"/>
    <w:link w:val="HeaderChar"/>
    <w:uiPriority w:val="99"/>
    <w:unhideWhenUsed/>
    <w:rsid w:val="00AD1DED"/>
    <w:pPr>
      <w:tabs>
        <w:tab w:val="center" w:pos="4536"/>
        <w:tab w:val="right" w:pos="9072"/>
      </w:tabs>
    </w:pPr>
  </w:style>
  <w:style w:type="character" w:customStyle="1" w:styleId="HeaderChar">
    <w:name w:val="Header Char"/>
    <w:link w:val="Header"/>
    <w:uiPriority w:val="99"/>
    <w:rsid w:val="00AD1DED"/>
    <w:rPr>
      <w:sz w:val="22"/>
      <w:szCs w:val="22"/>
      <w:lang w:val="en-US" w:eastAsia="en-US"/>
    </w:rPr>
  </w:style>
  <w:style w:type="paragraph" w:styleId="Footer">
    <w:name w:val="footer"/>
    <w:basedOn w:val="Normal"/>
    <w:link w:val="FooterChar"/>
    <w:uiPriority w:val="99"/>
    <w:unhideWhenUsed/>
    <w:rsid w:val="00AD1DED"/>
    <w:pPr>
      <w:tabs>
        <w:tab w:val="center" w:pos="4536"/>
        <w:tab w:val="right" w:pos="9072"/>
      </w:tabs>
    </w:pPr>
  </w:style>
  <w:style w:type="character" w:customStyle="1" w:styleId="FooterChar">
    <w:name w:val="Footer Char"/>
    <w:link w:val="Footer"/>
    <w:uiPriority w:val="99"/>
    <w:rsid w:val="00AD1DED"/>
    <w:rPr>
      <w:sz w:val="22"/>
      <w:szCs w:val="22"/>
      <w:lang w:val="en-US" w:eastAsia="en-US"/>
    </w:rPr>
  </w:style>
  <w:style w:type="paragraph" w:styleId="BalloonText">
    <w:name w:val="Balloon Text"/>
    <w:basedOn w:val="Normal"/>
    <w:link w:val="BalloonTextChar"/>
    <w:uiPriority w:val="99"/>
    <w:semiHidden/>
    <w:unhideWhenUsed/>
    <w:rsid w:val="00BD6762"/>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BD6762"/>
    <w:rPr>
      <w:rFonts w:ascii="Segoe UI" w:hAnsi="Segoe UI" w:cs="Segoe UI"/>
      <w:sz w:val="18"/>
      <w:szCs w:val="18"/>
    </w:rPr>
  </w:style>
  <w:style w:type="paragraph" w:styleId="Bibliography">
    <w:name w:val="Bibliography"/>
    <w:basedOn w:val="Normal"/>
    <w:next w:val="Normal"/>
    <w:uiPriority w:val="37"/>
    <w:unhideWhenUsed/>
    <w:rsid w:val="00D56B66"/>
    <w:pPr>
      <w:tabs>
        <w:tab w:val="left" w:pos="384"/>
      </w:tabs>
      <w:spacing w:after="0" w:line="240" w:lineRule="auto"/>
      <w:ind w:left="384" w:hanging="384"/>
    </w:pPr>
  </w:style>
  <w:style w:type="character" w:styleId="CommentReference">
    <w:name w:val="annotation reference"/>
    <w:basedOn w:val="DefaultParagraphFont"/>
    <w:uiPriority w:val="99"/>
    <w:rsid w:val="000F3DF7"/>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style>
  <w:style w:type="paragraph" w:styleId="CommentSubject">
    <w:name w:val="annotation subject"/>
    <w:basedOn w:val="CommentText"/>
    <w:next w:val="CommentText"/>
    <w:link w:val="CommentSubjectChar"/>
    <w:uiPriority w:val="99"/>
    <w:semiHidden/>
    <w:unhideWhenUsed/>
    <w:rsid w:val="0003074A"/>
    <w:rPr>
      <w:b/>
      <w:bCs/>
    </w:rPr>
  </w:style>
  <w:style w:type="character" w:customStyle="1" w:styleId="CommentSubjectChar">
    <w:name w:val="Comment Subject Char"/>
    <w:basedOn w:val="CommentTextChar"/>
    <w:link w:val="CommentSubject"/>
    <w:uiPriority w:val="99"/>
    <w:semiHidden/>
    <w:rsid w:val="0003074A"/>
    <w:rPr>
      <w:b/>
      <w:bCs/>
    </w:rPr>
  </w:style>
  <w:style w:type="paragraph" w:styleId="Revision">
    <w:name w:val="Revision"/>
    <w:hidden/>
    <w:uiPriority w:val="99"/>
    <w:semiHidden/>
    <w:rsid w:val="00D15C53"/>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6010874">
      <w:bodyDiv w:val="1"/>
      <w:marLeft w:val="0"/>
      <w:marRight w:val="0"/>
      <w:marTop w:val="0"/>
      <w:marBottom w:val="0"/>
      <w:divBdr>
        <w:top w:val="none" w:sz="0" w:space="0" w:color="auto"/>
        <w:left w:val="none" w:sz="0" w:space="0" w:color="auto"/>
        <w:bottom w:val="none" w:sz="0" w:space="0" w:color="auto"/>
        <w:right w:val="none" w:sz="0" w:space="0" w:color="auto"/>
      </w:divBdr>
    </w:div>
    <w:div w:id="1420247382">
      <w:bodyDiv w:val="1"/>
      <w:marLeft w:val="0"/>
      <w:marRight w:val="0"/>
      <w:marTop w:val="0"/>
      <w:marBottom w:val="0"/>
      <w:divBdr>
        <w:top w:val="none" w:sz="0" w:space="0" w:color="auto"/>
        <w:left w:val="none" w:sz="0" w:space="0" w:color="auto"/>
        <w:bottom w:val="none" w:sz="0" w:space="0" w:color="auto"/>
        <w:right w:val="none" w:sz="0" w:space="0" w:color="auto"/>
      </w:divBdr>
    </w:div>
    <w:div w:id="2050253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19"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776379-C51B-4AC0-B359-DCA6EA57C8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14552</Words>
  <Characters>82949</Characters>
  <Application>Microsoft Office Word</Application>
  <DocSecurity>0</DocSecurity>
  <Lines>691</Lines>
  <Paragraphs>194</Paragraphs>
  <ScaleCrop>false</ScaleCrop>
  <HeadingPairs>
    <vt:vector size="2" baseType="variant">
      <vt:variant>
        <vt:lpstr>Title</vt:lpstr>
      </vt:variant>
      <vt:variant>
        <vt:i4>1</vt:i4>
      </vt:variant>
    </vt:vector>
  </HeadingPairs>
  <TitlesOfParts>
    <vt:vector size="1" baseType="lpstr">
      <vt:lpstr>НАСЛОВ РАДА НА СРПСКОМ</vt:lpstr>
    </vt:vector>
  </TitlesOfParts>
  <Company/>
  <LinksUpToDate>false</LinksUpToDate>
  <CharactersWithSpaces>97307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НАСЛОВ РАДА НА СРПСКОМ</dc:title>
  <dc:creator>acer</dc:creator>
  <cp:lastModifiedBy>Bozidar</cp:lastModifiedBy>
  <cp:revision>3</cp:revision>
  <cp:lastPrinted>2022-07-04T09:52:00Z</cp:lastPrinted>
  <dcterms:created xsi:type="dcterms:W3CDTF">2026-07-30T19:46:00Z</dcterms:created>
  <dcterms:modified xsi:type="dcterms:W3CDTF">2026-07-30T19:46:00Z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E1">
    <vt:filetime>2026-07-20T07:31:58Z</vt:filetime>
  </property>
  <property fmtid="{D5CDD505-2E9C-101B-9397-08002B2CF9AE}" pid="3" name="ZOTERO_PREF_1">
    <vt:lpwstr>&lt;data data-version="3" zotero-version="9.0.6"&gt;&lt;session id="hIyl9mlC"/&gt;&lt;style id="http://www.zotero.org/styles/ieee-access" hasBibliography="1" bibliographyStyleHasBeenSet="1"/&gt;&lt;prefs&gt;&lt;pref name="fieldType" value="Field"/&gt;&lt;/prefs&gt;&lt;/data&gt;</vt:lpwstr>
  </property>
  <property fmtid="{D5CDD505-2E9C-101B-9397-08002B2CF9AE}" pid="4" name="GrammarlyDocumentId">
    <vt:lpwstr>ecd69ccf-111f-42ab-98b7-ece17ff12c69</vt:lpwstr>
  </property>
</Properties>
</file>