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8EB" w:rsidRPr="004F2D43" w:rsidRDefault="00D2567C" w:rsidP="004908EB">
      <w:pPr>
        <w:spacing w:after="0" w:line="240" w:lineRule="auto"/>
        <w:jc w:val="center"/>
        <w:rPr>
          <w:rFonts w:ascii="Times New Roman" w:hAnsi="Times New Roman" w:cs="Times New Roman"/>
          <w:b/>
          <w:bCs/>
          <w:sz w:val="28"/>
          <w:szCs w:val="28"/>
        </w:rPr>
      </w:pPr>
      <w:r w:rsidRPr="00D2567C">
        <w:rPr>
          <w:rFonts w:ascii="Times New Roman" w:hAnsi="Times New Roman" w:cs="Times New Roman"/>
          <w:b/>
          <w:bCs/>
          <w:sz w:val="28"/>
          <w:szCs w:val="28"/>
        </w:rPr>
        <w:t>GLOBALNI RAZVOJ I TEHNOLOŠKI NAPREDAK LITIJUMSKIH BATERIJA</w:t>
      </w:r>
    </w:p>
    <w:p w:rsidR="004908EB" w:rsidRPr="004F2D43" w:rsidRDefault="004908EB" w:rsidP="004908EB">
      <w:pPr>
        <w:spacing w:after="0" w:line="240" w:lineRule="auto"/>
        <w:jc w:val="center"/>
        <w:rPr>
          <w:rFonts w:ascii="Times New Roman" w:hAnsi="Times New Roman" w:cs="Times New Roman"/>
          <w:b/>
          <w:bCs/>
        </w:rPr>
      </w:pPr>
    </w:p>
    <w:p w:rsidR="00A104A3" w:rsidRPr="008305CA" w:rsidRDefault="00A104A3">
      <w:pPr>
        <w:rPr>
          <w:rFonts w:ascii="Times New Roman" w:hAnsi="Times New Roman" w:cs="Times New Roman"/>
        </w:rPr>
      </w:pPr>
    </w:p>
    <w:p w:rsidR="004908EB" w:rsidRPr="008305CA" w:rsidRDefault="004908EB" w:rsidP="004908EB">
      <w:pPr>
        <w:spacing w:after="0" w:line="240" w:lineRule="auto"/>
        <w:jc w:val="center"/>
        <w:rPr>
          <w:rFonts w:ascii="Times New Roman" w:eastAsia="Calibri" w:hAnsi="Times New Roman" w:cs="Times New Roman"/>
          <w:i/>
          <w:kern w:val="0"/>
          <w:lang w:val="bs-Latn-BA"/>
        </w:rPr>
      </w:pPr>
      <w:r w:rsidRPr="008305CA">
        <w:rPr>
          <w:rFonts w:ascii="Times New Roman" w:eastAsia="Calibri" w:hAnsi="Times New Roman" w:cs="Times New Roman"/>
          <w:i/>
          <w:kern w:val="0"/>
          <w:lang w:val="bs-Latn-BA"/>
        </w:rPr>
        <w:t>B. Dudić</w:t>
      </w:r>
      <w:r w:rsidR="008305CA" w:rsidRPr="008305CA">
        <w:rPr>
          <w:rFonts w:ascii="Times New Roman" w:eastAsia="Calibri" w:hAnsi="Times New Roman" w:cs="Times New Roman"/>
          <w:i/>
          <w:kern w:val="0"/>
          <w:vertAlign w:val="superscript"/>
          <w:lang w:val="bs-Latn-BA"/>
        </w:rPr>
        <w:t>1</w:t>
      </w:r>
      <w:r w:rsidRPr="008305CA">
        <w:rPr>
          <w:rFonts w:ascii="Times New Roman" w:eastAsia="Calibri" w:hAnsi="Times New Roman" w:cs="Times New Roman"/>
          <w:i/>
          <w:kern w:val="0"/>
          <w:lang w:val="bs-Latn-BA"/>
        </w:rPr>
        <w:t>, D</w:t>
      </w:r>
      <w:r w:rsidRPr="008305CA">
        <w:rPr>
          <w:rFonts w:ascii="Times New Roman" w:eastAsia="Calibri" w:hAnsi="Times New Roman" w:cs="Times New Roman"/>
          <w:i/>
          <w:kern w:val="0"/>
          <w:lang w:val="sr-Cyrl-CS"/>
        </w:rPr>
        <w:t>.</w:t>
      </w:r>
      <w:r w:rsidRPr="008305CA">
        <w:rPr>
          <w:rFonts w:ascii="Times New Roman" w:eastAsia="Calibri" w:hAnsi="Times New Roman" w:cs="Times New Roman"/>
          <w:i/>
          <w:kern w:val="0"/>
        </w:rPr>
        <w:t xml:space="preserve"> </w:t>
      </w:r>
      <w:r w:rsidRPr="008305CA">
        <w:rPr>
          <w:rFonts w:ascii="Times New Roman" w:eastAsia="Calibri" w:hAnsi="Times New Roman" w:cs="Times New Roman"/>
          <w:i/>
          <w:kern w:val="0"/>
          <w:lang w:val="sr-Latn-CS"/>
        </w:rPr>
        <w:t>Ješić</w:t>
      </w:r>
      <w:r w:rsidRPr="008305CA">
        <w:rPr>
          <w:rFonts w:ascii="Times New Roman" w:eastAsia="Calibri" w:hAnsi="Times New Roman" w:cs="Times New Roman"/>
          <w:i/>
          <w:kern w:val="0"/>
          <w:vertAlign w:val="superscript"/>
          <w:lang w:val="bs-Latn-BA"/>
        </w:rPr>
        <w:t>2</w:t>
      </w:r>
      <w:r w:rsidRPr="008305CA">
        <w:rPr>
          <w:rFonts w:ascii="Times New Roman" w:eastAsia="Calibri" w:hAnsi="Times New Roman" w:cs="Times New Roman"/>
          <w:i/>
          <w:kern w:val="0"/>
          <w:lang w:val="bs-Latn-BA"/>
        </w:rPr>
        <w:t>, B</w:t>
      </w:r>
      <w:r w:rsidRPr="008305CA">
        <w:rPr>
          <w:rFonts w:ascii="Times New Roman" w:eastAsia="Calibri" w:hAnsi="Times New Roman" w:cs="Times New Roman"/>
          <w:i/>
          <w:kern w:val="0"/>
          <w:lang w:val="sr-Cyrl-CS"/>
        </w:rPr>
        <w:t xml:space="preserve">. </w:t>
      </w:r>
      <w:r w:rsidRPr="008305CA">
        <w:rPr>
          <w:rFonts w:ascii="Times New Roman" w:eastAsia="Calibri" w:hAnsi="Times New Roman" w:cs="Times New Roman"/>
          <w:i/>
          <w:kern w:val="0"/>
          <w:lang w:val="bs-Latn-BA"/>
        </w:rPr>
        <w:t>Savković</w:t>
      </w:r>
      <w:r w:rsidR="008305CA" w:rsidRPr="008305CA">
        <w:rPr>
          <w:rFonts w:ascii="Times New Roman" w:eastAsia="Calibri" w:hAnsi="Times New Roman" w:cs="Times New Roman"/>
          <w:i/>
          <w:kern w:val="0"/>
          <w:vertAlign w:val="superscript"/>
          <w:lang w:val="bs-Latn-BA"/>
        </w:rPr>
        <w:t>3</w:t>
      </w:r>
      <w:r w:rsidRPr="008305CA">
        <w:rPr>
          <w:rFonts w:ascii="Times New Roman" w:eastAsia="Calibri" w:hAnsi="Times New Roman" w:cs="Times New Roman"/>
          <w:i/>
          <w:kern w:val="0"/>
          <w:lang w:val="bs-Latn-BA"/>
        </w:rPr>
        <w:t xml:space="preserve">, </w:t>
      </w:r>
      <w:r w:rsidR="008305CA" w:rsidRPr="008305CA">
        <w:rPr>
          <w:rFonts w:ascii="Times New Roman" w:eastAsia="Calibri" w:hAnsi="Times New Roman" w:cs="Times New Roman"/>
          <w:i/>
          <w:kern w:val="0"/>
          <w:lang w:val="bs-Latn-BA"/>
        </w:rPr>
        <w:t>P</w:t>
      </w:r>
      <w:r w:rsidR="008305CA" w:rsidRPr="008305CA">
        <w:rPr>
          <w:rFonts w:ascii="Times New Roman" w:eastAsia="Calibri" w:hAnsi="Times New Roman" w:cs="Times New Roman"/>
          <w:i/>
          <w:kern w:val="0"/>
          <w:lang w:val="sr-Cyrl-CS"/>
        </w:rPr>
        <w:t xml:space="preserve">. </w:t>
      </w:r>
      <w:r w:rsidR="008305CA" w:rsidRPr="008305CA">
        <w:rPr>
          <w:rFonts w:ascii="Times New Roman" w:eastAsia="Calibri" w:hAnsi="Times New Roman" w:cs="Times New Roman"/>
          <w:i/>
          <w:kern w:val="0"/>
          <w:lang w:val="bs-Latn-BA"/>
        </w:rPr>
        <w:t>Kovač</w:t>
      </w:r>
      <w:r w:rsidR="008305CA" w:rsidRPr="008305CA">
        <w:rPr>
          <w:rFonts w:ascii="Times New Roman" w:eastAsia="Calibri" w:hAnsi="Times New Roman" w:cs="Times New Roman"/>
          <w:i/>
          <w:kern w:val="0"/>
          <w:vertAlign w:val="superscript"/>
          <w:lang w:val="bs-Latn-BA"/>
        </w:rPr>
        <w:t>3</w:t>
      </w:r>
      <w:r w:rsidR="008305CA" w:rsidRPr="008305CA">
        <w:rPr>
          <w:rFonts w:ascii="Times New Roman" w:eastAsia="Calibri" w:hAnsi="Times New Roman" w:cs="Times New Roman"/>
          <w:i/>
          <w:kern w:val="0"/>
          <w:lang w:val="bs-Latn-BA"/>
        </w:rPr>
        <w:t xml:space="preserve">, </w:t>
      </w:r>
      <w:r w:rsidRPr="008305CA">
        <w:rPr>
          <w:rFonts w:ascii="Times New Roman" w:eastAsia="Calibri" w:hAnsi="Times New Roman" w:cs="Times New Roman"/>
          <w:i/>
          <w:kern w:val="0"/>
          <w:lang w:val="bs-Latn-BA"/>
        </w:rPr>
        <w:t xml:space="preserve">B. </w:t>
      </w:r>
      <w:r w:rsidRPr="008305CA">
        <w:rPr>
          <w:rFonts w:ascii="Times New Roman" w:eastAsia="Calibri" w:hAnsi="Times New Roman" w:cs="Times New Roman"/>
          <w:i/>
          <w:kern w:val="0"/>
        </w:rPr>
        <w:t>Š</w:t>
      </w:r>
      <w:r w:rsidRPr="008305CA">
        <w:rPr>
          <w:rFonts w:ascii="Times New Roman" w:eastAsia="Calibri" w:hAnsi="Times New Roman" w:cs="Times New Roman"/>
          <w:i/>
          <w:kern w:val="0"/>
          <w:lang w:val="bs-Latn-BA"/>
        </w:rPr>
        <w:t>trbac</w:t>
      </w:r>
      <w:r w:rsidR="008305CA" w:rsidRPr="008305CA">
        <w:rPr>
          <w:rFonts w:ascii="Times New Roman" w:eastAsia="Calibri" w:hAnsi="Times New Roman" w:cs="Times New Roman"/>
          <w:i/>
          <w:kern w:val="0"/>
          <w:vertAlign w:val="superscript"/>
          <w:lang w:val="bs-Latn-BA"/>
        </w:rPr>
        <w:t>3</w:t>
      </w:r>
    </w:p>
    <w:p w:rsidR="004908EB" w:rsidRPr="008305CA" w:rsidRDefault="004908EB" w:rsidP="004908EB">
      <w:pPr>
        <w:spacing w:after="0" w:line="240" w:lineRule="auto"/>
        <w:jc w:val="center"/>
        <w:rPr>
          <w:rFonts w:ascii="Times New Roman" w:eastAsia="Calibri" w:hAnsi="Times New Roman" w:cs="Times New Roman"/>
          <w:i/>
          <w:kern w:val="0"/>
          <w:lang w:val="bs-Latn-BA"/>
        </w:rPr>
      </w:pPr>
    </w:p>
    <w:p w:rsidR="004908EB" w:rsidRPr="008305CA" w:rsidRDefault="004908EB" w:rsidP="004908EB">
      <w:pPr>
        <w:spacing w:after="0" w:line="240" w:lineRule="auto"/>
        <w:ind w:left="1100" w:right="759"/>
        <w:jc w:val="both"/>
        <w:rPr>
          <w:rFonts w:ascii="Times New Roman" w:eastAsia="Calibri" w:hAnsi="Times New Roman" w:cs="Times New Roman"/>
          <w:kern w:val="0"/>
          <w:vertAlign w:val="superscript"/>
          <w:lang w:val="sr-Latn-CS"/>
        </w:rPr>
      </w:pPr>
    </w:p>
    <w:p w:rsidR="004908EB" w:rsidRPr="008305CA" w:rsidRDefault="004908EB" w:rsidP="004908EB">
      <w:pPr>
        <w:spacing w:after="0" w:line="240" w:lineRule="auto"/>
        <w:ind w:left="1100" w:right="759"/>
        <w:jc w:val="both"/>
        <w:rPr>
          <w:rFonts w:ascii="Times New Roman" w:eastAsia="Calibri" w:hAnsi="Times New Roman" w:cs="Times New Roman"/>
          <w:kern w:val="0"/>
        </w:rPr>
      </w:pPr>
      <w:r w:rsidRPr="008305CA">
        <w:rPr>
          <w:rFonts w:ascii="Times New Roman" w:eastAsia="Calibri" w:hAnsi="Times New Roman" w:cs="Times New Roman"/>
          <w:bCs/>
          <w:kern w:val="0"/>
          <w:vertAlign w:val="superscript"/>
        </w:rPr>
        <w:t>1</w:t>
      </w:r>
      <w:r w:rsidRPr="008305CA">
        <w:rPr>
          <w:rFonts w:ascii="Times New Roman" w:eastAsia="Calibri" w:hAnsi="Times New Roman" w:cs="Times New Roman"/>
          <w:kern w:val="0"/>
        </w:rPr>
        <w:t xml:space="preserve"> Comenius University</w:t>
      </w:r>
      <w:r w:rsidR="004F2D43">
        <w:rPr>
          <w:rFonts w:ascii="Times New Roman" w:eastAsia="Calibri" w:hAnsi="Times New Roman" w:cs="Times New Roman"/>
          <w:kern w:val="0"/>
        </w:rPr>
        <w:t xml:space="preserve"> </w:t>
      </w:r>
      <w:r w:rsidRPr="008305CA">
        <w:rPr>
          <w:rFonts w:ascii="Times New Roman" w:eastAsia="Calibri" w:hAnsi="Times New Roman" w:cs="Times New Roman"/>
          <w:kern w:val="0"/>
        </w:rPr>
        <w:t xml:space="preserve">Bratislava, Faculty of Management, Bratislava, Slovakia, email: branislav.dudic@fm.uniba.sk </w:t>
      </w:r>
    </w:p>
    <w:p w:rsidR="004908EB" w:rsidRPr="008305CA" w:rsidRDefault="004908EB" w:rsidP="004908EB">
      <w:pPr>
        <w:spacing w:after="0" w:line="240" w:lineRule="auto"/>
        <w:ind w:left="1100" w:right="759"/>
        <w:jc w:val="both"/>
        <w:rPr>
          <w:rFonts w:ascii="Times New Roman" w:eastAsia="Calibri" w:hAnsi="Times New Roman" w:cs="Times New Roman"/>
          <w:kern w:val="0"/>
        </w:rPr>
      </w:pPr>
      <w:r w:rsidRPr="008305CA">
        <w:rPr>
          <w:rFonts w:ascii="Times New Roman" w:eastAsia="Calibri" w:hAnsi="Times New Roman" w:cs="Times New Roman"/>
          <w:kern w:val="0"/>
          <w:vertAlign w:val="superscript"/>
          <w:lang w:val="sr-Latn-CS"/>
        </w:rPr>
        <w:t xml:space="preserve">2 </w:t>
      </w:r>
      <w:r w:rsidRPr="008305CA">
        <w:rPr>
          <w:rFonts w:ascii="Times New Roman" w:eastAsia="Calibri" w:hAnsi="Times New Roman" w:cs="Times New Roman"/>
          <w:kern w:val="0"/>
          <w:lang w:val="en-GB"/>
        </w:rPr>
        <w:t>International technology Management Academy</w:t>
      </w:r>
      <w:r w:rsidRPr="008305CA">
        <w:rPr>
          <w:rFonts w:ascii="Times New Roman" w:eastAsia="Calibri" w:hAnsi="Times New Roman" w:cs="Times New Roman"/>
          <w:kern w:val="0"/>
        </w:rPr>
        <w:t>, Novi Sad, e</w:t>
      </w:r>
      <w:r w:rsidRPr="008305CA">
        <w:rPr>
          <w:rFonts w:ascii="Times New Roman" w:eastAsia="Calibri" w:hAnsi="Times New Roman" w:cs="Times New Roman"/>
          <w:kern w:val="0"/>
          <w:lang w:val="bs-Latn-BA"/>
        </w:rPr>
        <w:t>-</w:t>
      </w:r>
      <w:r w:rsidRPr="008305CA">
        <w:rPr>
          <w:rFonts w:ascii="Times New Roman" w:eastAsia="Calibri" w:hAnsi="Times New Roman" w:cs="Times New Roman"/>
          <w:kern w:val="0"/>
        </w:rPr>
        <w:t>mail</w:t>
      </w:r>
      <w:r w:rsidRPr="008305CA">
        <w:rPr>
          <w:rFonts w:ascii="Times New Roman" w:eastAsia="Calibri" w:hAnsi="Times New Roman" w:cs="Times New Roman"/>
          <w:kern w:val="0"/>
          <w:lang w:val="bs-Latn-BA"/>
        </w:rPr>
        <w:t>: dusanjesic@hotmail.com</w:t>
      </w:r>
    </w:p>
    <w:p w:rsidR="004908EB" w:rsidRPr="008305CA" w:rsidRDefault="004F2D43" w:rsidP="004908EB">
      <w:pPr>
        <w:spacing w:after="0" w:line="240" w:lineRule="auto"/>
        <w:ind w:left="1100" w:right="759"/>
        <w:jc w:val="both"/>
        <w:rPr>
          <w:rFonts w:ascii="Times New Roman" w:eastAsia="Calibri" w:hAnsi="Times New Roman" w:cs="Times New Roman"/>
          <w:kern w:val="0"/>
        </w:rPr>
      </w:pPr>
      <w:r>
        <w:rPr>
          <w:rFonts w:ascii="Times New Roman" w:eastAsia="Calibri" w:hAnsi="Times New Roman" w:cs="Times New Roman"/>
          <w:kern w:val="0"/>
          <w:vertAlign w:val="superscript"/>
          <w:lang w:val="sr-Latn-CS"/>
        </w:rPr>
        <w:t xml:space="preserve">3 </w:t>
      </w:r>
      <w:r w:rsidR="004908EB" w:rsidRPr="008305CA">
        <w:rPr>
          <w:rFonts w:ascii="Times New Roman" w:eastAsia="Calibri" w:hAnsi="Times New Roman" w:cs="Times New Roman"/>
          <w:kern w:val="0"/>
        </w:rPr>
        <w:t>University of Novi Sad</w:t>
      </w:r>
      <w:r w:rsidR="004908EB" w:rsidRPr="008305CA">
        <w:rPr>
          <w:rFonts w:ascii="Times New Roman" w:eastAsia="Calibri" w:hAnsi="Times New Roman" w:cs="Times New Roman"/>
          <w:kern w:val="0"/>
          <w:lang w:val="sr-Cyrl-CS"/>
        </w:rPr>
        <w:t xml:space="preserve">, </w:t>
      </w:r>
      <w:r w:rsidR="004908EB" w:rsidRPr="008305CA">
        <w:rPr>
          <w:rFonts w:ascii="Times New Roman" w:eastAsia="Calibri" w:hAnsi="Times New Roman" w:cs="Times New Roman"/>
          <w:kern w:val="0"/>
        </w:rPr>
        <w:t>Faculty of Technical Science,</w:t>
      </w:r>
      <w:r>
        <w:rPr>
          <w:rFonts w:ascii="Times New Roman" w:eastAsia="Calibri" w:hAnsi="Times New Roman" w:cs="Times New Roman"/>
          <w:kern w:val="0"/>
        </w:rPr>
        <w:t xml:space="preserve"> </w:t>
      </w:r>
      <w:r w:rsidR="004908EB" w:rsidRPr="008305CA">
        <w:rPr>
          <w:rFonts w:ascii="Times New Roman" w:eastAsia="Calibri" w:hAnsi="Times New Roman" w:cs="Times New Roman"/>
          <w:kern w:val="0"/>
        </w:rPr>
        <w:t>Novi Sad, Serbia, e</w:t>
      </w:r>
      <w:r w:rsidR="004908EB" w:rsidRPr="008305CA">
        <w:rPr>
          <w:rFonts w:ascii="Times New Roman" w:eastAsia="Calibri" w:hAnsi="Times New Roman" w:cs="Times New Roman"/>
          <w:kern w:val="0"/>
          <w:lang w:val="bs-Latn-BA"/>
        </w:rPr>
        <w:t>-</w:t>
      </w:r>
      <w:r w:rsidR="004908EB" w:rsidRPr="008305CA">
        <w:rPr>
          <w:rFonts w:ascii="Times New Roman" w:eastAsia="Calibri" w:hAnsi="Times New Roman" w:cs="Times New Roman"/>
          <w:kern w:val="0"/>
        </w:rPr>
        <w:t>mail</w:t>
      </w:r>
      <w:r w:rsidR="004908EB" w:rsidRPr="008305CA">
        <w:rPr>
          <w:rFonts w:ascii="Times New Roman" w:eastAsia="Calibri" w:hAnsi="Times New Roman" w:cs="Times New Roman"/>
          <w:kern w:val="0"/>
          <w:lang w:val="bs-Latn-BA"/>
        </w:rPr>
        <w:t xml:space="preserve">: </w:t>
      </w:r>
      <w:r w:rsidR="004908EB" w:rsidRPr="008305CA">
        <w:rPr>
          <w:rFonts w:ascii="Times New Roman" w:eastAsia="Calibri" w:hAnsi="Times New Roman" w:cs="Times New Roman"/>
          <w:kern w:val="0"/>
        </w:rPr>
        <w:t xml:space="preserve">savkovic@uns.ac.rs, </w:t>
      </w:r>
      <w:r w:rsidR="008305CA" w:rsidRPr="008305CA">
        <w:rPr>
          <w:rFonts w:ascii="Times New Roman" w:eastAsia="Calibri" w:hAnsi="Times New Roman" w:cs="Times New Roman"/>
          <w:kern w:val="0"/>
        </w:rPr>
        <w:t xml:space="preserve">pkovac@uns.ac.rs, </w:t>
      </w:r>
      <w:r w:rsidR="004908EB" w:rsidRPr="008305CA">
        <w:rPr>
          <w:rFonts w:ascii="Times New Roman" w:eastAsia="Calibri" w:hAnsi="Times New Roman" w:cs="Times New Roman"/>
          <w:kern w:val="0"/>
        </w:rPr>
        <w:t>strbacb@uns.ac.rs</w:t>
      </w:r>
    </w:p>
    <w:p w:rsidR="004908EB" w:rsidRPr="008305CA" w:rsidRDefault="004908EB" w:rsidP="004908EB">
      <w:pPr>
        <w:rPr>
          <w:rFonts w:ascii="Times New Roman" w:hAnsi="Times New Roman" w:cs="Times New Roman"/>
        </w:rPr>
      </w:pPr>
    </w:p>
    <w:p w:rsidR="004908EB" w:rsidRPr="008305CA" w:rsidRDefault="004908EB" w:rsidP="004908EB">
      <w:pPr>
        <w:rPr>
          <w:rFonts w:ascii="Times New Roman" w:hAnsi="Times New Roman" w:cs="Times New Roman"/>
        </w:rPr>
      </w:pPr>
    </w:p>
    <w:p w:rsidR="004908EB" w:rsidRPr="008305CA" w:rsidRDefault="004908EB" w:rsidP="004908EB">
      <w:pPr>
        <w:rPr>
          <w:rFonts w:ascii="Times New Roman" w:hAnsi="Times New Roman" w:cs="Times New Roman"/>
        </w:rPr>
      </w:pPr>
    </w:p>
    <w:p w:rsidR="00D2567C" w:rsidRPr="00D2567C" w:rsidRDefault="008305CA" w:rsidP="00D2567C">
      <w:pPr>
        <w:jc w:val="both"/>
        <w:rPr>
          <w:rFonts w:ascii="Times New Roman" w:hAnsi="Times New Roman" w:cs="Times New Roman"/>
          <w:bCs/>
          <w:lang/>
        </w:rPr>
      </w:pPr>
      <w:proofErr w:type="spellStart"/>
      <w:r w:rsidRPr="008305CA">
        <w:rPr>
          <w:rFonts w:ascii="Times New Roman" w:hAnsi="Times New Roman" w:cs="Times New Roman"/>
          <w:b/>
        </w:rPr>
        <w:t>Apstrakt</w:t>
      </w:r>
      <w:proofErr w:type="spellEnd"/>
      <w:r w:rsidRPr="008305CA">
        <w:rPr>
          <w:rFonts w:ascii="Times New Roman" w:hAnsi="Times New Roman" w:cs="Times New Roman"/>
          <w:b/>
        </w:rPr>
        <w:t>:</w:t>
      </w:r>
      <w:r>
        <w:rPr>
          <w:rFonts w:ascii="Times New Roman" w:hAnsi="Times New Roman" w:cs="Times New Roman"/>
          <w:b/>
        </w:rPr>
        <w:t xml:space="preserve"> </w:t>
      </w:r>
      <w:r w:rsidR="00D2567C" w:rsidRPr="00D2567C">
        <w:rPr>
          <w:rFonts w:ascii="Times New Roman" w:hAnsi="Times New Roman" w:cs="Times New Roman"/>
          <w:bCs/>
          <w:lang/>
        </w:rPr>
        <w:t>U današnje vreme, savremene baterije ostvarile su značajan napredak, pri čemu su znatno povećane njihova gustina energije i bezbednost pri upotrebi. Litijumske baterije predstavljaju jednu od ključnih tehnologija savremenog energetskog sektora i imaju značajnu ulogu u procesu globalne energetske tranzicije.</w:t>
      </w:r>
      <w:r w:rsidR="00D2567C" w:rsidRPr="00D2567C">
        <w:rPr>
          <w:rFonts w:ascii="Times New Roman" w:hAnsi="Times New Roman" w:cs="Times New Roman"/>
          <w:bCs/>
        </w:rPr>
        <w:t xml:space="preserve"> </w:t>
      </w:r>
      <w:r w:rsidR="00D2567C" w:rsidRPr="00D2567C">
        <w:rPr>
          <w:rFonts w:ascii="Times New Roman" w:hAnsi="Times New Roman" w:cs="Times New Roman"/>
          <w:bCs/>
          <w:lang/>
        </w:rPr>
        <w:t>Baterija je elektrohemijski uređaj sastavljen od više komponenti izrađenih od različitih vrsta materijala, od kojih zavise brojni aspekti njenog rada, kao što su životni vek, brzina degradacije i cena.</w:t>
      </w:r>
      <w:r w:rsidR="00D2567C" w:rsidRPr="00D2567C">
        <w:rPr>
          <w:rFonts w:ascii="Times New Roman" w:hAnsi="Times New Roman" w:cs="Times New Roman"/>
          <w:bCs/>
        </w:rPr>
        <w:t xml:space="preserve"> </w:t>
      </w:r>
      <w:r w:rsidR="00D2567C" w:rsidRPr="00D2567C">
        <w:rPr>
          <w:rFonts w:ascii="Times New Roman" w:hAnsi="Times New Roman" w:cs="Times New Roman"/>
          <w:bCs/>
          <w:lang/>
        </w:rPr>
        <w:t>Litijumske baterije imaju dugu istoriju i trenutno igraju najvažniju ulogu u industriji električnih automobila. Međutim, one se koriste i u uređajima kao što su mobilni telefoni, laptopovi i drugi elektronski uređaji.</w:t>
      </w:r>
      <w:r w:rsidR="00D2567C" w:rsidRPr="00D2567C">
        <w:rPr>
          <w:rFonts w:ascii="Times New Roman" w:hAnsi="Times New Roman" w:cs="Times New Roman"/>
          <w:bCs/>
        </w:rPr>
        <w:t xml:space="preserve"> </w:t>
      </w:r>
      <w:r w:rsidR="00D2567C" w:rsidRPr="00D2567C">
        <w:rPr>
          <w:rFonts w:ascii="Times New Roman" w:hAnsi="Times New Roman" w:cs="Times New Roman"/>
          <w:bCs/>
          <w:lang/>
        </w:rPr>
        <w:t>Obnovljivi izvori energije i litijumske baterije danas imaju značajnu ulogu u savremenom energetskom sistemu.</w:t>
      </w:r>
    </w:p>
    <w:p w:rsidR="004908EB" w:rsidRPr="008305CA" w:rsidRDefault="004908EB" w:rsidP="004908EB">
      <w:pPr>
        <w:jc w:val="both"/>
        <w:rPr>
          <w:rFonts w:ascii="Times New Roman" w:hAnsi="Times New Roman" w:cs="Times New Roman"/>
        </w:rPr>
      </w:pPr>
    </w:p>
    <w:p w:rsidR="008305CA" w:rsidRPr="008305CA" w:rsidRDefault="008305CA" w:rsidP="004908EB">
      <w:pPr>
        <w:jc w:val="both"/>
        <w:rPr>
          <w:rFonts w:ascii="Times New Roman" w:hAnsi="Times New Roman" w:cs="Times New Roman"/>
        </w:rPr>
      </w:pPr>
    </w:p>
    <w:p w:rsidR="008305CA" w:rsidRDefault="008305CA" w:rsidP="004908EB">
      <w:pPr>
        <w:jc w:val="both"/>
        <w:rPr>
          <w:rFonts w:ascii="Times New Roman" w:hAnsi="Times New Roman" w:cs="Times New Roman"/>
        </w:rPr>
      </w:pPr>
      <w:proofErr w:type="spellStart"/>
      <w:r w:rsidRPr="008305CA">
        <w:rPr>
          <w:rFonts w:ascii="Times New Roman" w:hAnsi="Times New Roman" w:cs="Times New Roman"/>
          <w:b/>
        </w:rPr>
        <w:t>Ključne</w:t>
      </w:r>
      <w:proofErr w:type="spellEnd"/>
      <w:r w:rsidRPr="008305CA">
        <w:rPr>
          <w:rFonts w:ascii="Times New Roman" w:hAnsi="Times New Roman" w:cs="Times New Roman"/>
          <w:b/>
        </w:rPr>
        <w:t xml:space="preserve"> </w:t>
      </w:r>
      <w:proofErr w:type="spellStart"/>
      <w:r w:rsidRPr="008305CA">
        <w:rPr>
          <w:rFonts w:ascii="Times New Roman" w:hAnsi="Times New Roman" w:cs="Times New Roman"/>
          <w:b/>
        </w:rPr>
        <w:t>reči</w:t>
      </w:r>
      <w:proofErr w:type="spellEnd"/>
      <w:r w:rsidRPr="008305CA">
        <w:rPr>
          <w:rFonts w:ascii="Times New Roman" w:hAnsi="Times New Roman" w:cs="Times New Roman"/>
        </w:rPr>
        <w:t xml:space="preserve">: </w:t>
      </w:r>
      <w:proofErr w:type="spellStart"/>
      <w:r w:rsidR="00D2567C" w:rsidRPr="00D2567C">
        <w:rPr>
          <w:rFonts w:ascii="Times New Roman" w:hAnsi="Times New Roman" w:cs="Times New Roman"/>
        </w:rPr>
        <w:t>obnovljivi</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izvori</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energije</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litijumske</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baterije</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skladištenje</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energije</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električna</w:t>
      </w:r>
      <w:proofErr w:type="spellEnd"/>
      <w:r w:rsidR="00D2567C" w:rsidRPr="00D2567C">
        <w:rPr>
          <w:rFonts w:ascii="Times New Roman" w:hAnsi="Times New Roman" w:cs="Times New Roman"/>
        </w:rPr>
        <w:t xml:space="preserve"> </w:t>
      </w:r>
      <w:proofErr w:type="spellStart"/>
      <w:r w:rsidR="00D2567C" w:rsidRPr="00D2567C">
        <w:rPr>
          <w:rFonts w:ascii="Times New Roman" w:hAnsi="Times New Roman" w:cs="Times New Roman"/>
        </w:rPr>
        <w:t>vozila</w:t>
      </w:r>
      <w:proofErr w:type="spellEnd"/>
      <w:r w:rsidR="00D2567C" w:rsidRPr="00D2567C">
        <w:rPr>
          <w:rFonts w:ascii="Times New Roman" w:hAnsi="Times New Roman" w:cs="Times New Roman"/>
        </w:rPr>
        <w:t>.</w:t>
      </w:r>
    </w:p>
    <w:p w:rsidR="00442130" w:rsidRDefault="00442130" w:rsidP="004908EB">
      <w:pPr>
        <w:jc w:val="both"/>
        <w:rPr>
          <w:rFonts w:ascii="Times New Roman" w:hAnsi="Times New Roman" w:cs="Times New Roman"/>
        </w:rPr>
      </w:pPr>
    </w:p>
    <w:p w:rsidR="00442130" w:rsidRDefault="00442130" w:rsidP="00442130">
      <w:pPr>
        <w:jc w:val="center"/>
        <w:rPr>
          <w:rFonts w:ascii="Times New Roman" w:hAnsi="Times New Roman" w:cs="Times New Roman"/>
          <w:b/>
          <w:bCs/>
          <w:sz w:val="28"/>
          <w:szCs w:val="28"/>
          <w:lang/>
        </w:rPr>
      </w:pPr>
    </w:p>
    <w:p w:rsidR="00680629" w:rsidRDefault="00680629" w:rsidP="00442130">
      <w:pPr>
        <w:jc w:val="center"/>
        <w:rPr>
          <w:rFonts w:ascii="Times New Roman" w:hAnsi="Times New Roman" w:cs="Times New Roman"/>
          <w:b/>
          <w:bCs/>
          <w:sz w:val="28"/>
          <w:szCs w:val="28"/>
          <w:lang/>
        </w:rPr>
      </w:pPr>
    </w:p>
    <w:p w:rsidR="00680629" w:rsidRDefault="00680629" w:rsidP="00442130">
      <w:pPr>
        <w:jc w:val="center"/>
        <w:rPr>
          <w:rFonts w:ascii="Times New Roman" w:hAnsi="Times New Roman" w:cs="Times New Roman"/>
          <w:b/>
          <w:bCs/>
          <w:sz w:val="28"/>
          <w:szCs w:val="28"/>
          <w:lang/>
        </w:rPr>
      </w:pPr>
    </w:p>
    <w:p w:rsidR="00680629" w:rsidRDefault="00680629" w:rsidP="00442130">
      <w:pPr>
        <w:jc w:val="center"/>
        <w:rPr>
          <w:rFonts w:ascii="Times New Roman" w:hAnsi="Times New Roman" w:cs="Times New Roman"/>
          <w:b/>
          <w:bCs/>
          <w:sz w:val="28"/>
          <w:szCs w:val="28"/>
          <w:lang/>
        </w:rPr>
      </w:pPr>
    </w:p>
    <w:p w:rsidR="00442130" w:rsidRDefault="00442130" w:rsidP="00442130">
      <w:pPr>
        <w:jc w:val="center"/>
        <w:rPr>
          <w:rFonts w:ascii="Times New Roman" w:hAnsi="Times New Roman" w:cs="Times New Roman"/>
          <w:b/>
          <w:bCs/>
          <w:sz w:val="28"/>
          <w:szCs w:val="28"/>
          <w:lang/>
        </w:rPr>
      </w:pPr>
      <w:r w:rsidRPr="00442130">
        <w:rPr>
          <w:rFonts w:ascii="Times New Roman" w:hAnsi="Times New Roman" w:cs="Times New Roman"/>
          <w:b/>
          <w:bCs/>
          <w:sz w:val="28"/>
          <w:szCs w:val="28"/>
          <w:lang/>
        </w:rPr>
        <w:lastRenderedPageBreak/>
        <w:t>GLOBAL DEVELOPMENT AND TECHNOLOGICAL PROGRESS OF LITHIUM BATTERIES</w:t>
      </w:r>
    </w:p>
    <w:p w:rsidR="00442130" w:rsidRDefault="00442130" w:rsidP="00442130">
      <w:pPr>
        <w:rPr>
          <w:rFonts w:ascii="Times New Roman" w:hAnsi="Times New Roman" w:cs="Times New Roman"/>
          <w:b/>
          <w:bCs/>
          <w:sz w:val="28"/>
          <w:szCs w:val="28"/>
          <w:lang/>
        </w:rPr>
      </w:pPr>
    </w:p>
    <w:p w:rsidR="00442130" w:rsidRDefault="00442130" w:rsidP="00442130">
      <w:pPr>
        <w:jc w:val="both"/>
        <w:rPr>
          <w:rFonts w:ascii="Times New Roman" w:hAnsi="Times New Roman" w:cs="Times New Roman"/>
          <w:lang/>
        </w:rPr>
      </w:pPr>
      <w:r w:rsidRPr="00442130">
        <w:rPr>
          <w:rFonts w:ascii="Times New Roman" w:hAnsi="Times New Roman" w:cs="Times New Roman"/>
          <w:b/>
          <w:bCs/>
          <w:lang/>
        </w:rPr>
        <w:t>Abstract:</w:t>
      </w:r>
      <w:r w:rsidRPr="00442130">
        <w:rPr>
          <w:rFonts w:ascii="Times New Roman" w:hAnsi="Times New Roman" w:cs="Times New Roman"/>
          <w:lang/>
        </w:rPr>
        <w:t xml:space="preserve"> Nowadays, modern batteries have achieved significant progress, with their energy density and safety in use significantly increased.</w:t>
      </w:r>
      <w:r w:rsidRPr="00442130">
        <w:t xml:space="preserve"> </w:t>
      </w:r>
      <w:r w:rsidRPr="00442130">
        <w:rPr>
          <w:rFonts w:ascii="Times New Roman" w:hAnsi="Times New Roman" w:cs="Times New Roman"/>
          <w:lang/>
        </w:rPr>
        <w:t>Lithium batteries represent one of the key technologies of the modern energy sector and play a significant role in the process of global energy transition.</w:t>
      </w:r>
      <w:r w:rsidRPr="00442130">
        <w:t xml:space="preserve"> </w:t>
      </w:r>
      <w:r w:rsidRPr="00442130">
        <w:rPr>
          <w:rFonts w:ascii="Times New Roman" w:hAnsi="Times New Roman" w:cs="Times New Roman"/>
          <w:lang/>
        </w:rPr>
        <w:t>A battery is an electrochemical device composed of several components made of different types of materials, on which many aspects of its operation depend, such as lifetime, rate of degradation and price.</w:t>
      </w:r>
      <w:r w:rsidRPr="00442130">
        <w:t xml:space="preserve"> </w:t>
      </w:r>
      <w:r w:rsidRPr="00442130">
        <w:rPr>
          <w:rFonts w:ascii="Times New Roman" w:hAnsi="Times New Roman" w:cs="Times New Roman"/>
          <w:lang/>
        </w:rPr>
        <w:t>Lithium batteries have a long history and currently play the most important role in the electric car industry. However, they are also used in devices such as mobile phones, laptops and other electronic devices. Renewable energy sources and lithium batteries play a signifikanta role in the modern energy system today.</w:t>
      </w:r>
    </w:p>
    <w:p w:rsidR="00442130" w:rsidRDefault="00442130" w:rsidP="00442130">
      <w:pPr>
        <w:jc w:val="both"/>
        <w:rPr>
          <w:rFonts w:ascii="Times New Roman" w:hAnsi="Times New Roman" w:cs="Times New Roman"/>
          <w:lang/>
        </w:rPr>
      </w:pPr>
    </w:p>
    <w:p w:rsidR="00442130" w:rsidRPr="00442130" w:rsidRDefault="00442130" w:rsidP="00442130">
      <w:pPr>
        <w:jc w:val="both"/>
        <w:rPr>
          <w:rFonts w:ascii="Times New Roman" w:hAnsi="Times New Roman" w:cs="Times New Roman"/>
        </w:rPr>
      </w:pPr>
      <w:r w:rsidRPr="00442130">
        <w:rPr>
          <w:rFonts w:ascii="Times New Roman" w:hAnsi="Times New Roman" w:cs="Times New Roman"/>
          <w:b/>
          <w:bCs/>
          <w:lang/>
        </w:rPr>
        <w:t>Keywords:</w:t>
      </w:r>
      <w:r w:rsidRPr="00442130">
        <w:rPr>
          <w:rFonts w:ascii="Times New Roman" w:hAnsi="Times New Roman" w:cs="Times New Roman"/>
          <w:lang/>
        </w:rPr>
        <w:t xml:space="preserve"> renewable energy sources; lithium batteries; energy storage; electric vehicles.</w:t>
      </w:r>
    </w:p>
    <w:p w:rsidR="00442130" w:rsidRPr="00442130" w:rsidRDefault="00442130" w:rsidP="00442130">
      <w:pPr>
        <w:jc w:val="both"/>
        <w:rPr>
          <w:rFonts w:ascii="Times New Roman" w:hAnsi="Times New Roman" w:cs="Times New Roman"/>
          <w:lang/>
        </w:rPr>
      </w:pPr>
    </w:p>
    <w:sectPr w:rsidR="00442130" w:rsidRPr="00442130" w:rsidSect="00C71C48">
      <w:pgSz w:w="12240" w:h="15840"/>
      <w:pgMar w:top="1417" w:right="1417" w:bottom="1417" w:left="141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908EB"/>
    <w:rsid w:val="00442130"/>
    <w:rsid w:val="004908EB"/>
    <w:rsid w:val="004F2D43"/>
    <w:rsid w:val="004F4549"/>
    <w:rsid w:val="0065209C"/>
    <w:rsid w:val="00680629"/>
    <w:rsid w:val="007D1264"/>
    <w:rsid w:val="008305CA"/>
    <w:rsid w:val="00945EA0"/>
    <w:rsid w:val="00A104A3"/>
    <w:rsid w:val="00AE1D80"/>
    <w:rsid w:val="00BD7900"/>
    <w:rsid w:val="00C71C48"/>
    <w:rsid w:val="00D256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C48"/>
  </w:style>
  <w:style w:type="paragraph" w:styleId="Heading1">
    <w:name w:val="heading 1"/>
    <w:basedOn w:val="Normal"/>
    <w:next w:val="Normal"/>
    <w:link w:val="Heading1Char"/>
    <w:uiPriority w:val="9"/>
    <w:qFormat/>
    <w:rsid w:val="00490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0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0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8EB"/>
    <w:rPr>
      <w:rFonts w:eastAsiaTheme="majorEastAsia" w:cstheme="majorBidi"/>
      <w:color w:val="272727" w:themeColor="text1" w:themeTint="D8"/>
    </w:rPr>
  </w:style>
  <w:style w:type="paragraph" w:styleId="Title">
    <w:name w:val="Title"/>
    <w:basedOn w:val="Normal"/>
    <w:next w:val="Normal"/>
    <w:link w:val="TitleChar"/>
    <w:uiPriority w:val="10"/>
    <w:qFormat/>
    <w:rsid w:val="00490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8EB"/>
    <w:pPr>
      <w:spacing w:before="160"/>
      <w:jc w:val="center"/>
    </w:pPr>
    <w:rPr>
      <w:i/>
      <w:iCs/>
      <w:color w:val="404040" w:themeColor="text1" w:themeTint="BF"/>
    </w:rPr>
  </w:style>
  <w:style w:type="character" w:customStyle="1" w:styleId="QuoteChar">
    <w:name w:val="Quote Char"/>
    <w:basedOn w:val="DefaultParagraphFont"/>
    <w:link w:val="Quote"/>
    <w:uiPriority w:val="29"/>
    <w:rsid w:val="004908EB"/>
    <w:rPr>
      <w:i/>
      <w:iCs/>
      <w:color w:val="404040" w:themeColor="text1" w:themeTint="BF"/>
    </w:rPr>
  </w:style>
  <w:style w:type="paragraph" w:styleId="ListParagraph">
    <w:name w:val="List Paragraph"/>
    <w:basedOn w:val="Normal"/>
    <w:uiPriority w:val="34"/>
    <w:qFormat/>
    <w:rsid w:val="004908EB"/>
    <w:pPr>
      <w:ind w:left="720"/>
      <w:contextualSpacing/>
    </w:pPr>
  </w:style>
  <w:style w:type="character" w:styleId="IntenseEmphasis">
    <w:name w:val="Intense Emphasis"/>
    <w:basedOn w:val="DefaultParagraphFont"/>
    <w:uiPriority w:val="21"/>
    <w:qFormat/>
    <w:rsid w:val="004908EB"/>
    <w:rPr>
      <w:i/>
      <w:iCs/>
      <w:color w:val="0F4761" w:themeColor="accent1" w:themeShade="BF"/>
    </w:rPr>
  </w:style>
  <w:style w:type="paragraph" w:styleId="IntenseQuote">
    <w:name w:val="Intense Quote"/>
    <w:basedOn w:val="Normal"/>
    <w:next w:val="Normal"/>
    <w:link w:val="IntenseQuoteChar"/>
    <w:uiPriority w:val="30"/>
    <w:qFormat/>
    <w:rsid w:val="00490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8EB"/>
    <w:rPr>
      <w:i/>
      <w:iCs/>
      <w:color w:val="0F4761" w:themeColor="accent1" w:themeShade="BF"/>
    </w:rPr>
  </w:style>
  <w:style w:type="character" w:styleId="IntenseReference">
    <w:name w:val="Intense Reference"/>
    <w:basedOn w:val="DefaultParagraphFont"/>
    <w:uiPriority w:val="32"/>
    <w:qFormat/>
    <w:rsid w:val="004908EB"/>
    <w:rPr>
      <w:b/>
      <w:bCs/>
      <w:smallCaps/>
      <w:color w:val="0F4761" w:themeColor="accent1" w:themeShade="BF"/>
      <w:spacing w:val="5"/>
    </w:rPr>
  </w:style>
  <w:style w:type="character" w:styleId="Hyperlink">
    <w:name w:val="Hyperlink"/>
    <w:basedOn w:val="DefaultParagraphFont"/>
    <w:uiPriority w:val="99"/>
    <w:unhideWhenUsed/>
    <w:rsid w:val="004908EB"/>
    <w:rPr>
      <w:color w:val="467886" w:themeColor="hyperlink"/>
      <w:u w:val="single"/>
    </w:rPr>
  </w:style>
  <w:style w:type="character" w:customStyle="1" w:styleId="UnresolvedMention">
    <w:name w:val="Unresolved Mention"/>
    <w:basedOn w:val="DefaultParagraphFont"/>
    <w:uiPriority w:val="99"/>
    <w:semiHidden/>
    <w:unhideWhenUsed/>
    <w:rsid w:val="004908E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Dudić Branislav</dc:creator>
  <cp:keywords/>
  <dc:description/>
  <cp:lastModifiedBy>Savkovic</cp:lastModifiedBy>
  <cp:revision>5</cp:revision>
  <dcterms:created xsi:type="dcterms:W3CDTF">2026-08-05T09:59:00Z</dcterms:created>
  <dcterms:modified xsi:type="dcterms:W3CDTF">2026-08-11T12:25:00Z</dcterms:modified>
</cp:coreProperties>
</file>