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4D9AC" w14:textId="77777777" w:rsidR="00DB7BF8" w:rsidRPr="00DB7BF8" w:rsidRDefault="00DB7BF8" w:rsidP="00940B3F">
      <w:pPr>
        <w:spacing w:line="240" w:lineRule="auto"/>
        <w:rPr>
          <w:rFonts w:ascii="Times New Roman" w:hAnsi="Times New Roman"/>
          <w:b/>
          <w:bCs/>
          <w:sz w:val="22"/>
          <w:szCs w:val="22"/>
        </w:rPr>
      </w:pPr>
    </w:p>
    <w:p w14:paraId="201D6270" w14:textId="77777777" w:rsidR="00DB7BF8" w:rsidRPr="00DB7BF8" w:rsidRDefault="00DB7BF8" w:rsidP="00940B3F">
      <w:pPr>
        <w:spacing w:line="240" w:lineRule="auto"/>
        <w:rPr>
          <w:rFonts w:ascii="Times New Roman" w:hAnsi="Times New Roman"/>
          <w:b/>
          <w:bCs/>
          <w:sz w:val="22"/>
          <w:szCs w:val="22"/>
        </w:rPr>
      </w:pPr>
    </w:p>
    <w:p w14:paraId="34F02D7A" w14:textId="440F758C" w:rsidR="00C61028" w:rsidRPr="00786396" w:rsidRDefault="00C61028" w:rsidP="00786396">
      <w:pPr>
        <w:spacing w:line="240" w:lineRule="auto"/>
        <w:jc w:val="center"/>
        <w:rPr>
          <w:rFonts w:ascii="Times New Roman" w:hAnsi="Times New Roman"/>
          <w:b/>
          <w:bCs/>
          <w:caps/>
          <w:sz w:val="28"/>
          <w:szCs w:val="28"/>
        </w:rPr>
      </w:pPr>
      <w:r w:rsidRPr="00786396">
        <w:rPr>
          <w:rFonts w:ascii="Times New Roman" w:hAnsi="Times New Roman"/>
          <w:b/>
          <w:bCs/>
          <w:caps/>
          <w:sz w:val="28"/>
          <w:szCs w:val="28"/>
        </w:rPr>
        <w:t xml:space="preserve">Thermophysiological comfort of clothing functionalized with </w:t>
      </w:r>
      <w:r w:rsidRPr="00786396">
        <w:rPr>
          <w:rFonts w:ascii="Times New Roman" w:hAnsi="Times New Roman"/>
          <w:b/>
          <w:bCs/>
          <w:i/>
          <w:iCs/>
          <w:caps/>
          <w:sz w:val="28"/>
          <w:szCs w:val="28"/>
        </w:rPr>
        <w:t>Salvia rosmarinus</w:t>
      </w:r>
      <w:r w:rsidRPr="00786396">
        <w:rPr>
          <w:rFonts w:ascii="Times New Roman" w:hAnsi="Times New Roman"/>
          <w:b/>
          <w:bCs/>
          <w:caps/>
          <w:sz w:val="28"/>
          <w:szCs w:val="28"/>
        </w:rPr>
        <w:t xml:space="preserve"> essential oil and Phase Change Materials based on polyvinyl alcohol</w:t>
      </w:r>
    </w:p>
    <w:p w14:paraId="2085B606" w14:textId="77777777" w:rsidR="008337EB" w:rsidRPr="008337EB" w:rsidRDefault="008337EB" w:rsidP="00940B3F">
      <w:pPr>
        <w:spacing w:line="240" w:lineRule="auto"/>
        <w:rPr>
          <w:rFonts w:ascii="Times New Roman" w:hAnsi="Times New Roman"/>
          <w:b/>
          <w:bCs/>
          <w:sz w:val="22"/>
          <w:szCs w:val="22"/>
        </w:rPr>
      </w:pPr>
    </w:p>
    <w:p w14:paraId="575F505E" w14:textId="7C8BC07B" w:rsidR="00C24F33" w:rsidRPr="00F45632" w:rsidRDefault="00C24F33" w:rsidP="00820391">
      <w:pPr>
        <w:spacing w:line="240" w:lineRule="auto"/>
        <w:jc w:val="center"/>
        <w:rPr>
          <w:rFonts w:ascii="Times New Roman" w:hAnsi="Times New Roman"/>
          <w:sz w:val="24"/>
          <w:szCs w:val="24"/>
        </w:rPr>
      </w:pPr>
      <w:r w:rsidRPr="00F45632">
        <w:rPr>
          <w:rFonts w:ascii="Times New Roman" w:hAnsi="Times New Roman"/>
          <w:sz w:val="24"/>
          <w:szCs w:val="24"/>
        </w:rPr>
        <w:t>Dragana Grujić</w:t>
      </w:r>
      <w:r w:rsidRPr="00B36DB1">
        <w:rPr>
          <w:rFonts w:ascii="Times New Roman" w:hAnsi="Times New Roman"/>
          <w:sz w:val="24"/>
          <w:szCs w:val="24"/>
          <w:vertAlign w:val="superscript"/>
        </w:rPr>
        <w:t>1</w:t>
      </w:r>
      <w:r w:rsidRPr="00F45632">
        <w:rPr>
          <w:rFonts w:ascii="Times New Roman" w:hAnsi="Times New Roman"/>
          <w:sz w:val="24"/>
          <w:szCs w:val="24"/>
        </w:rPr>
        <w:t>, Branka Ružičić</w:t>
      </w:r>
      <w:r w:rsidRPr="00B36DB1">
        <w:rPr>
          <w:rFonts w:ascii="Times New Roman" w:hAnsi="Times New Roman"/>
          <w:sz w:val="24"/>
          <w:szCs w:val="24"/>
          <w:vertAlign w:val="superscript"/>
        </w:rPr>
        <w:t>1</w:t>
      </w:r>
      <w:r w:rsidRPr="00F45632">
        <w:rPr>
          <w:rFonts w:ascii="Times New Roman" w:hAnsi="Times New Roman"/>
          <w:sz w:val="24"/>
          <w:szCs w:val="24"/>
        </w:rPr>
        <w:t>, Blanka Škipina</w:t>
      </w:r>
      <w:r w:rsidRPr="00B36DB1">
        <w:rPr>
          <w:rFonts w:ascii="Times New Roman" w:hAnsi="Times New Roman"/>
          <w:sz w:val="24"/>
          <w:szCs w:val="24"/>
          <w:vertAlign w:val="superscript"/>
        </w:rPr>
        <w:t>1*</w:t>
      </w:r>
      <w:r w:rsidRPr="00F45632">
        <w:rPr>
          <w:rFonts w:ascii="Times New Roman" w:hAnsi="Times New Roman"/>
          <w:sz w:val="24"/>
          <w:szCs w:val="24"/>
        </w:rPr>
        <w:t>, Aleksandar Savić</w:t>
      </w:r>
      <w:r w:rsidRPr="00B36DB1">
        <w:rPr>
          <w:rFonts w:ascii="Times New Roman" w:hAnsi="Times New Roman"/>
          <w:sz w:val="24"/>
          <w:szCs w:val="24"/>
          <w:vertAlign w:val="superscript"/>
        </w:rPr>
        <w:t>1</w:t>
      </w:r>
      <w:r w:rsidRPr="00F45632">
        <w:rPr>
          <w:rFonts w:ascii="Times New Roman" w:hAnsi="Times New Roman"/>
          <w:sz w:val="24"/>
          <w:szCs w:val="24"/>
        </w:rPr>
        <w:t>, Biljana Pećanin</w:t>
      </w:r>
      <w:r w:rsidRPr="00B36DB1">
        <w:rPr>
          <w:rFonts w:ascii="Times New Roman" w:hAnsi="Times New Roman"/>
          <w:sz w:val="24"/>
          <w:szCs w:val="24"/>
          <w:vertAlign w:val="superscript"/>
        </w:rPr>
        <w:t>1</w:t>
      </w:r>
      <w:r w:rsidRPr="00F45632">
        <w:rPr>
          <w:rFonts w:ascii="Times New Roman" w:hAnsi="Times New Roman"/>
          <w:sz w:val="24"/>
          <w:szCs w:val="24"/>
        </w:rPr>
        <w:t>, Tanja Rauš</w:t>
      </w:r>
      <w:r w:rsidRPr="00B36DB1">
        <w:rPr>
          <w:rFonts w:ascii="Times New Roman" w:hAnsi="Times New Roman"/>
          <w:sz w:val="24"/>
          <w:szCs w:val="24"/>
          <w:vertAlign w:val="superscript"/>
        </w:rPr>
        <w:t>1</w:t>
      </w:r>
      <w:r w:rsidRPr="00F45632">
        <w:rPr>
          <w:rFonts w:ascii="Times New Roman" w:hAnsi="Times New Roman"/>
          <w:sz w:val="24"/>
          <w:szCs w:val="24"/>
        </w:rPr>
        <w:t xml:space="preserve">, </w:t>
      </w:r>
      <w:r w:rsidRPr="00F45632">
        <w:rPr>
          <w:rFonts w:ascii="Times New Roman" w:hAnsi="Times New Roman"/>
          <w:sz w:val="24"/>
          <w:szCs w:val="24"/>
          <w:lang w:val="sr-Latn-BA"/>
        </w:rPr>
        <w:t>Saša Papuga</w:t>
      </w:r>
      <w:r w:rsidRPr="00B36DB1">
        <w:rPr>
          <w:rFonts w:ascii="Times New Roman" w:hAnsi="Times New Roman"/>
          <w:sz w:val="24"/>
          <w:szCs w:val="24"/>
          <w:vertAlign w:val="superscript"/>
        </w:rPr>
        <w:t>1</w:t>
      </w:r>
      <w:r w:rsidRPr="00F45632">
        <w:rPr>
          <w:rFonts w:ascii="Times New Roman" w:hAnsi="Times New Roman"/>
          <w:sz w:val="24"/>
          <w:szCs w:val="24"/>
          <w:lang w:val="sr-Latn-BA"/>
        </w:rPr>
        <w:t xml:space="preserve">, </w:t>
      </w:r>
      <w:r w:rsidRPr="00F45632">
        <w:rPr>
          <w:rFonts w:ascii="Times New Roman" w:hAnsi="Times New Roman"/>
          <w:sz w:val="24"/>
          <w:szCs w:val="24"/>
        </w:rPr>
        <w:t>Stefano Vecchio Ciprioti</w:t>
      </w:r>
      <w:r w:rsidR="005A136B">
        <w:rPr>
          <w:rFonts w:ascii="Times New Roman" w:hAnsi="Times New Roman"/>
          <w:sz w:val="24"/>
          <w:szCs w:val="24"/>
          <w:vertAlign w:val="superscript"/>
        </w:rPr>
        <w:t>2</w:t>
      </w:r>
      <w:r w:rsidRPr="00F45632">
        <w:rPr>
          <w:rFonts w:ascii="Times New Roman" w:hAnsi="Times New Roman"/>
          <w:sz w:val="24"/>
          <w:szCs w:val="24"/>
        </w:rPr>
        <w:t>, Dijana Jelić</w:t>
      </w:r>
      <w:r w:rsidR="005A136B">
        <w:rPr>
          <w:rFonts w:ascii="Times New Roman" w:hAnsi="Times New Roman"/>
          <w:sz w:val="24"/>
          <w:szCs w:val="24"/>
          <w:vertAlign w:val="superscript"/>
        </w:rPr>
        <w:t>3</w:t>
      </w:r>
    </w:p>
    <w:p w14:paraId="63AE6A56" w14:textId="77777777" w:rsidR="00AC2AC5" w:rsidRDefault="00C24F33" w:rsidP="00820391">
      <w:pPr>
        <w:spacing w:line="240" w:lineRule="auto"/>
        <w:jc w:val="center"/>
        <w:rPr>
          <w:rFonts w:ascii="Times New Roman" w:hAnsi="Times New Roman"/>
          <w:sz w:val="24"/>
          <w:szCs w:val="24"/>
        </w:rPr>
      </w:pPr>
      <w:r w:rsidRPr="00B36DB1">
        <w:rPr>
          <w:rFonts w:ascii="Times New Roman" w:hAnsi="Times New Roman"/>
          <w:sz w:val="24"/>
          <w:szCs w:val="24"/>
          <w:vertAlign w:val="superscript"/>
        </w:rPr>
        <w:t>1</w:t>
      </w:r>
      <w:r w:rsidRPr="00F45632">
        <w:rPr>
          <w:rFonts w:ascii="Times New Roman" w:hAnsi="Times New Roman"/>
          <w:sz w:val="24"/>
          <w:szCs w:val="24"/>
        </w:rPr>
        <w:t>University of Banja Luka, Faculty of Technology,</w:t>
      </w:r>
    </w:p>
    <w:p w14:paraId="7E9AF951" w14:textId="36B89EBC" w:rsidR="00C24F33" w:rsidRPr="00F45632" w:rsidRDefault="00C24F33" w:rsidP="00820391">
      <w:pPr>
        <w:spacing w:line="240" w:lineRule="auto"/>
        <w:jc w:val="center"/>
        <w:rPr>
          <w:rFonts w:ascii="Times New Roman" w:hAnsi="Times New Roman"/>
          <w:sz w:val="24"/>
          <w:szCs w:val="24"/>
        </w:rPr>
      </w:pPr>
      <w:proofErr w:type="spellStart"/>
      <w:r w:rsidRPr="00F45632">
        <w:rPr>
          <w:rFonts w:ascii="Times New Roman" w:hAnsi="Times New Roman"/>
          <w:sz w:val="24"/>
          <w:szCs w:val="24"/>
        </w:rPr>
        <w:t>Vojvode</w:t>
      </w:r>
      <w:proofErr w:type="spellEnd"/>
      <w:r w:rsidRPr="00F45632">
        <w:rPr>
          <w:rFonts w:ascii="Times New Roman" w:hAnsi="Times New Roman"/>
          <w:sz w:val="24"/>
          <w:szCs w:val="24"/>
        </w:rPr>
        <w:t xml:space="preserve"> </w:t>
      </w:r>
      <w:proofErr w:type="spellStart"/>
      <w:r w:rsidRPr="00F45632">
        <w:rPr>
          <w:rFonts w:ascii="Times New Roman" w:hAnsi="Times New Roman"/>
          <w:sz w:val="24"/>
          <w:szCs w:val="24"/>
        </w:rPr>
        <w:t>Stepe</w:t>
      </w:r>
      <w:proofErr w:type="spellEnd"/>
      <w:r w:rsidRPr="00F45632">
        <w:rPr>
          <w:rFonts w:ascii="Times New Roman" w:hAnsi="Times New Roman"/>
          <w:sz w:val="24"/>
          <w:szCs w:val="24"/>
        </w:rPr>
        <w:t xml:space="preserve"> </w:t>
      </w:r>
      <w:proofErr w:type="spellStart"/>
      <w:r w:rsidRPr="00F45632">
        <w:rPr>
          <w:rFonts w:ascii="Times New Roman" w:hAnsi="Times New Roman"/>
          <w:sz w:val="24"/>
          <w:szCs w:val="24"/>
        </w:rPr>
        <w:t>Stepanovića</w:t>
      </w:r>
      <w:proofErr w:type="spellEnd"/>
      <w:r w:rsidRPr="00F45632">
        <w:rPr>
          <w:rFonts w:ascii="Times New Roman" w:hAnsi="Times New Roman"/>
          <w:sz w:val="24"/>
          <w:szCs w:val="24"/>
        </w:rPr>
        <w:t xml:space="preserve"> 73, 78000 Banja Luka, Bosnia and Herzegovina</w:t>
      </w:r>
    </w:p>
    <w:p w14:paraId="44CD8353" w14:textId="3AF9F78D" w:rsidR="00C24F33" w:rsidRPr="00F45632" w:rsidRDefault="005A136B" w:rsidP="00820391">
      <w:pPr>
        <w:spacing w:line="240" w:lineRule="auto"/>
        <w:jc w:val="center"/>
        <w:rPr>
          <w:rFonts w:ascii="Times New Roman" w:hAnsi="Times New Roman"/>
          <w:sz w:val="24"/>
          <w:szCs w:val="24"/>
        </w:rPr>
      </w:pPr>
      <w:r>
        <w:rPr>
          <w:rFonts w:ascii="Times New Roman" w:hAnsi="Times New Roman"/>
          <w:sz w:val="24"/>
          <w:szCs w:val="24"/>
          <w:vertAlign w:val="superscript"/>
        </w:rPr>
        <w:t>2</w:t>
      </w:r>
      <w:r w:rsidR="00C24F33" w:rsidRPr="00F45632">
        <w:rPr>
          <w:rFonts w:ascii="Times New Roman" w:hAnsi="Times New Roman"/>
          <w:sz w:val="24"/>
          <w:szCs w:val="24"/>
        </w:rPr>
        <w:t xml:space="preserve">Sapienza University of Rome, Department of Basic and Applied Sciences for Engineering, Building RM017, Via del Castro </w:t>
      </w:r>
      <w:proofErr w:type="spellStart"/>
      <w:r w:rsidR="00C24F33" w:rsidRPr="00F45632">
        <w:rPr>
          <w:rFonts w:ascii="Times New Roman" w:hAnsi="Times New Roman"/>
          <w:sz w:val="24"/>
          <w:szCs w:val="24"/>
        </w:rPr>
        <w:t>Laurenziano</w:t>
      </w:r>
      <w:proofErr w:type="spellEnd"/>
      <w:r w:rsidR="00C24F33" w:rsidRPr="00F45632">
        <w:rPr>
          <w:rFonts w:ascii="Times New Roman" w:hAnsi="Times New Roman"/>
          <w:sz w:val="24"/>
          <w:szCs w:val="24"/>
        </w:rPr>
        <w:t xml:space="preserve"> 7, I-00161 Rome, Italy</w:t>
      </w:r>
    </w:p>
    <w:p w14:paraId="0039EF73" w14:textId="77777777" w:rsidR="00F20977" w:rsidRDefault="005A136B" w:rsidP="00820391">
      <w:pPr>
        <w:spacing w:line="240" w:lineRule="auto"/>
        <w:jc w:val="center"/>
        <w:rPr>
          <w:rFonts w:ascii="Times New Roman" w:hAnsi="Times New Roman"/>
          <w:sz w:val="24"/>
          <w:szCs w:val="24"/>
        </w:rPr>
      </w:pPr>
      <w:r>
        <w:rPr>
          <w:rFonts w:ascii="Times New Roman" w:hAnsi="Times New Roman"/>
          <w:sz w:val="24"/>
          <w:szCs w:val="24"/>
          <w:vertAlign w:val="superscript"/>
        </w:rPr>
        <w:t>3</w:t>
      </w:r>
      <w:r w:rsidR="00C24F33" w:rsidRPr="00F45632">
        <w:rPr>
          <w:rFonts w:ascii="Times New Roman" w:hAnsi="Times New Roman"/>
          <w:sz w:val="24"/>
          <w:szCs w:val="24"/>
        </w:rPr>
        <w:t>University of Banja Luka, Faculty of Natural Sciences and Mathematics,</w:t>
      </w:r>
    </w:p>
    <w:p w14:paraId="1B33E15E" w14:textId="29822108" w:rsidR="00C24F33" w:rsidRPr="00F45632" w:rsidRDefault="00C24F33" w:rsidP="00820391">
      <w:pPr>
        <w:spacing w:line="240" w:lineRule="auto"/>
        <w:jc w:val="center"/>
        <w:rPr>
          <w:rFonts w:ascii="Times New Roman" w:hAnsi="Times New Roman"/>
          <w:sz w:val="24"/>
          <w:szCs w:val="24"/>
        </w:rPr>
      </w:pPr>
      <w:proofErr w:type="spellStart"/>
      <w:r w:rsidRPr="00F45632">
        <w:rPr>
          <w:rFonts w:ascii="Times New Roman" w:hAnsi="Times New Roman"/>
          <w:sz w:val="24"/>
          <w:szCs w:val="24"/>
        </w:rPr>
        <w:t>Mladena</w:t>
      </w:r>
      <w:proofErr w:type="spellEnd"/>
      <w:r w:rsidRPr="00F45632">
        <w:rPr>
          <w:rFonts w:ascii="Times New Roman" w:hAnsi="Times New Roman"/>
          <w:sz w:val="24"/>
          <w:szCs w:val="24"/>
        </w:rPr>
        <w:t xml:space="preserve"> </w:t>
      </w:r>
      <w:proofErr w:type="spellStart"/>
      <w:r w:rsidRPr="00F45632">
        <w:rPr>
          <w:rFonts w:ascii="Times New Roman" w:hAnsi="Times New Roman"/>
          <w:sz w:val="24"/>
          <w:szCs w:val="24"/>
        </w:rPr>
        <w:t>Stojanovića</w:t>
      </w:r>
      <w:proofErr w:type="spellEnd"/>
      <w:r w:rsidRPr="00F45632">
        <w:rPr>
          <w:rFonts w:ascii="Times New Roman" w:hAnsi="Times New Roman"/>
          <w:sz w:val="24"/>
          <w:szCs w:val="24"/>
        </w:rPr>
        <w:t xml:space="preserve"> 2, 78000 Banja Luka, Bosnia and Herzegovina</w:t>
      </w:r>
    </w:p>
    <w:p w14:paraId="798DCBC1" w14:textId="4A311B2A" w:rsidR="00C24F33" w:rsidRDefault="00C24F33" w:rsidP="00820391">
      <w:pPr>
        <w:spacing w:line="240" w:lineRule="auto"/>
        <w:jc w:val="center"/>
        <w:rPr>
          <w:rFonts w:ascii="Times New Roman" w:hAnsi="Times New Roman"/>
          <w:sz w:val="24"/>
          <w:szCs w:val="24"/>
        </w:rPr>
      </w:pPr>
      <w:r w:rsidRPr="002C753A">
        <w:rPr>
          <w:rFonts w:ascii="Times New Roman" w:hAnsi="Times New Roman"/>
          <w:sz w:val="24"/>
          <w:szCs w:val="24"/>
          <w:vertAlign w:val="superscript"/>
        </w:rPr>
        <w:t>*</w:t>
      </w:r>
      <w:r w:rsidRPr="00F45632">
        <w:rPr>
          <w:rFonts w:ascii="Times New Roman" w:hAnsi="Times New Roman"/>
          <w:sz w:val="24"/>
          <w:szCs w:val="24"/>
        </w:rPr>
        <w:t>Correspondence: blanka.skipina@tf.unibl.org (B.</w:t>
      </w:r>
      <w:r w:rsidRPr="00F45632">
        <w:rPr>
          <w:rFonts w:ascii="Times New Roman" w:hAnsi="Times New Roman"/>
          <w:sz w:val="24"/>
          <w:szCs w:val="24"/>
          <w:lang w:val="sr-Latn-BA"/>
        </w:rPr>
        <w:t>Š</w:t>
      </w:r>
      <w:r w:rsidRPr="00F45632">
        <w:rPr>
          <w:rFonts w:ascii="Times New Roman" w:hAnsi="Times New Roman"/>
          <w:sz w:val="24"/>
          <w:szCs w:val="24"/>
        </w:rPr>
        <w:t>.)</w:t>
      </w:r>
    </w:p>
    <w:p w14:paraId="0AFF81F5" w14:textId="77777777" w:rsidR="002D5C01" w:rsidRPr="00F56A81" w:rsidRDefault="002D5C01" w:rsidP="00940B3F">
      <w:pPr>
        <w:spacing w:line="240" w:lineRule="auto"/>
        <w:rPr>
          <w:rFonts w:ascii="Times New Roman" w:hAnsi="Times New Roman"/>
          <w:sz w:val="22"/>
          <w:szCs w:val="22"/>
        </w:rPr>
      </w:pPr>
    </w:p>
    <w:p w14:paraId="6E946E29" w14:textId="77777777" w:rsidR="00B51A46" w:rsidRPr="00F56A81" w:rsidRDefault="00B51A46" w:rsidP="00940B3F">
      <w:pPr>
        <w:spacing w:line="240" w:lineRule="auto"/>
        <w:rPr>
          <w:rStyle w:val="Hyperlink"/>
          <w:rFonts w:ascii="Times New Roman" w:hAnsi="Times New Roman"/>
          <w:sz w:val="22"/>
          <w:szCs w:val="22"/>
        </w:rPr>
      </w:pPr>
    </w:p>
    <w:p w14:paraId="6922ECFB" w14:textId="1CD2D136" w:rsidR="00505CC1" w:rsidRPr="00E16AC8" w:rsidRDefault="00505CC1" w:rsidP="00E16AC8">
      <w:pPr>
        <w:spacing w:line="240" w:lineRule="auto"/>
        <w:ind w:left="1134" w:right="1134" w:firstLine="567"/>
        <w:rPr>
          <w:rFonts w:ascii="Times New Roman" w:hAnsi="Times New Roman"/>
          <w:b/>
          <w:bCs/>
          <w:sz w:val="24"/>
          <w:szCs w:val="24"/>
        </w:rPr>
      </w:pPr>
      <w:r w:rsidRPr="009548EE">
        <w:rPr>
          <w:rFonts w:ascii="Times New Roman" w:hAnsi="Times New Roman"/>
          <w:b/>
          <w:bCs/>
          <w:sz w:val="24"/>
          <w:szCs w:val="24"/>
        </w:rPr>
        <w:t>Abstract</w:t>
      </w:r>
      <w:r w:rsidR="00E16AC8">
        <w:rPr>
          <w:rFonts w:ascii="Times New Roman" w:hAnsi="Times New Roman"/>
          <w:b/>
          <w:bCs/>
          <w:sz w:val="24"/>
          <w:szCs w:val="24"/>
        </w:rPr>
        <w:t xml:space="preserve"> </w:t>
      </w:r>
      <w:r w:rsidRPr="00F45632">
        <w:rPr>
          <w:rFonts w:ascii="Times New Roman" w:hAnsi="Times New Roman"/>
          <w:sz w:val="24"/>
          <w:szCs w:val="24"/>
        </w:rPr>
        <w:t xml:space="preserve">This study investigates how the amount of polyvinyl alcohol (PVA), </w:t>
      </w:r>
      <w:r w:rsidRPr="00F45632">
        <w:rPr>
          <w:rFonts w:ascii="Times New Roman" w:hAnsi="Times New Roman"/>
          <w:sz w:val="24"/>
          <w:szCs w:val="24"/>
          <w:lang w:eastAsia="en-US"/>
        </w:rPr>
        <w:t xml:space="preserve">calcium chloride hexahydrate and </w:t>
      </w:r>
      <w:r w:rsidRPr="00F45632">
        <w:rPr>
          <w:rFonts w:ascii="Times New Roman" w:hAnsi="Times New Roman"/>
          <w:sz w:val="24"/>
          <w:szCs w:val="24"/>
          <w:lang w:eastAsia="en-US" w:bidi="en-US"/>
        </w:rPr>
        <w:t>di-sodium hydrogen phosphate heptahydrate</w:t>
      </w:r>
      <w:r w:rsidRPr="00F45632">
        <w:rPr>
          <w:rFonts w:ascii="Times New Roman" w:hAnsi="Times New Roman"/>
          <w:sz w:val="24"/>
          <w:szCs w:val="24"/>
        </w:rPr>
        <w:t xml:space="preserve">, as phase change materials (PCMs), influenced the improvement of </w:t>
      </w:r>
      <w:proofErr w:type="spellStart"/>
      <w:r w:rsidRPr="00F45632">
        <w:rPr>
          <w:rFonts w:ascii="Times New Roman" w:hAnsi="Times New Roman"/>
          <w:sz w:val="24"/>
          <w:szCs w:val="24"/>
        </w:rPr>
        <w:t>thermophysiological</w:t>
      </w:r>
      <w:proofErr w:type="spellEnd"/>
      <w:r w:rsidRPr="00F45632">
        <w:rPr>
          <w:rFonts w:ascii="Times New Roman" w:hAnsi="Times New Roman"/>
          <w:sz w:val="24"/>
          <w:szCs w:val="24"/>
        </w:rPr>
        <w:t xml:space="preserve"> comfort in clothing. PCMs in the form of a paste with added </w:t>
      </w:r>
      <w:r w:rsidRPr="009548EE">
        <w:rPr>
          <w:rFonts w:ascii="Times New Roman" w:hAnsi="Times New Roman"/>
          <w:i/>
          <w:iCs/>
          <w:sz w:val="24"/>
          <w:szCs w:val="24"/>
        </w:rPr>
        <w:t xml:space="preserve">Salvia </w:t>
      </w:r>
      <w:proofErr w:type="spellStart"/>
      <w:r w:rsidRPr="009548EE">
        <w:rPr>
          <w:rFonts w:ascii="Times New Roman" w:hAnsi="Times New Roman"/>
          <w:i/>
          <w:iCs/>
          <w:sz w:val="24"/>
          <w:szCs w:val="24"/>
        </w:rPr>
        <w:t>rosmarinus</w:t>
      </w:r>
      <w:proofErr w:type="spellEnd"/>
      <w:r w:rsidRPr="00F45632">
        <w:rPr>
          <w:rFonts w:ascii="Times New Roman" w:hAnsi="Times New Roman"/>
          <w:sz w:val="24"/>
          <w:szCs w:val="24"/>
        </w:rPr>
        <w:t xml:space="preserve"> essential oil (SREO) were applied to cotton knitted fabrics (Co) and T-shirts by screen-printing. Physiological parameters of the subjects (skin temperature and humidity), together with the amount of stored and released heat</w:t>
      </w:r>
      <w:r>
        <w:rPr>
          <w:rFonts w:ascii="Times New Roman" w:hAnsi="Times New Roman"/>
          <w:sz w:val="24"/>
          <w:szCs w:val="24"/>
        </w:rPr>
        <w:t>,</w:t>
      </w:r>
      <w:r w:rsidRPr="00F45632">
        <w:rPr>
          <w:rFonts w:ascii="Times New Roman" w:hAnsi="Times New Roman"/>
          <w:sz w:val="24"/>
          <w:szCs w:val="24"/>
        </w:rPr>
        <w:t xml:space="preserve"> confirmed that PVA in PCMs helped maintain body temperature within the comfort zone. MSR sensors showed that T-shirts printed with PCMs containing higher PVA concentrations stabilized skin temperature </w:t>
      </w:r>
      <w:r>
        <w:rPr>
          <w:rFonts w:ascii="Times New Roman" w:hAnsi="Times New Roman"/>
          <w:sz w:val="24"/>
          <w:szCs w:val="24"/>
        </w:rPr>
        <w:t>in the range of</w:t>
      </w:r>
      <w:r w:rsidRPr="00F45632">
        <w:rPr>
          <w:rFonts w:ascii="Times New Roman" w:hAnsi="Times New Roman"/>
          <w:sz w:val="24"/>
          <w:szCs w:val="24"/>
        </w:rPr>
        <w:t xml:space="preserve"> 33–34.5 °C and reduced skin humidity by 35%. In addition to thermoregulation, incorporation of SREO imparted antibacterial activity against </w:t>
      </w:r>
      <w:r w:rsidRPr="009548EE">
        <w:rPr>
          <w:rFonts w:ascii="Times New Roman" w:hAnsi="Times New Roman"/>
          <w:i/>
          <w:iCs/>
          <w:sz w:val="24"/>
          <w:szCs w:val="24"/>
        </w:rPr>
        <w:t>Staphylococcus</w:t>
      </w:r>
      <w:r w:rsidRPr="00F45632">
        <w:rPr>
          <w:rFonts w:ascii="Times New Roman" w:hAnsi="Times New Roman"/>
          <w:sz w:val="24"/>
          <w:szCs w:val="24"/>
        </w:rPr>
        <w:t xml:space="preserve"> </w:t>
      </w:r>
      <w:r w:rsidRPr="009548EE">
        <w:rPr>
          <w:rFonts w:ascii="Times New Roman" w:hAnsi="Times New Roman"/>
          <w:i/>
          <w:iCs/>
          <w:sz w:val="24"/>
          <w:szCs w:val="24"/>
        </w:rPr>
        <w:t>aureus</w:t>
      </w:r>
      <w:r w:rsidRPr="00F45632">
        <w:rPr>
          <w:rFonts w:ascii="Times New Roman" w:hAnsi="Times New Roman"/>
          <w:sz w:val="24"/>
          <w:szCs w:val="24"/>
        </w:rPr>
        <w:t xml:space="preserve"> and </w:t>
      </w:r>
      <w:r w:rsidRPr="009548EE">
        <w:rPr>
          <w:rFonts w:ascii="Times New Roman" w:hAnsi="Times New Roman"/>
          <w:i/>
          <w:iCs/>
          <w:sz w:val="24"/>
          <w:szCs w:val="24"/>
        </w:rPr>
        <w:t>Escherichia coli</w:t>
      </w:r>
      <w:r w:rsidRPr="00F45632">
        <w:rPr>
          <w:rFonts w:ascii="Times New Roman" w:hAnsi="Times New Roman"/>
          <w:sz w:val="24"/>
          <w:szCs w:val="24"/>
        </w:rPr>
        <w:t>. Such</w:t>
      </w:r>
      <w:r>
        <w:rPr>
          <w:rFonts w:ascii="Times New Roman" w:hAnsi="Times New Roman"/>
          <w:sz w:val="24"/>
          <w:szCs w:val="24"/>
        </w:rPr>
        <w:t xml:space="preserve"> </w:t>
      </w:r>
      <w:r w:rsidRPr="00F45632">
        <w:rPr>
          <w:rFonts w:ascii="Times New Roman" w:hAnsi="Times New Roman"/>
          <w:sz w:val="24"/>
          <w:szCs w:val="24"/>
        </w:rPr>
        <w:t xml:space="preserve">multifunctional textiles offer promising applications in sportswear and medical clothing, where both thermal comfort and </w:t>
      </w:r>
      <w:r w:rsidRPr="00F45632">
        <w:rPr>
          <w:rFonts w:ascii="Times New Roman" w:hAnsi="Times New Roman"/>
          <w:sz w:val="24"/>
          <w:szCs w:val="24"/>
          <w:lang w:eastAsia="en-US"/>
        </w:rPr>
        <w:t>antimicrobial properties</w:t>
      </w:r>
      <w:r w:rsidRPr="00F45632">
        <w:rPr>
          <w:rFonts w:ascii="Times New Roman" w:hAnsi="Times New Roman"/>
          <w:sz w:val="24"/>
          <w:szCs w:val="24"/>
        </w:rPr>
        <w:t xml:space="preserve"> are essential.</w:t>
      </w:r>
    </w:p>
    <w:p w14:paraId="7BEA4993" w14:textId="77777777" w:rsidR="00505CC1" w:rsidRPr="00DA3C15" w:rsidRDefault="00505CC1" w:rsidP="00E16AC8">
      <w:pPr>
        <w:spacing w:line="240" w:lineRule="auto"/>
        <w:ind w:left="1134" w:right="1134" w:firstLine="567"/>
        <w:rPr>
          <w:rFonts w:ascii="Times New Roman" w:hAnsi="Times New Roman"/>
          <w:sz w:val="24"/>
          <w:szCs w:val="24"/>
        </w:rPr>
      </w:pPr>
      <w:r w:rsidRPr="009548EE">
        <w:rPr>
          <w:rFonts w:ascii="Times New Roman" w:hAnsi="Times New Roman"/>
          <w:b/>
          <w:bCs/>
          <w:sz w:val="24"/>
          <w:szCs w:val="24"/>
        </w:rPr>
        <w:t>Keywords:</w:t>
      </w:r>
      <w:r w:rsidRPr="00F45632">
        <w:rPr>
          <w:rFonts w:ascii="Times New Roman" w:hAnsi="Times New Roman"/>
          <w:sz w:val="24"/>
          <w:szCs w:val="24"/>
        </w:rPr>
        <w:t xml:space="preserve"> polyvinyl alcohol; phase change materials; </w:t>
      </w:r>
      <w:r w:rsidRPr="004E2576">
        <w:rPr>
          <w:rFonts w:ascii="Times New Roman" w:hAnsi="Times New Roman"/>
          <w:i/>
          <w:iCs/>
          <w:sz w:val="24"/>
          <w:szCs w:val="24"/>
        </w:rPr>
        <w:t xml:space="preserve">Salvia </w:t>
      </w:r>
      <w:r w:rsidRPr="004E2576">
        <w:rPr>
          <w:rFonts w:ascii="Times New Roman" w:hAnsi="Times New Roman"/>
          <w:i/>
          <w:iCs/>
          <w:sz w:val="24"/>
          <w:szCs w:val="24"/>
          <w:lang w:val="sr-Latn-BA"/>
        </w:rPr>
        <w:t>r</w:t>
      </w:r>
      <w:proofErr w:type="spellStart"/>
      <w:r w:rsidRPr="004E2576">
        <w:rPr>
          <w:rFonts w:ascii="Times New Roman" w:hAnsi="Times New Roman"/>
          <w:i/>
          <w:iCs/>
          <w:sz w:val="24"/>
          <w:szCs w:val="24"/>
        </w:rPr>
        <w:t>osmarinus</w:t>
      </w:r>
      <w:proofErr w:type="spellEnd"/>
      <w:r w:rsidRPr="00F45632">
        <w:rPr>
          <w:rFonts w:ascii="Times New Roman" w:hAnsi="Times New Roman"/>
          <w:sz w:val="24"/>
          <w:szCs w:val="24"/>
        </w:rPr>
        <w:t xml:space="preserve"> essential oil</w:t>
      </w:r>
      <w:r w:rsidRPr="00F45632">
        <w:rPr>
          <w:rFonts w:ascii="Times New Roman" w:hAnsi="Times New Roman"/>
          <w:sz w:val="24"/>
          <w:szCs w:val="24"/>
          <w:lang w:val="sr-Cyrl-BA"/>
        </w:rPr>
        <w:t xml:space="preserve">; </w:t>
      </w:r>
      <w:proofErr w:type="spellStart"/>
      <w:r w:rsidRPr="00F45632">
        <w:rPr>
          <w:rFonts w:ascii="Times New Roman" w:hAnsi="Times New Roman"/>
          <w:sz w:val="24"/>
          <w:szCs w:val="24"/>
        </w:rPr>
        <w:t>thermophysiological</w:t>
      </w:r>
      <w:proofErr w:type="spellEnd"/>
      <w:r w:rsidRPr="00F45632">
        <w:rPr>
          <w:rFonts w:ascii="Times New Roman" w:hAnsi="Times New Roman"/>
          <w:sz w:val="24"/>
          <w:szCs w:val="24"/>
        </w:rPr>
        <w:t xml:space="preserve"> comfort; antimicrobial textiles.</w:t>
      </w:r>
    </w:p>
    <w:p w14:paraId="4527EB00" w14:textId="77777777" w:rsidR="00C24F33" w:rsidRPr="00F87656" w:rsidRDefault="00C24F33" w:rsidP="00940B3F">
      <w:pPr>
        <w:spacing w:line="240" w:lineRule="auto"/>
        <w:rPr>
          <w:rFonts w:ascii="Times New Roman" w:hAnsi="Times New Roman"/>
          <w:b/>
          <w:bCs/>
          <w:sz w:val="22"/>
          <w:szCs w:val="22"/>
        </w:rPr>
      </w:pPr>
    </w:p>
    <w:p w14:paraId="08ED87E5" w14:textId="77777777" w:rsidR="00F87656" w:rsidRPr="00F87656" w:rsidRDefault="00F87656" w:rsidP="00940B3F">
      <w:pPr>
        <w:spacing w:line="240" w:lineRule="auto"/>
        <w:rPr>
          <w:rFonts w:ascii="Times New Roman" w:hAnsi="Times New Roman"/>
          <w:b/>
          <w:bCs/>
          <w:sz w:val="22"/>
          <w:szCs w:val="22"/>
        </w:rPr>
      </w:pPr>
    </w:p>
    <w:p w14:paraId="41819317" w14:textId="44C115AE" w:rsidR="00172060" w:rsidRPr="00A37C8B" w:rsidRDefault="00172060" w:rsidP="00A37C8B">
      <w:pPr>
        <w:pStyle w:val="ListParagraph"/>
        <w:numPr>
          <w:ilvl w:val="0"/>
          <w:numId w:val="8"/>
        </w:numPr>
        <w:spacing w:after="160" w:line="259" w:lineRule="auto"/>
        <w:jc w:val="left"/>
        <w:rPr>
          <w:rFonts w:ascii="Times New Roman" w:hAnsi="Times New Roman"/>
          <w:b/>
          <w:bCs/>
          <w:caps/>
          <w:sz w:val="22"/>
          <w:szCs w:val="22"/>
        </w:rPr>
      </w:pPr>
      <w:r w:rsidRPr="00A37C8B">
        <w:rPr>
          <w:rFonts w:ascii="Times New Roman" w:hAnsi="Times New Roman"/>
          <w:b/>
          <w:bCs/>
          <w:caps/>
          <w:sz w:val="22"/>
          <w:szCs w:val="22"/>
        </w:rPr>
        <w:t>Introduction</w:t>
      </w:r>
    </w:p>
    <w:p w14:paraId="109F95C2" w14:textId="77777777" w:rsidR="008C433C" w:rsidRPr="008C433C" w:rsidRDefault="008C433C" w:rsidP="00940B3F">
      <w:pPr>
        <w:spacing w:line="240" w:lineRule="auto"/>
        <w:rPr>
          <w:rFonts w:ascii="Times New Roman" w:hAnsi="Times New Roman"/>
          <w:b/>
          <w:bCs/>
          <w:caps/>
          <w:sz w:val="22"/>
          <w:szCs w:val="22"/>
        </w:rPr>
      </w:pPr>
    </w:p>
    <w:p w14:paraId="7CE39605" w14:textId="61524231" w:rsidR="0051598E" w:rsidRPr="008C433C" w:rsidRDefault="0051598E" w:rsidP="008C433C">
      <w:pPr>
        <w:spacing w:line="240" w:lineRule="auto"/>
        <w:ind w:firstLine="567"/>
        <w:rPr>
          <w:rFonts w:ascii="Times New Roman" w:hAnsi="Times New Roman"/>
          <w:sz w:val="22"/>
          <w:szCs w:val="22"/>
        </w:rPr>
      </w:pPr>
      <w:r w:rsidRPr="008C433C">
        <w:rPr>
          <w:rFonts w:ascii="Times New Roman" w:hAnsi="Times New Roman"/>
          <w:sz w:val="22"/>
          <w:szCs w:val="22"/>
        </w:rPr>
        <w:t>Phase change materials (PCMs) are designed to store and release thermal energy, thereby reducing temperature fluctuations. Their effectiveness depends on latent heat storage capacity, which governs the degree of thermal stabilization. For applications such as protective clothing, PCMs with higher energy storage potential are particularly valuable, as they enable more consistent regulation of body temperature under varying environmental conditions</w:t>
      </w:r>
      <w:r w:rsidR="00306706" w:rsidRPr="008C433C">
        <w:rPr>
          <w:rFonts w:ascii="Times New Roman" w:hAnsi="Times New Roman"/>
          <w:sz w:val="22"/>
          <w:szCs w:val="22"/>
        </w:rPr>
        <w:t xml:space="preserve"> (Gao, </w:t>
      </w:r>
      <w:r w:rsidR="00796C27" w:rsidRPr="008C433C">
        <w:rPr>
          <w:rFonts w:ascii="Times New Roman" w:hAnsi="Times New Roman"/>
          <w:sz w:val="22"/>
          <w:szCs w:val="22"/>
        </w:rPr>
        <w:t>2014</w:t>
      </w:r>
      <w:r w:rsidR="00306706" w:rsidRPr="008C433C">
        <w:rPr>
          <w:rFonts w:ascii="Times New Roman" w:hAnsi="Times New Roman"/>
          <w:sz w:val="22"/>
          <w:szCs w:val="22"/>
        </w:rPr>
        <w:t>)</w:t>
      </w:r>
      <w:r w:rsidRPr="008C433C">
        <w:rPr>
          <w:rFonts w:ascii="Times New Roman" w:hAnsi="Times New Roman"/>
          <w:sz w:val="22"/>
          <w:szCs w:val="22"/>
        </w:rPr>
        <w:t>. One effective approach to enhancing the thermal comfort of textiles is the integration of PCMs, since their insulating properties remain unaffected by compression or moisture</w:t>
      </w:r>
      <w:r w:rsidR="00CD1341" w:rsidRPr="008C433C">
        <w:rPr>
          <w:rFonts w:ascii="Times New Roman" w:hAnsi="Times New Roman"/>
          <w:sz w:val="22"/>
          <w:szCs w:val="22"/>
        </w:rPr>
        <w:t xml:space="preserve"> (Mäkinen &amp; Jussila, 2014)</w:t>
      </w:r>
      <w:r w:rsidRPr="008C433C">
        <w:rPr>
          <w:rFonts w:ascii="Times New Roman" w:hAnsi="Times New Roman"/>
          <w:sz w:val="22"/>
          <w:szCs w:val="22"/>
        </w:rPr>
        <w:t>. Incorporating PCMs into a textile substrate can achieve multiple thermal effects, including cooling, heating, thermo-regulation, and active thermal barrier performance</w:t>
      </w:r>
      <w:r w:rsidR="003A468C" w:rsidRPr="008C433C">
        <w:rPr>
          <w:rFonts w:ascii="Times New Roman" w:hAnsi="Times New Roman"/>
          <w:sz w:val="22"/>
          <w:szCs w:val="22"/>
        </w:rPr>
        <w:t xml:space="preserve"> (Pause, 1999; Pause, 2001; </w:t>
      </w:r>
      <w:proofErr w:type="spellStart"/>
      <w:r w:rsidR="00B17773" w:rsidRPr="008C433C">
        <w:rPr>
          <w:rFonts w:ascii="Times New Roman" w:hAnsi="Times New Roman"/>
          <w:sz w:val="22"/>
          <w:szCs w:val="22"/>
          <w:lang w:eastAsia="en-US"/>
        </w:rPr>
        <w:t>Shishoo</w:t>
      </w:r>
      <w:proofErr w:type="spellEnd"/>
      <w:r w:rsidR="00B17773" w:rsidRPr="008C433C">
        <w:rPr>
          <w:rFonts w:ascii="Times New Roman" w:hAnsi="Times New Roman"/>
          <w:sz w:val="22"/>
          <w:szCs w:val="22"/>
          <w:lang w:eastAsia="en-US"/>
        </w:rPr>
        <w:t>, 2002;</w:t>
      </w:r>
      <w:r w:rsidR="00B17773" w:rsidRPr="008C433C">
        <w:rPr>
          <w:rFonts w:ascii="Times New Roman" w:hAnsi="Times New Roman"/>
          <w:sz w:val="22"/>
          <w:szCs w:val="22"/>
        </w:rPr>
        <w:t xml:space="preserve"> Mondal, 2008; </w:t>
      </w:r>
      <w:proofErr w:type="spellStart"/>
      <w:r w:rsidR="00B17773" w:rsidRPr="008C433C">
        <w:rPr>
          <w:rFonts w:ascii="Times New Roman" w:hAnsi="Times New Roman"/>
          <w:sz w:val="22"/>
          <w:szCs w:val="22"/>
          <w:lang w:eastAsia="en-US"/>
        </w:rPr>
        <w:t>Sarier</w:t>
      </w:r>
      <w:proofErr w:type="spellEnd"/>
      <w:r w:rsidR="00B17773" w:rsidRPr="008C433C">
        <w:rPr>
          <w:rFonts w:ascii="Times New Roman" w:hAnsi="Times New Roman"/>
          <w:sz w:val="22"/>
          <w:szCs w:val="22"/>
          <w:lang w:eastAsia="en-US"/>
        </w:rPr>
        <w:t xml:space="preserve"> &amp; Onder, 2007</w:t>
      </w:r>
      <w:r w:rsidR="003A468C" w:rsidRPr="008C433C">
        <w:rPr>
          <w:rFonts w:ascii="Times New Roman" w:hAnsi="Times New Roman"/>
          <w:sz w:val="22"/>
          <w:szCs w:val="22"/>
        </w:rPr>
        <w:t>)</w:t>
      </w:r>
      <w:r w:rsidRPr="008C433C">
        <w:rPr>
          <w:rFonts w:ascii="Times New Roman" w:hAnsi="Times New Roman"/>
          <w:sz w:val="22"/>
          <w:szCs w:val="22"/>
        </w:rPr>
        <w:t>. Human thermal comfort is disturbed when body temperature deviates by</w:t>
      </w:r>
      <w:r w:rsidR="00B141C2" w:rsidRPr="008C433C">
        <w:rPr>
          <w:rFonts w:ascii="Times New Roman" w:hAnsi="Times New Roman"/>
          <w:sz w:val="22"/>
          <w:szCs w:val="22"/>
        </w:rPr>
        <w:t xml:space="preserve"> </w:t>
      </w:r>
      <w:r w:rsidRPr="008C433C">
        <w:rPr>
          <w:rFonts w:ascii="Times New Roman" w:hAnsi="Times New Roman"/>
          <w:sz w:val="22"/>
          <w:szCs w:val="22"/>
        </w:rPr>
        <w:t xml:space="preserve">approximately 4.5 </w:t>
      </w:r>
      <m:oMath>
        <m:r>
          <m:rPr>
            <m:sty m:val="p"/>
          </m:rPr>
          <w:rPr>
            <w:rFonts w:ascii="Cambria Math" w:hAnsi="Cambria Math"/>
            <w:sz w:val="22"/>
            <w:szCs w:val="22"/>
          </w:rPr>
          <m:t>℃</m:t>
        </m:r>
      </m:oMath>
      <w:r w:rsidRPr="008C433C">
        <w:rPr>
          <w:rFonts w:ascii="Times New Roman" w:hAnsi="Times New Roman"/>
          <w:sz w:val="22"/>
          <w:szCs w:val="22"/>
        </w:rPr>
        <w:t xml:space="preserve"> above or below the comfort threshold of 33.4 </w:t>
      </w:r>
      <m:oMath>
        <m:r>
          <m:rPr>
            <m:sty m:val="p"/>
          </m:rPr>
          <w:rPr>
            <w:rFonts w:ascii="Cambria Math" w:hAnsi="Cambria Math"/>
            <w:sz w:val="22"/>
            <w:szCs w:val="22"/>
          </w:rPr>
          <m:t>℃</m:t>
        </m:r>
      </m:oMath>
      <w:r w:rsidR="0033753D" w:rsidRPr="008C433C">
        <w:rPr>
          <w:rFonts w:ascii="Times New Roman" w:hAnsi="Times New Roman"/>
          <w:sz w:val="22"/>
          <w:szCs w:val="22"/>
        </w:rPr>
        <w:t xml:space="preserve"> (</w:t>
      </w:r>
      <w:proofErr w:type="spellStart"/>
      <w:r w:rsidR="0033753D" w:rsidRPr="008C433C">
        <w:rPr>
          <w:rFonts w:ascii="Times New Roman" w:hAnsi="Times New Roman"/>
          <w:sz w:val="22"/>
          <w:szCs w:val="22"/>
        </w:rPr>
        <w:t>Demartino</w:t>
      </w:r>
      <w:proofErr w:type="spellEnd"/>
      <w:r w:rsidR="0033753D" w:rsidRPr="008C433C">
        <w:rPr>
          <w:rFonts w:ascii="Times New Roman" w:hAnsi="Times New Roman"/>
          <w:sz w:val="22"/>
          <w:szCs w:val="22"/>
        </w:rPr>
        <w:t xml:space="preserve"> et al., 1984; </w:t>
      </w:r>
      <w:proofErr w:type="spellStart"/>
      <w:r w:rsidR="0033753D" w:rsidRPr="008C433C">
        <w:rPr>
          <w:rFonts w:ascii="Times New Roman" w:hAnsi="Times New Roman"/>
          <w:sz w:val="22"/>
          <w:szCs w:val="22"/>
        </w:rPr>
        <w:t>Havenith</w:t>
      </w:r>
      <w:proofErr w:type="spellEnd"/>
      <w:r w:rsidR="0033753D" w:rsidRPr="008C433C">
        <w:rPr>
          <w:rFonts w:ascii="Times New Roman" w:hAnsi="Times New Roman"/>
          <w:sz w:val="22"/>
          <w:szCs w:val="22"/>
        </w:rPr>
        <w:t xml:space="preserve"> et</w:t>
      </w:r>
      <w:r w:rsidR="00303F1A" w:rsidRPr="008C433C">
        <w:rPr>
          <w:rFonts w:ascii="Times New Roman" w:hAnsi="Times New Roman"/>
          <w:sz w:val="22"/>
          <w:szCs w:val="22"/>
        </w:rPr>
        <w:t xml:space="preserve"> </w:t>
      </w:r>
      <w:r w:rsidR="0033753D" w:rsidRPr="008C433C">
        <w:rPr>
          <w:rFonts w:ascii="Times New Roman" w:hAnsi="Times New Roman"/>
          <w:sz w:val="22"/>
          <w:szCs w:val="22"/>
        </w:rPr>
        <w:t>al, 2008)</w:t>
      </w:r>
      <w:r w:rsidRPr="008C433C">
        <w:rPr>
          <w:rFonts w:ascii="Times New Roman" w:hAnsi="Times New Roman"/>
          <w:sz w:val="22"/>
          <w:szCs w:val="22"/>
        </w:rPr>
        <w:t>.</w:t>
      </w:r>
    </w:p>
    <w:p w14:paraId="14F3FF36" w14:textId="2EA51C37" w:rsidR="0051598E" w:rsidRPr="008C433C" w:rsidRDefault="0051598E" w:rsidP="00794992">
      <w:pPr>
        <w:spacing w:line="240" w:lineRule="auto"/>
        <w:ind w:firstLine="567"/>
        <w:rPr>
          <w:rFonts w:ascii="Times New Roman" w:hAnsi="Times New Roman"/>
          <w:sz w:val="22"/>
          <w:szCs w:val="22"/>
        </w:rPr>
      </w:pPr>
      <w:r w:rsidRPr="008C433C">
        <w:rPr>
          <w:rFonts w:ascii="Times New Roman" w:hAnsi="Times New Roman"/>
          <w:sz w:val="22"/>
          <w:szCs w:val="22"/>
        </w:rPr>
        <w:t xml:space="preserve">According to </w:t>
      </w:r>
      <w:r w:rsidR="00587873" w:rsidRPr="008C433C">
        <w:rPr>
          <w:rFonts w:ascii="Times New Roman" w:hAnsi="Times New Roman"/>
          <w:sz w:val="22"/>
          <w:szCs w:val="22"/>
        </w:rPr>
        <w:t>Rossi (2014)</w:t>
      </w:r>
      <w:r w:rsidRPr="008C433C">
        <w:rPr>
          <w:rFonts w:ascii="Times New Roman" w:hAnsi="Times New Roman"/>
          <w:sz w:val="22"/>
          <w:szCs w:val="22"/>
        </w:rPr>
        <w:t>, the most effective approach for evaluating the cooling and heating performance of PCM clothing is direct testing on human subject</w:t>
      </w:r>
      <w:r w:rsidR="00587873" w:rsidRPr="008C433C">
        <w:rPr>
          <w:rFonts w:ascii="Times New Roman" w:hAnsi="Times New Roman"/>
          <w:sz w:val="22"/>
          <w:szCs w:val="22"/>
        </w:rPr>
        <w:t>s</w:t>
      </w:r>
      <w:r w:rsidRPr="008C433C">
        <w:rPr>
          <w:rFonts w:ascii="Times New Roman" w:hAnsi="Times New Roman"/>
          <w:sz w:val="22"/>
          <w:szCs w:val="22"/>
        </w:rPr>
        <w:t>.</w:t>
      </w:r>
      <w:r w:rsidR="004C63C6" w:rsidRPr="008C433C">
        <w:rPr>
          <w:rFonts w:ascii="Times New Roman" w:hAnsi="Times New Roman"/>
          <w:sz w:val="22"/>
          <w:szCs w:val="22"/>
        </w:rPr>
        <w:t xml:space="preserve"> </w:t>
      </w:r>
      <w:r w:rsidRPr="008C433C">
        <w:rPr>
          <w:rFonts w:ascii="Times New Roman" w:hAnsi="Times New Roman"/>
          <w:sz w:val="22"/>
          <w:szCs w:val="22"/>
        </w:rPr>
        <w:t xml:space="preserve">Based on the chemical composition, PCMs can be classified into three categories: inorganic, organic, and eutectic PCMs. Inorganic PCMs are further </w:t>
      </w:r>
      <w:r w:rsidRPr="008C433C">
        <w:rPr>
          <w:rFonts w:ascii="Times New Roman" w:hAnsi="Times New Roman"/>
          <w:sz w:val="22"/>
          <w:szCs w:val="22"/>
        </w:rPr>
        <w:lastRenderedPageBreak/>
        <w:t>divided into hydrated salts, metal alloy, and other inorganic compounds. Hydrated salts offer several advantages, including high latent heat,</w:t>
      </w:r>
      <w:r w:rsidR="00CD408B" w:rsidRPr="008C433C">
        <w:rPr>
          <w:rFonts w:ascii="Times New Roman" w:hAnsi="Times New Roman"/>
          <w:sz w:val="22"/>
          <w:szCs w:val="22"/>
        </w:rPr>
        <w:t xml:space="preserve"> </w:t>
      </w:r>
      <w:r w:rsidRPr="008C433C">
        <w:rPr>
          <w:rFonts w:ascii="Times New Roman" w:hAnsi="Times New Roman"/>
          <w:sz w:val="22"/>
          <w:szCs w:val="22"/>
        </w:rPr>
        <w:t>good thermal conductivity, low cost, and non-toxicity. However, many salt hydrates exhibit incongruent melting, which results in poor stability and pronounced supercooling</w:t>
      </w:r>
      <w:r w:rsidR="00303F1A" w:rsidRPr="008C433C">
        <w:rPr>
          <w:rFonts w:ascii="Times New Roman" w:hAnsi="Times New Roman"/>
          <w:sz w:val="22"/>
          <w:szCs w:val="22"/>
        </w:rPr>
        <w:t xml:space="preserve"> (Li et al., 2022)</w:t>
      </w:r>
      <w:r w:rsidRPr="008C433C">
        <w:rPr>
          <w:rFonts w:ascii="Times New Roman" w:hAnsi="Times New Roman"/>
          <w:sz w:val="22"/>
          <w:szCs w:val="22"/>
        </w:rPr>
        <w:t>. Importantly, salt hydrates are regarded as the least expensive among all PCMs</w:t>
      </w:r>
      <w:r w:rsidR="00303F1A" w:rsidRPr="008C433C">
        <w:rPr>
          <w:rFonts w:ascii="Times New Roman" w:hAnsi="Times New Roman"/>
          <w:sz w:val="22"/>
          <w:szCs w:val="22"/>
        </w:rPr>
        <w:t xml:space="preserve"> (</w:t>
      </w:r>
      <w:proofErr w:type="spellStart"/>
      <w:r w:rsidR="00303F1A" w:rsidRPr="008C433C">
        <w:rPr>
          <w:rFonts w:ascii="Times New Roman" w:hAnsi="Times New Roman"/>
          <w:sz w:val="22"/>
          <w:szCs w:val="22"/>
        </w:rPr>
        <w:t>Kosny</w:t>
      </w:r>
      <w:proofErr w:type="spellEnd"/>
      <w:r w:rsidR="00303F1A" w:rsidRPr="008C433C">
        <w:rPr>
          <w:rFonts w:ascii="Times New Roman" w:hAnsi="Times New Roman"/>
          <w:sz w:val="22"/>
          <w:szCs w:val="22"/>
        </w:rPr>
        <w:t xml:space="preserve"> et al., 2013; </w:t>
      </w:r>
      <w:r w:rsidR="00E87050" w:rsidRPr="008C433C">
        <w:rPr>
          <w:rFonts w:ascii="Times New Roman" w:hAnsi="Times New Roman"/>
          <w:sz w:val="22"/>
          <w:szCs w:val="22"/>
        </w:rPr>
        <w:t>Hirschey et al., 2018</w:t>
      </w:r>
      <w:r w:rsidR="00303F1A" w:rsidRPr="008C433C">
        <w:rPr>
          <w:rFonts w:ascii="Times New Roman" w:hAnsi="Times New Roman"/>
          <w:sz w:val="22"/>
          <w:szCs w:val="22"/>
        </w:rPr>
        <w:t>)</w:t>
      </w:r>
      <w:r w:rsidRPr="008C433C">
        <w:rPr>
          <w:rFonts w:ascii="Times New Roman" w:hAnsi="Times New Roman"/>
          <w:sz w:val="22"/>
          <w:szCs w:val="22"/>
        </w:rPr>
        <w:t>. Kazemi et al.</w:t>
      </w:r>
      <w:r w:rsidR="00E87050" w:rsidRPr="008C433C">
        <w:rPr>
          <w:rFonts w:ascii="Times New Roman" w:hAnsi="Times New Roman"/>
          <w:sz w:val="22"/>
          <w:szCs w:val="22"/>
        </w:rPr>
        <w:t xml:space="preserve"> (2023)</w:t>
      </w:r>
      <w:r w:rsidRPr="008C433C">
        <w:rPr>
          <w:rFonts w:ascii="Times New Roman" w:hAnsi="Times New Roman"/>
          <w:sz w:val="22"/>
          <w:szCs w:val="22"/>
        </w:rPr>
        <w:t xml:space="preserve"> developed thermo-regulated cotton fabrics by incorporating an inorganic eutectic mixture of Na</w:t>
      </w:r>
      <w:r w:rsidR="00CD408B" w:rsidRPr="008C433C">
        <w:rPr>
          <w:rFonts w:ascii="Times New Roman" w:hAnsi="Times New Roman"/>
          <w:sz w:val="22"/>
          <w:szCs w:val="22"/>
          <w:vertAlign w:val="subscript"/>
        </w:rPr>
        <w:t>2</w:t>
      </w:r>
      <w:r w:rsidRPr="008C433C">
        <w:rPr>
          <w:rFonts w:ascii="Times New Roman" w:hAnsi="Times New Roman"/>
          <w:sz w:val="22"/>
          <w:szCs w:val="22"/>
        </w:rPr>
        <w:t>HPO</w:t>
      </w:r>
      <w:r w:rsidR="00CD408B" w:rsidRPr="008C433C">
        <w:rPr>
          <w:rFonts w:ascii="Times New Roman" w:hAnsi="Times New Roman"/>
          <w:sz w:val="22"/>
          <w:szCs w:val="22"/>
          <w:vertAlign w:val="subscript"/>
        </w:rPr>
        <w:t>4</w:t>
      </w:r>
      <w:r w:rsidR="00E21C0A" w:rsidRPr="008C433C">
        <w:rPr>
          <w:rFonts w:ascii="Times New Roman" w:hAnsi="Times New Roman"/>
          <w:sz w:val="22"/>
          <w:szCs w:val="22"/>
        </w:rPr>
        <w:t>·</w:t>
      </w:r>
      <w:r w:rsidRPr="008C433C">
        <w:rPr>
          <w:rFonts w:ascii="Times New Roman" w:hAnsi="Times New Roman"/>
          <w:sz w:val="22"/>
          <w:szCs w:val="22"/>
        </w:rPr>
        <w:t>12H</w:t>
      </w:r>
      <w:r w:rsidR="00E21C0A" w:rsidRPr="008C433C">
        <w:rPr>
          <w:rFonts w:ascii="Times New Roman" w:hAnsi="Times New Roman"/>
          <w:sz w:val="22"/>
          <w:szCs w:val="22"/>
          <w:vertAlign w:val="subscript"/>
        </w:rPr>
        <w:t>2</w:t>
      </w:r>
      <w:r w:rsidRPr="008C433C">
        <w:rPr>
          <w:rFonts w:ascii="Times New Roman" w:hAnsi="Times New Roman"/>
          <w:sz w:val="22"/>
          <w:szCs w:val="22"/>
        </w:rPr>
        <w:t>O and Na</w:t>
      </w:r>
      <w:r w:rsidR="00E21C0A" w:rsidRPr="008C433C">
        <w:rPr>
          <w:rFonts w:ascii="Times New Roman" w:hAnsi="Times New Roman"/>
          <w:sz w:val="22"/>
          <w:szCs w:val="22"/>
          <w:vertAlign w:val="subscript"/>
        </w:rPr>
        <w:t>2</w:t>
      </w:r>
      <w:r w:rsidRPr="008C433C">
        <w:rPr>
          <w:rFonts w:ascii="Times New Roman" w:hAnsi="Times New Roman"/>
          <w:sz w:val="22"/>
          <w:szCs w:val="22"/>
        </w:rPr>
        <w:t>CO</w:t>
      </w:r>
      <w:r w:rsidR="00E21C0A" w:rsidRPr="008C433C">
        <w:rPr>
          <w:rFonts w:ascii="Times New Roman" w:hAnsi="Times New Roman"/>
          <w:sz w:val="22"/>
          <w:szCs w:val="22"/>
          <w:vertAlign w:val="subscript"/>
        </w:rPr>
        <w:t>3</w:t>
      </w:r>
      <w:r w:rsidRPr="008C433C">
        <w:rPr>
          <w:rFonts w:ascii="Times New Roman" w:hAnsi="Times New Roman"/>
          <w:sz w:val="22"/>
          <w:szCs w:val="22"/>
        </w:rPr>
        <w:t>·10H</w:t>
      </w:r>
      <w:r w:rsidR="00E21C0A" w:rsidRPr="008C433C">
        <w:rPr>
          <w:rFonts w:ascii="Times New Roman" w:hAnsi="Times New Roman"/>
          <w:sz w:val="22"/>
          <w:szCs w:val="22"/>
          <w:vertAlign w:val="subscript"/>
        </w:rPr>
        <w:t>2</w:t>
      </w:r>
      <w:r w:rsidRPr="008C433C">
        <w:rPr>
          <w:rFonts w:ascii="Times New Roman" w:hAnsi="Times New Roman"/>
          <w:sz w:val="22"/>
          <w:szCs w:val="22"/>
        </w:rPr>
        <w:t>O directly into the textile structure, achieving a significant improvement in thermal performance.</w:t>
      </w:r>
    </w:p>
    <w:p w14:paraId="5DF2D144" w14:textId="5065F223" w:rsidR="0051598E" w:rsidRPr="008C433C" w:rsidRDefault="0051598E" w:rsidP="00794992">
      <w:pPr>
        <w:spacing w:line="240" w:lineRule="auto"/>
        <w:ind w:firstLine="567"/>
        <w:rPr>
          <w:rFonts w:ascii="Times New Roman" w:hAnsi="Times New Roman"/>
          <w:sz w:val="22"/>
          <w:szCs w:val="22"/>
        </w:rPr>
      </w:pPr>
      <w:r w:rsidRPr="008C433C">
        <w:rPr>
          <w:rFonts w:ascii="Times New Roman" w:hAnsi="Times New Roman"/>
          <w:sz w:val="22"/>
          <w:szCs w:val="22"/>
        </w:rPr>
        <w:t xml:space="preserve">Polyvinyl alcohol (PVA) is a promising </w:t>
      </w:r>
      <w:proofErr w:type="spellStart"/>
      <w:r w:rsidRPr="008C433C">
        <w:rPr>
          <w:rFonts w:ascii="Times New Roman" w:hAnsi="Times New Roman"/>
          <w:sz w:val="22"/>
          <w:szCs w:val="22"/>
        </w:rPr>
        <w:t>thermoreversible</w:t>
      </w:r>
      <w:proofErr w:type="spellEnd"/>
      <w:r w:rsidRPr="008C433C">
        <w:rPr>
          <w:rFonts w:ascii="Times New Roman" w:hAnsi="Times New Roman"/>
          <w:sz w:val="22"/>
          <w:szCs w:val="22"/>
        </w:rPr>
        <w:t xml:space="preserve"> matrix for stabilizing the shape of inorganic PCMs. PVA is biocompatible and non-toxic, with excellent film-formation ability, biodegradability, favorable mechanical properties, optical transparency, and low cost. Li et al.</w:t>
      </w:r>
      <w:r w:rsidR="00E87050" w:rsidRPr="008C433C">
        <w:rPr>
          <w:rFonts w:ascii="Times New Roman" w:hAnsi="Times New Roman"/>
          <w:sz w:val="22"/>
          <w:szCs w:val="22"/>
        </w:rPr>
        <w:t xml:space="preserve"> (2024)</w:t>
      </w:r>
      <w:r w:rsidRPr="008C433C">
        <w:rPr>
          <w:rFonts w:ascii="Times New Roman" w:hAnsi="Times New Roman"/>
          <w:sz w:val="22"/>
          <w:szCs w:val="22"/>
        </w:rPr>
        <w:t xml:space="preserve"> developed PVA composites with borax and n-octadecane, while Karimineghlani et al.</w:t>
      </w:r>
      <w:r w:rsidR="00E87050" w:rsidRPr="008C433C">
        <w:rPr>
          <w:rFonts w:ascii="Times New Roman" w:hAnsi="Times New Roman"/>
          <w:sz w:val="22"/>
          <w:szCs w:val="22"/>
        </w:rPr>
        <w:t xml:space="preserve"> (2017)</w:t>
      </w:r>
      <w:r w:rsidRPr="008C433C">
        <w:rPr>
          <w:rFonts w:ascii="Times New Roman" w:hAnsi="Times New Roman"/>
          <w:sz w:val="22"/>
          <w:szCs w:val="22"/>
        </w:rPr>
        <w:t xml:space="preserve"> prepared PCMs using hydrates of inorganic salts. Li et al.</w:t>
      </w:r>
      <w:r w:rsidR="00CD5BFC" w:rsidRPr="008C433C">
        <w:rPr>
          <w:rFonts w:ascii="Times New Roman" w:hAnsi="Times New Roman"/>
          <w:sz w:val="22"/>
          <w:szCs w:val="22"/>
        </w:rPr>
        <w:t xml:space="preserve"> (2024)</w:t>
      </w:r>
      <w:r w:rsidRPr="008C433C">
        <w:rPr>
          <w:rFonts w:ascii="Times New Roman" w:hAnsi="Times New Roman"/>
          <w:sz w:val="22"/>
          <w:szCs w:val="22"/>
        </w:rPr>
        <w:t xml:space="preserve"> reported that prepared PVA composites exhibited excellent shape stability, high thermal stability, and large phase change enthalpy. These composites also demonstrated significantly improved mechanical properties and outstanding thermal management performance at low temperatures.</w:t>
      </w:r>
    </w:p>
    <w:p w14:paraId="248DCE49" w14:textId="5F795FE0" w:rsidR="0051598E" w:rsidRPr="008C433C" w:rsidRDefault="0051598E" w:rsidP="00794992">
      <w:pPr>
        <w:spacing w:line="240" w:lineRule="auto"/>
        <w:ind w:firstLine="567"/>
        <w:rPr>
          <w:rFonts w:ascii="Times New Roman" w:hAnsi="Times New Roman"/>
          <w:sz w:val="22"/>
          <w:szCs w:val="22"/>
        </w:rPr>
      </w:pPr>
      <w:r w:rsidRPr="008C433C">
        <w:rPr>
          <w:rFonts w:ascii="Times New Roman" w:hAnsi="Times New Roman"/>
          <w:sz w:val="22"/>
          <w:szCs w:val="22"/>
        </w:rPr>
        <w:t>Naturally occurring cotton fibers can absorb considerable amounts of moisture and body sweat and release them into the air, thereby ensuing comfort and ventilation. However, conventional cotton fabrics provide limited protection against excessive summer heat and cannot adequately regulate body temperature within the comfort range. To address this limitation, immobilization of encapsulated PCMs has been proposed to improve the thermoregulatory properties of cotton fabrics Sufficient porosity of the textile substrate enhances latent heat storage capacity, as it allows greater incorporation of encapsulated PCMs</w:t>
      </w:r>
      <w:r w:rsidR="00CD5BFC" w:rsidRPr="008C433C">
        <w:rPr>
          <w:rFonts w:ascii="Times New Roman" w:hAnsi="Times New Roman"/>
          <w:sz w:val="22"/>
          <w:szCs w:val="22"/>
        </w:rPr>
        <w:t xml:space="preserve"> (Prajapati &amp; </w:t>
      </w:r>
      <w:proofErr w:type="spellStart"/>
      <w:r w:rsidR="00CD5BFC" w:rsidRPr="008C433C">
        <w:rPr>
          <w:rFonts w:ascii="Times New Roman" w:hAnsi="Times New Roman"/>
          <w:sz w:val="22"/>
          <w:szCs w:val="22"/>
        </w:rPr>
        <w:t>Kandasubramanian</w:t>
      </w:r>
      <w:proofErr w:type="spellEnd"/>
      <w:r w:rsidR="00CD5BFC" w:rsidRPr="008C433C">
        <w:rPr>
          <w:rFonts w:ascii="Times New Roman" w:hAnsi="Times New Roman"/>
          <w:sz w:val="22"/>
          <w:szCs w:val="22"/>
        </w:rPr>
        <w:t>, 2020)</w:t>
      </w:r>
      <w:r w:rsidRPr="008C433C">
        <w:rPr>
          <w:rFonts w:ascii="Times New Roman" w:hAnsi="Times New Roman"/>
          <w:sz w:val="22"/>
          <w:szCs w:val="22"/>
        </w:rPr>
        <w:t>. Screen-printing method facilitates higher water vapor transfer through the fabric, thereby improving breathability, while the coated fabric becomes softer and more flexible. An additional advantage of printing is the ability to control the coating area on textile surfaces. Nejman et al.</w:t>
      </w:r>
      <w:r w:rsidR="00CD5BFC" w:rsidRPr="008C433C">
        <w:rPr>
          <w:rFonts w:ascii="Times New Roman" w:hAnsi="Times New Roman"/>
          <w:sz w:val="22"/>
          <w:szCs w:val="22"/>
        </w:rPr>
        <w:t xml:space="preserve"> (2014)</w:t>
      </w:r>
      <w:r w:rsidRPr="008C433C">
        <w:rPr>
          <w:rFonts w:ascii="Times New Roman" w:hAnsi="Times New Roman"/>
          <w:sz w:val="22"/>
          <w:szCs w:val="22"/>
        </w:rPr>
        <w:t xml:space="preserve"> applied PCMs to PET fabrics using printing, coating, and padding techniques and reported that printing process yielded the highest melting enthalpy of the PCM-incorporated fabrics, although with the lowest air permeability. A novel screen-printing approach was described by </w:t>
      </w:r>
      <w:proofErr w:type="spellStart"/>
      <w:r w:rsidRPr="008C433C">
        <w:rPr>
          <w:rFonts w:ascii="Times New Roman" w:hAnsi="Times New Roman"/>
          <w:sz w:val="22"/>
          <w:szCs w:val="22"/>
        </w:rPr>
        <w:t>Lotenbach</w:t>
      </w:r>
      <w:proofErr w:type="spellEnd"/>
      <w:r w:rsidRPr="008C433C">
        <w:rPr>
          <w:rFonts w:ascii="Times New Roman" w:hAnsi="Times New Roman"/>
          <w:sz w:val="22"/>
          <w:szCs w:val="22"/>
        </w:rPr>
        <w:t xml:space="preserve"> and </w:t>
      </w:r>
      <w:proofErr w:type="spellStart"/>
      <w:r w:rsidRPr="008C433C">
        <w:rPr>
          <w:rFonts w:ascii="Times New Roman" w:hAnsi="Times New Roman"/>
          <w:sz w:val="22"/>
          <w:szCs w:val="22"/>
        </w:rPr>
        <w:t>Sutte</w:t>
      </w:r>
      <w:proofErr w:type="spellEnd"/>
      <w:r w:rsidR="00BE212F" w:rsidRPr="008C433C">
        <w:rPr>
          <w:rFonts w:ascii="Times New Roman" w:hAnsi="Times New Roman"/>
          <w:sz w:val="22"/>
          <w:szCs w:val="22"/>
        </w:rPr>
        <w:t xml:space="preserve"> (2002)</w:t>
      </w:r>
      <w:r w:rsidRPr="008C433C">
        <w:rPr>
          <w:rFonts w:ascii="Times New Roman" w:hAnsi="Times New Roman"/>
          <w:sz w:val="22"/>
          <w:szCs w:val="22"/>
        </w:rPr>
        <w:t>, in which PCM was applied in the form of naps containing high concentrations of microcapsules. Their findings demonstrated that the accumulation of PCM in naps largely preserved fabric elasticity as well as the substrate’s ability to exchange vapor and moisture.</w:t>
      </w:r>
    </w:p>
    <w:p w14:paraId="6F2F8F7F" w14:textId="34F3E3E2" w:rsidR="0051598E" w:rsidRDefault="0051598E" w:rsidP="00794992">
      <w:pPr>
        <w:spacing w:line="240" w:lineRule="auto"/>
        <w:ind w:firstLine="567"/>
        <w:rPr>
          <w:rFonts w:ascii="Times New Roman" w:hAnsi="Times New Roman"/>
          <w:sz w:val="22"/>
          <w:szCs w:val="22"/>
        </w:rPr>
      </w:pPr>
      <w:r w:rsidRPr="008C433C">
        <w:rPr>
          <w:rFonts w:ascii="Times New Roman" w:hAnsi="Times New Roman"/>
          <w:sz w:val="22"/>
          <w:szCs w:val="22"/>
        </w:rPr>
        <w:t xml:space="preserve">In this study, we investigated how the percentage of PVA in PCMs influences the enhancement of the </w:t>
      </w:r>
      <w:proofErr w:type="spellStart"/>
      <w:r w:rsidRPr="008C433C">
        <w:rPr>
          <w:rFonts w:ascii="Times New Roman" w:hAnsi="Times New Roman"/>
          <w:sz w:val="22"/>
          <w:szCs w:val="22"/>
        </w:rPr>
        <w:t>thermophysiological</w:t>
      </w:r>
      <w:proofErr w:type="spellEnd"/>
      <w:r w:rsidRPr="008C433C">
        <w:rPr>
          <w:rFonts w:ascii="Times New Roman" w:hAnsi="Times New Roman"/>
          <w:sz w:val="22"/>
          <w:szCs w:val="22"/>
        </w:rPr>
        <w:t xml:space="preserve"> comfort of clothing. PCMs were prepared with varying amounts of PVA, CaCl</w:t>
      </w:r>
      <w:r w:rsidR="00F148CD" w:rsidRPr="008C433C">
        <w:rPr>
          <w:rFonts w:ascii="Times New Roman" w:hAnsi="Times New Roman"/>
          <w:sz w:val="22"/>
          <w:szCs w:val="22"/>
          <w:vertAlign w:val="subscript"/>
        </w:rPr>
        <w:t>2</w:t>
      </w:r>
      <w:r w:rsidRPr="008C433C">
        <w:rPr>
          <w:rFonts w:ascii="Times New Roman" w:hAnsi="Times New Roman"/>
          <w:sz w:val="22"/>
          <w:szCs w:val="22"/>
        </w:rPr>
        <w:t>·6H</w:t>
      </w:r>
      <w:r w:rsidR="00F148CD" w:rsidRPr="008C433C">
        <w:rPr>
          <w:rFonts w:ascii="Times New Roman" w:hAnsi="Times New Roman"/>
          <w:sz w:val="22"/>
          <w:szCs w:val="22"/>
          <w:vertAlign w:val="subscript"/>
        </w:rPr>
        <w:t>2</w:t>
      </w:r>
      <w:r w:rsidRPr="008C433C">
        <w:rPr>
          <w:rFonts w:ascii="Times New Roman" w:hAnsi="Times New Roman"/>
          <w:sz w:val="22"/>
          <w:szCs w:val="22"/>
        </w:rPr>
        <w:t>O, and Na</w:t>
      </w:r>
      <w:r w:rsidR="00F148CD" w:rsidRPr="008C433C">
        <w:rPr>
          <w:rFonts w:ascii="Times New Roman" w:hAnsi="Times New Roman"/>
          <w:sz w:val="22"/>
          <w:szCs w:val="22"/>
          <w:vertAlign w:val="subscript"/>
        </w:rPr>
        <w:t>2</w:t>
      </w:r>
      <w:r w:rsidRPr="008C433C">
        <w:rPr>
          <w:rFonts w:ascii="Times New Roman" w:hAnsi="Times New Roman"/>
          <w:sz w:val="22"/>
          <w:szCs w:val="22"/>
        </w:rPr>
        <w:t>HPO</w:t>
      </w:r>
      <w:r w:rsidR="00F148CD" w:rsidRPr="008C433C">
        <w:rPr>
          <w:rFonts w:ascii="Times New Roman" w:hAnsi="Times New Roman"/>
          <w:sz w:val="22"/>
          <w:szCs w:val="22"/>
          <w:vertAlign w:val="subscript"/>
        </w:rPr>
        <w:t>4</w:t>
      </w:r>
      <w:r w:rsidRPr="008C433C">
        <w:rPr>
          <w:rFonts w:ascii="Times New Roman" w:hAnsi="Times New Roman"/>
          <w:sz w:val="22"/>
          <w:szCs w:val="22"/>
        </w:rPr>
        <w:t xml:space="preserve">·12H₂O, which undergo phase transitions by storing and releasing heat under changing climatic conditions. Beyond thermal regulation, this research incorporates </w:t>
      </w:r>
      <w:r w:rsidRPr="008C433C">
        <w:rPr>
          <w:rFonts w:ascii="Times New Roman" w:hAnsi="Times New Roman"/>
          <w:i/>
          <w:iCs/>
          <w:sz w:val="22"/>
          <w:szCs w:val="22"/>
        </w:rPr>
        <w:t xml:space="preserve">Salvia </w:t>
      </w:r>
      <w:proofErr w:type="spellStart"/>
      <w:r w:rsidRPr="008C433C">
        <w:rPr>
          <w:rFonts w:ascii="Times New Roman" w:hAnsi="Times New Roman"/>
          <w:i/>
          <w:iCs/>
          <w:sz w:val="22"/>
          <w:szCs w:val="22"/>
        </w:rPr>
        <w:t>rosmarinus</w:t>
      </w:r>
      <w:proofErr w:type="spellEnd"/>
      <w:r w:rsidRPr="008C433C">
        <w:rPr>
          <w:rFonts w:ascii="Times New Roman" w:hAnsi="Times New Roman"/>
          <w:sz w:val="22"/>
          <w:szCs w:val="22"/>
        </w:rPr>
        <w:t xml:space="preserve"> essential oil into PCMs to achieve dual functionality: heat storage and release through phase transition, combined with antimicrobial activity. Unlike previously published studies that primarily focused on either thermal regulation or antimicrobial modification of textiles, our work integrates both aspects into a single PCM system. This dual effect enhances the potential of PCMs, making them particularly valuable for protective and functional textiles that integrate thermal comfort with antimicrobial performance. The novelty of this approach lies in the systematic evaluation of PVA concentration as a stabilizing matrix and the introduction of essential oil into PCM formulations, offering a new pathway for multifunctional textile design.</w:t>
      </w:r>
    </w:p>
    <w:p w14:paraId="5AC39B9B" w14:textId="77777777" w:rsidR="005A7D2B" w:rsidRDefault="005A7D2B" w:rsidP="00940B3F">
      <w:pPr>
        <w:spacing w:line="240" w:lineRule="auto"/>
        <w:ind w:firstLine="709"/>
        <w:rPr>
          <w:rFonts w:ascii="Times New Roman" w:hAnsi="Times New Roman"/>
          <w:sz w:val="22"/>
          <w:szCs w:val="22"/>
        </w:rPr>
      </w:pPr>
    </w:p>
    <w:p w14:paraId="24AAD4A9" w14:textId="77777777" w:rsidR="005A7D2B" w:rsidRPr="008C433C" w:rsidRDefault="005A7D2B" w:rsidP="00940B3F">
      <w:pPr>
        <w:spacing w:line="240" w:lineRule="auto"/>
        <w:ind w:firstLine="709"/>
        <w:rPr>
          <w:rFonts w:ascii="Times New Roman" w:hAnsi="Times New Roman"/>
          <w:sz w:val="22"/>
          <w:szCs w:val="22"/>
        </w:rPr>
      </w:pPr>
    </w:p>
    <w:p w14:paraId="237DBB28" w14:textId="4B79F9F0" w:rsidR="00172060" w:rsidRPr="00A37C8B" w:rsidRDefault="00172060" w:rsidP="00A37C8B">
      <w:pPr>
        <w:pStyle w:val="ListParagraph"/>
        <w:numPr>
          <w:ilvl w:val="0"/>
          <w:numId w:val="8"/>
        </w:numPr>
        <w:spacing w:line="240" w:lineRule="auto"/>
        <w:rPr>
          <w:rFonts w:ascii="Times New Roman" w:hAnsi="Times New Roman"/>
          <w:b/>
          <w:bCs/>
          <w:caps/>
          <w:sz w:val="22"/>
          <w:szCs w:val="22"/>
        </w:rPr>
      </w:pPr>
      <w:r w:rsidRPr="00A37C8B">
        <w:rPr>
          <w:rFonts w:ascii="Times New Roman" w:hAnsi="Times New Roman"/>
          <w:b/>
          <w:bCs/>
          <w:caps/>
          <w:sz w:val="22"/>
          <w:szCs w:val="22"/>
        </w:rPr>
        <w:t>Materials and Methods</w:t>
      </w:r>
    </w:p>
    <w:p w14:paraId="3269F478" w14:textId="77777777" w:rsidR="005A7D2B" w:rsidRPr="008C433C" w:rsidRDefault="005A7D2B" w:rsidP="00940B3F">
      <w:pPr>
        <w:spacing w:line="240" w:lineRule="auto"/>
        <w:rPr>
          <w:rFonts w:ascii="Times New Roman" w:hAnsi="Times New Roman"/>
          <w:b/>
          <w:bCs/>
          <w:sz w:val="22"/>
          <w:szCs w:val="22"/>
        </w:rPr>
      </w:pPr>
    </w:p>
    <w:p w14:paraId="2981B8E9" w14:textId="7BD1C369" w:rsidR="00172060" w:rsidRPr="00C044F9" w:rsidRDefault="00172060" w:rsidP="00C044F9">
      <w:pPr>
        <w:pStyle w:val="ListParagraph"/>
        <w:numPr>
          <w:ilvl w:val="1"/>
          <w:numId w:val="8"/>
        </w:numPr>
        <w:spacing w:line="240" w:lineRule="auto"/>
        <w:rPr>
          <w:rFonts w:ascii="Times New Roman" w:hAnsi="Times New Roman"/>
          <w:b/>
          <w:bCs/>
          <w:sz w:val="22"/>
          <w:szCs w:val="22"/>
        </w:rPr>
      </w:pPr>
      <w:r w:rsidRPr="00C044F9">
        <w:rPr>
          <w:rFonts w:ascii="Times New Roman" w:hAnsi="Times New Roman"/>
          <w:b/>
          <w:bCs/>
          <w:sz w:val="22"/>
          <w:szCs w:val="22"/>
        </w:rPr>
        <w:t>Materials and chemicals</w:t>
      </w:r>
    </w:p>
    <w:p w14:paraId="753183B0" w14:textId="77777777" w:rsidR="00C044F9" w:rsidRDefault="00C044F9" w:rsidP="00940B3F">
      <w:pPr>
        <w:spacing w:line="240" w:lineRule="auto"/>
        <w:rPr>
          <w:rFonts w:ascii="Times New Roman" w:hAnsi="Times New Roman"/>
          <w:sz w:val="22"/>
          <w:szCs w:val="22"/>
        </w:rPr>
      </w:pPr>
      <w:bookmarkStart w:id="0" w:name="page2"/>
      <w:bookmarkEnd w:id="0"/>
    </w:p>
    <w:p w14:paraId="7F7F828B" w14:textId="4C15A396" w:rsidR="004173A0" w:rsidRDefault="004173A0" w:rsidP="00C044F9">
      <w:pPr>
        <w:spacing w:line="240" w:lineRule="auto"/>
        <w:ind w:firstLine="567"/>
        <w:rPr>
          <w:rFonts w:ascii="Times New Roman" w:hAnsi="Times New Roman"/>
          <w:sz w:val="22"/>
          <w:szCs w:val="22"/>
        </w:rPr>
      </w:pPr>
      <w:r w:rsidRPr="008C433C">
        <w:rPr>
          <w:rFonts w:ascii="Times New Roman" w:hAnsi="Times New Roman"/>
          <w:sz w:val="22"/>
          <w:szCs w:val="22"/>
        </w:rPr>
        <w:t>For the research a single weave cotton knitted fabric (Co) with a surface mass of</w:t>
      </w:r>
      <w:r w:rsidR="00015156" w:rsidRPr="008C433C">
        <w:rPr>
          <w:rFonts w:ascii="Times New Roman" w:hAnsi="Times New Roman"/>
          <w:sz w:val="22"/>
          <w:szCs w:val="22"/>
        </w:rPr>
        <w:t xml:space="preserve"> </w:t>
      </w:r>
      <m:oMath>
        <m:r>
          <w:rPr>
            <w:rFonts w:ascii="Cambria Math" w:hAnsi="Cambria Math"/>
            <w:sz w:val="22"/>
            <w:szCs w:val="22"/>
          </w:rPr>
          <m:t xml:space="preserve">121 </m:t>
        </m:r>
        <m:r>
          <m:rPr>
            <m:sty m:val="p"/>
          </m:rPr>
          <w:rPr>
            <w:rFonts w:ascii="Cambria Math" w:hAnsi="Cambria Math"/>
            <w:sz w:val="22"/>
            <w:szCs w:val="22"/>
          </w:rPr>
          <m:t>g/</m:t>
        </m:r>
        <m:sSup>
          <m:sSupPr>
            <m:ctrlPr>
              <w:rPr>
                <w:rFonts w:ascii="Cambria Math" w:hAnsi="Cambria Math"/>
                <w:iCs/>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oMath>
      <w:r w:rsidRPr="008C433C">
        <w:rPr>
          <w:rFonts w:ascii="Times New Roman" w:hAnsi="Times New Roman"/>
          <w:sz w:val="22"/>
          <w:szCs w:val="22"/>
        </w:rPr>
        <w:t xml:space="preserve"> and a vertical density of 17 and a horizontal density of 17 was used. All the chemicals and reagents used were of analytical grade and used as received without any further purification: PVA, CaCl</w:t>
      </w:r>
      <w:r w:rsidRPr="008C433C">
        <w:rPr>
          <w:rFonts w:ascii="Times New Roman" w:hAnsi="Times New Roman"/>
          <w:sz w:val="22"/>
          <w:szCs w:val="22"/>
          <w:vertAlign w:val="subscript"/>
        </w:rPr>
        <w:t>2</w:t>
      </w:r>
      <w:r w:rsidR="00592B8D" w:rsidRPr="008C433C">
        <w:rPr>
          <w:rFonts w:ascii="Times New Roman" w:hAnsi="Times New Roman"/>
          <w:sz w:val="22"/>
          <w:szCs w:val="22"/>
        </w:rPr>
        <w:t>·</w:t>
      </w:r>
      <w:r w:rsidRPr="008C433C">
        <w:rPr>
          <w:rFonts w:ascii="Times New Roman" w:hAnsi="Times New Roman"/>
          <w:sz w:val="22"/>
          <w:szCs w:val="22"/>
        </w:rPr>
        <w:t>6H</w:t>
      </w:r>
      <w:r w:rsidRPr="008C433C">
        <w:rPr>
          <w:rFonts w:ascii="Times New Roman" w:hAnsi="Times New Roman"/>
          <w:sz w:val="22"/>
          <w:szCs w:val="22"/>
          <w:vertAlign w:val="subscript"/>
        </w:rPr>
        <w:t>2</w:t>
      </w:r>
      <w:r w:rsidRPr="008C433C">
        <w:rPr>
          <w:rFonts w:ascii="Times New Roman" w:hAnsi="Times New Roman"/>
          <w:sz w:val="22"/>
          <w:szCs w:val="22"/>
        </w:rPr>
        <w:t>O and Na</w:t>
      </w:r>
      <w:r w:rsidRPr="008C433C">
        <w:rPr>
          <w:rFonts w:ascii="Times New Roman" w:hAnsi="Times New Roman"/>
          <w:sz w:val="22"/>
          <w:szCs w:val="22"/>
          <w:vertAlign w:val="subscript"/>
        </w:rPr>
        <w:t>2</w:t>
      </w:r>
      <w:r w:rsidRPr="008C433C">
        <w:rPr>
          <w:rFonts w:ascii="Times New Roman" w:hAnsi="Times New Roman"/>
          <w:sz w:val="22"/>
          <w:szCs w:val="22"/>
        </w:rPr>
        <w:t>HPO</w:t>
      </w:r>
      <w:r w:rsidRPr="008C433C">
        <w:rPr>
          <w:rFonts w:ascii="Times New Roman" w:hAnsi="Times New Roman"/>
          <w:sz w:val="22"/>
          <w:szCs w:val="22"/>
          <w:vertAlign w:val="subscript"/>
        </w:rPr>
        <w:t>4</w:t>
      </w:r>
      <w:r w:rsidR="00592B8D" w:rsidRPr="008C433C">
        <w:rPr>
          <w:rFonts w:ascii="Times New Roman" w:hAnsi="Times New Roman"/>
          <w:sz w:val="22"/>
          <w:szCs w:val="22"/>
        </w:rPr>
        <w:t>·</w:t>
      </w:r>
      <w:r w:rsidRPr="008C433C">
        <w:rPr>
          <w:rFonts w:ascii="Times New Roman" w:hAnsi="Times New Roman"/>
          <w:sz w:val="22"/>
          <w:szCs w:val="22"/>
        </w:rPr>
        <w:t>12H</w:t>
      </w:r>
      <w:r w:rsidRPr="008C433C">
        <w:rPr>
          <w:rFonts w:ascii="Times New Roman" w:hAnsi="Times New Roman"/>
          <w:sz w:val="22"/>
          <w:szCs w:val="22"/>
          <w:vertAlign w:val="subscript"/>
        </w:rPr>
        <w:t>2</w:t>
      </w:r>
      <w:r w:rsidRPr="008C433C">
        <w:rPr>
          <w:rFonts w:ascii="Times New Roman" w:hAnsi="Times New Roman"/>
          <w:sz w:val="22"/>
          <w:szCs w:val="22"/>
        </w:rPr>
        <w:t xml:space="preserve">O were purchased from Lach-Ner (Czech Republic), while Muller–Hinton agar was purchased from </w:t>
      </w:r>
      <w:proofErr w:type="spellStart"/>
      <w:r w:rsidRPr="008C433C">
        <w:rPr>
          <w:rFonts w:ascii="Times New Roman" w:hAnsi="Times New Roman"/>
          <w:sz w:val="22"/>
          <w:szCs w:val="22"/>
        </w:rPr>
        <w:t>Liofilchem</w:t>
      </w:r>
      <w:proofErr w:type="spellEnd"/>
      <w:r w:rsidRPr="008C433C">
        <w:rPr>
          <w:rFonts w:ascii="Times New Roman" w:hAnsi="Times New Roman"/>
          <w:sz w:val="22"/>
          <w:szCs w:val="22"/>
        </w:rPr>
        <w:t xml:space="preserve"> (Italy).</w:t>
      </w:r>
    </w:p>
    <w:p w14:paraId="1178E8A8" w14:textId="77777777" w:rsidR="00C044F9" w:rsidRPr="008C433C" w:rsidRDefault="00C044F9" w:rsidP="00C044F9">
      <w:pPr>
        <w:spacing w:line="240" w:lineRule="auto"/>
        <w:ind w:firstLine="567"/>
        <w:rPr>
          <w:rFonts w:ascii="Times New Roman" w:hAnsi="Times New Roman"/>
          <w:sz w:val="22"/>
          <w:szCs w:val="22"/>
        </w:rPr>
      </w:pPr>
    </w:p>
    <w:p w14:paraId="34B66491" w14:textId="0F9809A8" w:rsidR="00172060" w:rsidRDefault="00172060" w:rsidP="00C044F9">
      <w:pPr>
        <w:pStyle w:val="ListParagraph"/>
        <w:numPr>
          <w:ilvl w:val="1"/>
          <w:numId w:val="8"/>
        </w:numPr>
        <w:spacing w:line="240" w:lineRule="auto"/>
        <w:rPr>
          <w:rFonts w:ascii="Times New Roman" w:hAnsi="Times New Roman"/>
          <w:b/>
          <w:bCs/>
          <w:sz w:val="22"/>
          <w:szCs w:val="22"/>
        </w:rPr>
      </w:pPr>
      <w:r w:rsidRPr="00C044F9">
        <w:rPr>
          <w:rFonts w:ascii="Times New Roman" w:hAnsi="Times New Roman"/>
          <w:b/>
          <w:bCs/>
          <w:sz w:val="22"/>
          <w:szCs w:val="22"/>
        </w:rPr>
        <w:t>Methodology</w:t>
      </w:r>
    </w:p>
    <w:p w14:paraId="2A1F577D" w14:textId="77777777" w:rsidR="00C044F9" w:rsidRPr="00C044F9" w:rsidRDefault="00C044F9" w:rsidP="00C044F9">
      <w:pPr>
        <w:pStyle w:val="ListParagraph"/>
        <w:spacing w:line="240" w:lineRule="auto"/>
        <w:ind w:left="927"/>
        <w:rPr>
          <w:rFonts w:ascii="Times New Roman" w:hAnsi="Times New Roman"/>
          <w:b/>
          <w:bCs/>
          <w:sz w:val="22"/>
          <w:szCs w:val="22"/>
        </w:rPr>
      </w:pPr>
    </w:p>
    <w:p w14:paraId="543CE152" w14:textId="44F531C4" w:rsidR="00172060" w:rsidRPr="008C433C" w:rsidRDefault="00172060" w:rsidP="00940B3F">
      <w:pPr>
        <w:spacing w:line="240" w:lineRule="auto"/>
        <w:rPr>
          <w:rFonts w:ascii="Times New Roman" w:hAnsi="Times New Roman"/>
          <w:sz w:val="22"/>
          <w:szCs w:val="22"/>
        </w:rPr>
      </w:pPr>
      <w:r w:rsidRPr="008C433C">
        <w:rPr>
          <w:rFonts w:ascii="Times New Roman" w:hAnsi="Times New Roman"/>
          <w:sz w:val="22"/>
          <w:szCs w:val="22"/>
        </w:rPr>
        <w:t xml:space="preserve">PCMs based on PVA were prepared in the form of a paste and printed on Co and T-shirts. Changes </w:t>
      </w:r>
      <w:r w:rsidR="00972E8F" w:rsidRPr="008C433C">
        <w:rPr>
          <w:rFonts w:ascii="Times New Roman" w:hAnsi="Times New Roman"/>
          <w:sz w:val="22"/>
          <w:szCs w:val="22"/>
        </w:rPr>
        <w:t>in</w:t>
      </w:r>
      <w:r w:rsidRPr="008C433C">
        <w:rPr>
          <w:rFonts w:ascii="Times New Roman" w:hAnsi="Times New Roman"/>
          <w:sz w:val="22"/>
          <w:szCs w:val="22"/>
        </w:rPr>
        <w:t xml:space="preserve"> the state of aggregation of PCMs, due to storage and release of heat, were investigated in several stages. In addition to thermal properties, other material properties </w:t>
      </w:r>
      <w:r w:rsidR="00124299" w:rsidRPr="008C433C">
        <w:rPr>
          <w:rFonts w:ascii="Times New Roman" w:hAnsi="Times New Roman"/>
          <w:sz w:val="22"/>
          <w:szCs w:val="22"/>
        </w:rPr>
        <w:t>(air permeability</w:t>
      </w:r>
      <w:r w:rsidR="00E76BD0" w:rsidRPr="008C433C">
        <w:rPr>
          <w:rFonts w:ascii="Times New Roman" w:hAnsi="Times New Roman"/>
          <w:sz w:val="22"/>
          <w:szCs w:val="22"/>
        </w:rPr>
        <w:t xml:space="preserve">, </w:t>
      </w:r>
      <w:r w:rsidR="00124299" w:rsidRPr="008C433C">
        <w:rPr>
          <w:rFonts w:ascii="Times New Roman" w:hAnsi="Times New Roman"/>
          <w:sz w:val="22"/>
          <w:szCs w:val="22"/>
        </w:rPr>
        <w:t xml:space="preserve">sorption </w:t>
      </w:r>
      <w:r w:rsidR="00E76BD0" w:rsidRPr="008C433C">
        <w:rPr>
          <w:rFonts w:ascii="Times New Roman" w:hAnsi="Times New Roman"/>
          <w:sz w:val="22"/>
          <w:szCs w:val="22"/>
        </w:rPr>
        <w:t xml:space="preserve">and antibacterial </w:t>
      </w:r>
      <w:r w:rsidR="00124299" w:rsidRPr="008C433C">
        <w:rPr>
          <w:rFonts w:ascii="Times New Roman" w:hAnsi="Times New Roman"/>
          <w:sz w:val="22"/>
          <w:szCs w:val="22"/>
        </w:rPr>
        <w:t xml:space="preserve">properties) </w:t>
      </w:r>
      <w:proofErr w:type="gramStart"/>
      <w:r w:rsidRPr="008C433C">
        <w:rPr>
          <w:rFonts w:ascii="Times New Roman" w:hAnsi="Times New Roman"/>
          <w:sz w:val="22"/>
          <w:szCs w:val="22"/>
        </w:rPr>
        <w:t>important</w:t>
      </w:r>
      <w:proofErr w:type="gramEnd"/>
      <w:r w:rsidRPr="008C433C">
        <w:rPr>
          <w:rFonts w:ascii="Times New Roman" w:hAnsi="Times New Roman"/>
          <w:sz w:val="22"/>
          <w:szCs w:val="22"/>
        </w:rPr>
        <w:t xml:space="preserve"> for defining the </w:t>
      </w:r>
      <w:proofErr w:type="spellStart"/>
      <w:r w:rsidRPr="008C433C">
        <w:rPr>
          <w:rFonts w:ascii="Times New Roman" w:hAnsi="Times New Roman"/>
          <w:sz w:val="22"/>
          <w:szCs w:val="22"/>
        </w:rPr>
        <w:t>thermophysiological</w:t>
      </w:r>
      <w:proofErr w:type="spellEnd"/>
      <w:r w:rsidRPr="008C433C">
        <w:rPr>
          <w:rFonts w:ascii="Times New Roman" w:hAnsi="Times New Roman"/>
          <w:sz w:val="22"/>
          <w:szCs w:val="22"/>
        </w:rPr>
        <w:t xml:space="preserve"> properties of clothing were also investigated</w:t>
      </w:r>
      <w:r w:rsidR="00124299" w:rsidRPr="008C433C">
        <w:rPr>
          <w:rFonts w:ascii="Times New Roman" w:hAnsi="Times New Roman"/>
          <w:sz w:val="22"/>
          <w:szCs w:val="22"/>
        </w:rPr>
        <w:t xml:space="preserve">. </w:t>
      </w:r>
    </w:p>
    <w:p w14:paraId="1DCA7B0B" w14:textId="09AB47E0" w:rsidR="002F3880" w:rsidRPr="008C433C" w:rsidRDefault="002F3880" w:rsidP="00E62AE4">
      <w:pPr>
        <w:spacing w:line="240" w:lineRule="auto"/>
        <w:ind w:firstLine="567"/>
        <w:rPr>
          <w:rFonts w:ascii="Times New Roman" w:hAnsi="Times New Roman"/>
          <w:sz w:val="22"/>
          <w:szCs w:val="22"/>
        </w:rPr>
      </w:pPr>
      <w:r w:rsidRPr="008C433C">
        <w:rPr>
          <w:rFonts w:ascii="Times New Roman" w:hAnsi="Times New Roman"/>
          <w:b/>
          <w:bCs/>
          <w:sz w:val="22"/>
          <w:szCs w:val="22"/>
        </w:rPr>
        <w:lastRenderedPageBreak/>
        <w:t>Preparation of PCMs based on PVA and screen-printing of cotton knitted fabrics</w:t>
      </w:r>
      <w:r w:rsidR="00B21F99" w:rsidRPr="008C433C">
        <w:rPr>
          <w:rFonts w:ascii="Times New Roman" w:hAnsi="Times New Roman"/>
          <w:b/>
          <w:bCs/>
          <w:sz w:val="22"/>
          <w:szCs w:val="22"/>
        </w:rPr>
        <w:t xml:space="preserve">. </w:t>
      </w:r>
      <w:r w:rsidRPr="008C433C">
        <w:rPr>
          <w:rFonts w:ascii="Times New Roman" w:hAnsi="Times New Roman"/>
          <w:sz w:val="22"/>
          <w:szCs w:val="22"/>
        </w:rPr>
        <w:t>For the preparation of PCMs pastes for printing on Co and T-shirts, different components were used: CaCl</w:t>
      </w:r>
      <w:r w:rsidRPr="008C433C">
        <w:rPr>
          <w:rFonts w:ascii="Times New Roman" w:hAnsi="Times New Roman"/>
          <w:sz w:val="22"/>
          <w:szCs w:val="22"/>
          <w:vertAlign w:val="subscript"/>
        </w:rPr>
        <w:t>2</w:t>
      </w:r>
      <w:r w:rsidR="002D7B1B" w:rsidRPr="008C433C">
        <w:rPr>
          <w:rFonts w:ascii="Times New Roman" w:hAnsi="Times New Roman"/>
          <w:sz w:val="22"/>
          <w:szCs w:val="22"/>
        </w:rPr>
        <w:t>·</w:t>
      </w:r>
      <w:r w:rsidRPr="008C433C">
        <w:rPr>
          <w:rFonts w:ascii="Times New Roman" w:hAnsi="Times New Roman"/>
          <w:sz w:val="22"/>
          <w:szCs w:val="22"/>
        </w:rPr>
        <w:t>6H</w:t>
      </w:r>
      <w:r w:rsidRPr="008C433C">
        <w:rPr>
          <w:rFonts w:ascii="Times New Roman" w:hAnsi="Times New Roman"/>
          <w:sz w:val="22"/>
          <w:szCs w:val="22"/>
          <w:vertAlign w:val="subscript"/>
        </w:rPr>
        <w:t>2</w:t>
      </w:r>
      <w:r w:rsidRPr="008C433C">
        <w:rPr>
          <w:rFonts w:ascii="Times New Roman" w:hAnsi="Times New Roman"/>
          <w:sz w:val="22"/>
          <w:szCs w:val="22"/>
        </w:rPr>
        <w:t>O, Na</w:t>
      </w:r>
      <w:r w:rsidRPr="008C433C">
        <w:rPr>
          <w:rFonts w:ascii="Times New Roman" w:hAnsi="Times New Roman"/>
          <w:sz w:val="22"/>
          <w:szCs w:val="22"/>
          <w:vertAlign w:val="subscript"/>
        </w:rPr>
        <w:t>2</w:t>
      </w:r>
      <w:r w:rsidRPr="008C433C">
        <w:rPr>
          <w:rFonts w:ascii="Times New Roman" w:hAnsi="Times New Roman"/>
          <w:sz w:val="22"/>
          <w:szCs w:val="22"/>
        </w:rPr>
        <w:t>HPO</w:t>
      </w:r>
      <w:r w:rsidRPr="008C433C">
        <w:rPr>
          <w:rFonts w:ascii="Times New Roman" w:hAnsi="Times New Roman"/>
          <w:sz w:val="22"/>
          <w:szCs w:val="22"/>
          <w:vertAlign w:val="subscript"/>
        </w:rPr>
        <w:t>4</w:t>
      </w:r>
      <w:r w:rsidR="002D7B1B" w:rsidRPr="008C433C">
        <w:rPr>
          <w:rFonts w:ascii="Times New Roman" w:hAnsi="Times New Roman"/>
          <w:sz w:val="22"/>
          <w:szCs w:val="22"/>
        </w:rPr>
        <w:t>·</w:t>
      </w:r>
      <w:r w:rsidRPr="008C433C">
        <w:rPr>
          <w:rFonts w:ascii="Times New Roman" w:hAnsi="Times New Roman"/>
          <w:sz w:val="22"/>
          <w:szCs w:val="22"/>
        </w:rPr>
        <w:t>12H</w:t>
      </w:r>
      <w:r w:rsidRPr="008C433C">
        <w:rPr>
          <w:rFonts w:ascii="Times New Roman" w:hAnsi="Times New Roman"/>
          <w:sz w:val="22"/>
          <w:szCs w:val="22"/>
          <w:vertAlign w:val="subscript"/>
        </w:rPr>
        <w:t>2</w:t>
      </w:r>
      <w:r w:rsidRPr="008C433C">
        <w:rPr>
          <w:rFonts w:ascii="Times New Roman" w:hAnsi="Times New Roman"/>
          <w:sz w:val="22"/>
          <w:szCs w:val="22"/>
        </w:rPr>
        <w:t>O, PVA in different percentages (5</w:t>
      </w:r>
      <w:r w:rsidR="00753E54" w:rsidRPr="008C433C">
        <w:rPr>
          <w:rFonts w:ascii="Times New Roman" w:hAnsi="Times New Roman"/>
          <w:sz w:val="22"/>
          <w:szCs w:val="22"/>
        </w:rPr>
        <w:t xml:space="preserve"> </w:t>
      </w:r>
      <w:r w:rsidRPr="008C433C">
        <w:rPr>
          <w:rFonts w:ascii="Times New Roman" w:hAnsi="Times New Roman"/>
          <w:sz w:val="22"/>
          <w:szCs w:val="22"/>
        </w:rPr>
        <w:t xml:space="preserve">and 15%), and 2.5% </w:t>
      </w:r>
      <w:r w:rsidRPr="008C433C">
        <w:rPr>
          <w:rFonts w:ascii="Times New Roman" w:hAnsi="Times New Roman"/>
          <w:i/>
          <w:iCs/>
          <w:sz w:val="22"/>
          <w:szCs w:val="22"/>
        </w:rPr>
        <w:t xml:space="preserve">Salvia </w:t>
      </w:r>
      <w:proofErr w:type="spellStart"/>
      <w:r w:rsidRPr="008C433C">
        <w:rPr>
          <w:rFonts w:ascii="Times New Roman" w:hAnsi="Times New Roman"/>
          <w:i/>
          <w:iCs/>
          <w:sz w:val="22"/>
          <w:szCs w:val="22"/>
        </w:rPr>
        <w:t>rosmarinus</w:t>
      </w:r>
      <w:proofErr w:type="spellEnd"/>
      <w:r w:rsidRPr="008C433C">
        <w:rPr>
          <w:rFonts w:ascii="Times New Roman" w:hAnsi="Times New Roman"/>
          <w:sz w:val="22"/>
          <w:szCs w:val="22"/>
        </w:rPr>
        <w:t xml:space="preserve"> essential oil. The melting point of CaCl</w:t>
      </w:r>
      <w:r w:rsidRPr="008C433C">
        <w:rPr>
          <w:rFonts w:ascii="Times New Roman" w:hAnsi="Times New Roman"/>
          <w:sz w:val="22"/>
          <w:szCs w:val="22"/>
          <w:vertAlign w:val="subscript"/>
        </w:rPr>
        <w:t>2</w:t>
      </w:r>
      <w:r w:rsidR="002D7B1B" w:rsidRPr="008C433C">
        <w:rPr>
          <w:rFonts w:ascii="Times New Roman" w:hAnsi="Times New Roman"/>
          <w:sz w:val="22"/>
          <w:szCs w:val="22"/>
        </w:rPr>
        <w:t>·</w:t>
      </w:r>
      <w:r w:rsidRPr="008C433C">
        <w:rPr>
          <w:rFonts w:ascii="Times New Roman" w:hAnsi="Times New Roman"/>
          <w:sz w:val="22"/>
          <w:szCs w:val="22"/>
        </w:rPr>
        <w:t>6H</w:t>
      </w:r>
      <w:r w:rsidRPr="008C433C">
        <w:rPr>
          <w:rFonts w:ascii="Times New Roman" w:hAnsi="Times New Roman"/>
          <w:sz w:val="22"/>
          <w:szCs w:val="22"/>
          <w:vertAlign w:val="subscript"/>
        </w:rPr>
        <w:t>2</w:t>
      </w:r>
      <w:r w:rsidRPr="008C433C">
        <w:rPr>
          <w:rFonts w:ascii="Times New Roman" w:hAnsi="Times New Roman"/>
          <w:sz w:val="22"/>
          <w:szCs w:val="22"/>
        </w:rPr>
        <w:t>O is lower than Na</w:t>
      </w:r>
      <w:r w:rsidRPr="008C433C">
        <w:rPr>
          <w:rFonts w:ascii="Times New Roman" w:hAnsi="Times New Roman"/>
          <w:sz w:val="22"/>
          <w:szCs w:val="22"/>
          <w:vertAlign w:val="subscript"/>
        </w:rPr>
        <w:t>2</w:t>
      </w:r>
      <w:r w:rsidRPr="008C433C">
        <w:rPr>
          <w:rFonts w:ascii="Times New Roman" w:hAnsi="Times New Roman"/>
          <w:sz w:val="22"/>
          <w:szCs w:val="22"/>
        </w:rPr>
        <w:t>HPO</w:t>
      </w:r>
      <w:r w:rsidRPr="008C433C">
        <w:rPr>
          <w:rFonts w:ascii="Times New Roman" w:hAnsi="Times New Roman"/>
          <w:sz w:val="22"/>
          <w:szCs w:val="22"/>
          <w:vertAlign w:val="subscript"/>
        </w:rPr>
        <w:t>4</w:t>
      </w:r>
      <w:r w:rsidR="002D7B1B" w:rsidRPr="008C433C">
        <w:rPr>
          <w:rFonts w:ascii="Times New Roman" w:hAnsi="Times New Roman"/>
          <w:sz w:val="22"/>
          <w:szCs w:val="22"/>
        </w:rPr>
        <w:t>·</w:t>
      </w:r>
      <w:r w:rsidRPr="008C433C">
        <w:rPr>
          <w:rFonts w:ascii="Times New Roman" w:hAnsi="Times New Roman"/>
          <w:sz w:val="22"/>
          <w:szCs w:val="22"/>
        </w:rPr>
        <w:t>12H</w:t>
      </w:r>
      <w:r w:rsidRPr="008C433C">
        <w:rPr>
          <w:rFonts w:ascii="Times New Roman" w:hAnsi="Times New Roman"/>
          <w:sz w:val="22"/>
          <w:szCs w:val="22"/>
          <w:vertAlign w:val="subscript"/>
        </w:rPr>
        <w:t>2</w:t>
      </w:r>
      <w:r w:rsidRPr="008C433C">
        <w:rPr>
          <w:rFonts w:ascii="Times New Roman" w:hAnsi="Times New Roman"/>
          <w:sz w:val="22"/>
          <w:szCs w:val="22"/>
        </w:rPr>
        <w:t>O, so the ratio of components CaCl</w:t>
      </w:r>
      <w:r w:rsidRPr="008C433C">
        <w:rPr>
          <w:rFonts w:ascii="Times New Roman" w:hAnsi="Times New Roman"/>
          <w:sz w:val="22"/>
          <w:szCs w:val="22"/>
          <w:vertAlign w:val="subscript"/>
        </w:rPr>
        <w:t>2</w:t>
      </w:r>
      <w:r w:rsidR="002D7B1B" w:rsidRPr="008C433C">
        <w:rPr>
          <w:rFonts w:ascii="Times New Roman" w:hAnsi="Times New Roman"/>
          <w:sz w:val="22"/>
          <w:szCs w:val="22"/>
        </w:rPr>
        <w:t>·</w:t>
      </w:r>
      <w:r w:rsidRPr="008C433C">
        <w:rPr>
          <w:rFonts w:ascii="Times New Roman" w:hAnsi="Times New Roman"/>
          <w:sz w:val="22"/>
          <w:szCs w:val="22"/>
        </w:rPr>
        <w:t>6H</w:t>
      </w:r>
      <w:r w:rsidRPr="008C433C">
        <w:rPr>
          <w:rFonts w:ascii="Times New Roman" w:hAnsi="Times New Roman"/>
          <w:sz w:val="22"/>
          <w:szCs w:val="22"/>
          <w:vertAlign w:val="subscript"/>
        </w:rPr>
        <w:t>2</w:t>
      </w:r>
      <w:r w:rsidRPr="008C433C">
        <w:rPr>
          <w:rFonts w:ascii="Times New Roman" w:hAnsi="Times New Roman"/>
          <w:sz w:val="22"/>
          <w:szCs w:val="22"/>
        </w:rPr>
        <w:t>O and Na</w:t>
      </w:r>
      <w:r w:rsidRPr="008C433C">
        <w:rPr>
          <w:rFonts w:ascii="Times New Roman" w:hAnsi="Times New Roman"/>
          <w:sz w:val="22"/>
          <w:szCs w:val="22"/>
          <w:vertAlign w:val="subscript"/>
        </w:rPr>
        <w:t>2</w:t>
      </w:r>
      <w:r w:rsidRPr="008C433C">
        <w:rPr>
          <w:rFonts w:ascii="Times New Roman" w:hAnsi="Times New Roman"/>
          <w:sz w:val="22"/>
          <w:szCs w:val="22"/>
        </w:rPr>
        <w:t>HPO</w:t>
      </w:r>
      <w:r w:rsidRPr="008C433C">
        <w:rPr>
          <w:rFonts w:ascii="Times New Roman" w:hAnsi="Times New Roman"/>
          <w:sz w:val="22"/>
          <w:szCs w:val="22"/>
          <w:vertAlign w:val="subscript"/>
        </w:rPr>
        <w:t>4</w:t>
      </w:r>
      <w:r w:rsidR="002D7B1B" w:rsidRPr="008C433C">
        <w:rPr>
          <w:rFonts w:ascii="Times New Roman" w:hAnsi="Times New Roman"/>
          <w:sz w:val="22"/>
          <w:szCs w:val="22"/>
        </w:rPr>
        <w:t>·</w:t>
      </w:r>
      <w:r w:rsidRPr="008C433C">
        <w:rPr>
          <w:rFonts w:ascii="Times New Roman" w:hAnsi="Times New Roman"/>
          <w:sz w:val="22"/>
          <w:szCs w:val="22"/>
        </w:rPr>
        <w:t>12H</w:t>
      </w:r>
      <w:r w:rsidRPr="008C433C">
        <w:rPr>
          <w:rFonts w:ascii="Times New Roman" w:hAnsi="Times New Roman"/>
          <w:sz w:val="22"/>
          <w:szCs w:val="22"/>
          <w:vertAlign w:val="subscript"/>
        </w:rPr>
        <w:t>2</w:t>
      </w:r>
      <w:r w:rsidRPr="008C433C">
        <w:rPr>
          <w:rFonts w:ascii="Times New Roman" w:hAnsi="Times New Roman"/>
          <w:sz w:val="22"/>
          <w:szCs w:val="22"/>
        </w:rPr>
        <w:t xml:space="preserve">O was 4:6, </w:t>
      </w:r>
      <w:r w:rsidR="00972E8F" w:rsidRPr="008C433C">
        <w:rPr>
          <w:rFonts w:ascii="Times New Roman" w:hAnsi="Times New Roman"/>
          <w:sz w:val="22"/>
          <w:szCs w:val="22"/>
        </w:rPr>
        <w:t>for</w:t>
      </w:r>
      <w:r w:rsidRPr="008C433C">
        <w:rPr>
          <w:rFonts w:ascii="Times New Roman" w:hAnsi="Times New Roman"/>
          <w:sz w:val="22"/>
          <w:szCs w:val="22"/>
        </w:rPr>
        <w:t xml:space="preserve"> the phase change to take place near body temperature. PCMs in the form of a paste were applied to Co and T-shirts, using a screen-printing process. Printing of Co and T-shirts was performed at a speed of </w:t>
      </w:r>
      <m:oMath>
        <m:r>
          <w:rPr>
            <w:rFonts w:ascii="Cambria Math" w:hAnsi="Cambria Math"/>
            <w:sz w:val="22"/>
            <w:szCs w:val="22"/>
          </w:rPr>
          <m:t xml:space="preserve">0.2 </m:t>
        </m:r>
        <m:r>
          <m:rPr>
            <m:sty m:val="p"/>
          </m:rPr>
          <w:rPr>
            <w:rFonts w:ascii="Cambria Math" w:hAnsi="Cambria Math"/>
            <w:sz w:val="22"/>
            <w:szCs w:val="22"/>
          </w:rPr>
          <m:t>m/s</m:t>
        </m:r>
      </m:oMath>
      <w:r w:rsidRPr="008C433C">
        <w:rPr>
          <w:rFonts w:ascii="Times New Roman" w:hAnsi="Times New Roman"/>
          <w:sz w:val="22"/>
          <w:szCs w:val="22"/>
        </w:rPr>
        <w:t xml:space="preserve"> in two passes using a screen mesh with </w:t>
      </w:r>
      <m:oMath>
        <m:r>
          <m:rPr>
            <m:sty m:val="p"/>
          </m:rPr>
          <w:rPr>
            <w:rFonts w:ascii="Cambria Math" w:hAnsi="Cambria Math"/>
            <w:sz w:val="22"/>
            <w:szCs w:val="22"/>
          </w:rPr>
          <m:t>10 threads/cm</m:t>
        </m:r>
      </m:oMath>
      <w:r w:rsidRPr="008C433C">
        <w:rPr>
          <w:rFonts w:ascii="Times New Roman" w:hAnsi="Times New Roman"/>
          <w:sz w:val="22"/>
          <w:szCs w:val="22"/>
        </w:rPr>
        <w:t>.</w:t>
      </w:r>
    </w:p>
    <w:p w14:paraId="7B9912B7" w14:textId="0BCB4751" w:rsidR="002F3880" w:rsidRDefault="002F3880" w:rsidP="00E62AE4">
      <w:pPr>
        <w:spacing w:line="240" w:lineRule="auto"/>
        <w:ind w:firstLine="567"/>
        <w:rPr>
          <w:rFonts w:ascii="Times New Roman" w:hAnsi="Times New Roman"/>
          <w:sz w:val="22"/>
          <w:szCs w:val="22"/>
        </w:rPr>
      </w:pPr>
      <w:r w:rsidRPr="008C433C">
        <w:rPr>
          <w:rFonts w:ascii="Times New Roman" w:hAnsi="Times New Roman"/>
          <w:b/>
          <w:bCs/>
          <w:sz w:val="22"/>
          <w:szCs w:val="22"/>
        </w:rPr>
        <w:t>Analysis of the thermal properties of knitted fabrics printed with PCMs</w:t>
      </w:r>
      <w:r w:rsidR="008548CF" w:rsidRPr="008C433C">
        <w:rPr>
          <w:rFonts w:ascii="Times New Roman" w:hAnsi="Times New Roman"/>
          <w:b/>
          <w:bCs/>
          <w:sz w:val="22"/>
          <w:szCs w:val="22"/>
        </w:rPr>
        <w:t>.</w:t>
      </w:r>
      <w:r w:rsidR="008548CF" w:rsidRPr="008C433C">
        <w:rPr>
          <w:rFonts w:ascii="Times New Roman" w:hAnsi="Times New Roman"/>
          <w:sz w:val="22"/>
          <w:szCs w:val="22"/>
        </w:rPr>
        <w:t xml:space="preserve"> </w:t>
      </w:r>
      <w:r w:rsidR="006112BA" w:rsidRPr="008C433C">
        <w:rPr>
          <w:rFonts w:ascii="Times New Roman" w:hAnsi="Times New Roman"/>
          <w:sz w:val="22"/>
          <w:szCs w:val="22"/>
        </w:rPr>
        <w:t>Testing of thermal properties is carried out according to standard GB/T 11 048-2008</w:t>
      </w:r>
      <w:r w:rsidR="00BE212F" w:rsidRPr="008C433C">
        <w:rPr>
          <w:rFonts w:ascii="Times New Roman" w:hAnsi="Times New Roman"/>
          <w:sz w:val="22"/>
          <w:szCs w:val="22"/>
        </w:rPr>
        <w:t xml:space="preserve"> (Standardization Administration of China, 2008)</w:t>
      </w:r>
      <w:r w:rsidR="006112BA" w:rsidRPr="008C433C">
        <w:rPr>
          <w:rFonts w:ascii="Times New Roman" w:hAnsi="Times New Roman"/>
          <w:sz w:val="22"/>
          <w:szCs w:val="22"/>
        </w:rPr>
        <w:t xml:space="preserve">, on the device for testing thermal resistance </w:t>
      </w: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ct</m:t>
            </m:r>
          </m:sub>
        </m:sSub>
      </m:oMath>
      <w:r w:rsidR="006112BA" w:rsidRPr="008C433C">
        <w:rPr>
          <w:rFonts w:ascii="Times New Roman" w:hAnsi="Times New Roman"/>
          <w:sz w:val="22"/>
          <w:szCs w:val="22"/>
        </w:rPr>
        <w:t>, Thermal Guarded Hot Plate YG606D (</w:t>
      </w:r>
      <w:proofErr w:type="spellStart"/>
      <w:r w:rsidR="006112BA" w:rsidRPr="008C433C">
        <w:rPr>
          <w:rFonts w:ascii="Times New Roman" w:hAnsi="Times New Roman"/>
          <w:sz w:val="22"/>
          <w:szCs w:val="22"/>
        </w:rPr>
        <w:t>Fanyuan</w:t>
      </w:r>
      <w:proofErr w:type="spellEnd"/>
      <w:r w:rsidR="006112BA" w:rsidRPr="008C433C">
        <w:rPr>
          <w:rFonts w:ascii="Times New Roman" w:hAnsi="Times New Roman"/>
          <w:sz w:val="22"/>
          <w:szCs w:val="22"/>
        </w:rPr>
        <w:t xml:space="preserve"> Instrument, China).</w:t>
      </w:r>
      <w:r w:rsidRPr="008C433C">
        <w:rPr>
          <w:rFonts w:ascii="Times New Roman" w:hAnsi="Times New Roman"/>
          <w:sz w:val="22"/>
          <w:szCs w:val="22"/>
        </w:rPr>
        <w:t xml:space="preserve"> Through the instrument panel of the testing device, the necessary data are entered, </w:t>
      </w:r>
      <w:r w:rsidR="00587578" w:rsidRPr="008C433C">
        <w:rPr>
          <w:rFonts w:ascii="Times New Roman" w:hAnsi="Times New Roman"/>
          <w:sz w:val="22"/>
          <w:szCs w:val="22"/>
        </w:rPr>
        <w:t>such as</w:t>
      </w:r>
      <w:r w:rsidRPr="008C433C">
        <w:rPr>
          <w:rFonts w:ascii="Times New Roman" w:hAnsi="Times New Roman"/>
          <w:sz w:val="22"/>
          <w:szCs w:val="22"/>
        </w:rPr>
        <w:t xml:space="preserve"> plate temperature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m</m:t>
            </m:r>
          </m:sub>
        </m:sSub>
      </m:oMath>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 xml:space="preserve">), time </w:t>
      </w:r>
      <m:oMath>
        <m:r>
          <w:rPr>
            <w:rFonts w:ascii="Cambria Math" w:hAnsi="Cambria Math"/>
            <w:sz w:val="22"/>
            <w:szCs w:val="22"/>
          </w:rPr>
          <m:t>t</m:t>
        </m:r>
      </m:oMath>
      <w:r w:rsidRPr="008C433C">
        <w:rPr>
          <w:rFonts w:ascii="Times New Roman" w:hAnsi="Times New Roman"/>
          <w:sz w:val="22"/>
          <w:szCs w:val="22"/>
        </w:rPr>
        <w:t xml:space="preserve"> (s), sample thickness </w:t>
      </w:r>
      <m:oMath>
        <m:r>
          <w:rPr>
            <w:rFonts w:ascii="Cambria Math" w:hAnsi="Cambria Math"/>
            <w:sz w:val="22"/>
            <w:szCs w:val="22"/>
          </w:rPr>
          <m:t>d</m:t>
        </m:r>
      </m:oMath>
      <w:r w:rsidRPr="008C433C">
        <w:rPr>
          <w:rFonts w:ascii="Times New Roman" w:hAnsi="Times New Roman"/>
          <w:sz w:val="22"/>
          <w:szCs w:val="22"/>
        </w:rPr>
        <w:t xml:space="preserve"> (mm) and air temperature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a</m:t>
            </m:r>
          </m:sub>
        </m:sSub>
      </m:oMath>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 xml:space="preserve">). Air-conditioned samples of textile materials, with dimensions of 250 mm x 250 mm, are placed </w:t>
      </w:r>
      <w:r w:rsidR="00753E54" w:rsidRPr="008C433C">
        <w:rPr>
          <w:rFonts w:ascii="Times New Roman" w:hAnsi="Times New Roman"/>
          <w:sz w:val="22"/>
          <w:szCs w:val="22"/>
        </w:rPr>
        <w:t xml:space="preserve">on a test plate heated to 35 </w:t>
      </w:r>
      <m:oMath>
        <m:r>
          <w:rPr>
            <w:rFonts w:ascii="Cambria Math" w:hAnsi="Cambria Math"/>
            <w:sz w:val="22"/>
            <w:szCs w:val="22"/>
          </w:rPr>
          <m:t>℃</m:t>
        </m:r>
      </m:oMath>
      <w:r w:rsidRPr="008C433C">
        <w:rPr>
          <w:rFonts w:ascii="Times New Roman" w:hAnsi="Times New Roman"/>
          <w:sz w:val="22"/>
          <w:szCs w:val="22"/>
        </w:rPr>
        <w:t xml:space="preserve">, which is located inside the air conditioning chamber. After that, the device, within the given time, calculated the thermal resistance </w:t>
      </w: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ct</m:t>
            </m:r>
          </m:sub>
        </m:sSub>
      </m:oMath>
      <w:r w:rsidRPr="008C433C">
        <w:rPr>
          <w:rFonts w:ascii="Times New Roman" w:hAnsi="Times New Roman"/>
          <w:sz w:val="22"/>
          <w:szCs w:val="22"/>
        </w:rPr>
        <w:t xml:space="preserve"> (</w:t>
      </w:r>
      <m:oMath>
        <m:sSup>
          <m:sSupPr>
            <m:ctrlPr>
              <w:rPr>
                <w:rFonts w:ascii="Cambria Math" w:hAnsi="Cambria Math"/>
                <w:iCs/>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K/W</m:t>
        </m:r>
      </m:oMath>
      <w:r w:rsidRPr="008C433C">
        <w:rPr>
          <w:rFonts w:ascii="Times New Roman" w:hAnsi="Times New Roman"/>
          <w:sz w:val="22"/>
          <w:szCs w:val="22"/>
        </w:rPr>
        <w:t xml:space="preserve">), the thermal conductivity </w:t>
      </w:r>
      <m:oMath>
        <m:r>
          <w:rPr>
            <w:rFonts w:ascii="Cambria Math" w:hAnsi="Cambria Math"/>
            <w:sz w:val="22"/>
            <w:szCs w:val="22"/>
          </w:rPr>
          <m:t>K</m:t>
        </m:r>
      </m:oMath>
      <w:r w:rsidRPr="008C433C">
        <w:rPr>
          <w:rFonts w:ascii="Times New Roman" w:hAnsi="Times New Roman"/>
          <w:sz w:val="22"/>
          <w:szCs w:val="22"/>
        </w:rPr>
        <w:t xml:space="preserve"> (</w:t>
      </w:r>
      <m:oMath>
        <m:r>
          <m:rPr>
            <m:sty m:val="p"/>
          </m:rPr>
          <w:rPr>
            <w:rFonts w:ascii="Cambria Math" w:hAnsi="Cambria Math"/>
            <w:sz w:val="22"/>
            <w:szCs w:val="22"/>
          </w:rPr>
          <m:t>W/(</m:t>
        </m:r>
        <m:sSup>
          <m:sSupPr>
            <m:ctrlPr>
              <w:rPr>
                <w:rFonts w:ascii="Cambria Math" w:hAnsi="Cambria Math"/>
                <w:iCs/>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Pr="008C433C">
        <w:rPr>
          <w:rFonts w:ascii="Times New Roman" w:hAnsi="Times New Roman"/>
          <w:sz w:val="22"/>
          <w:szCs w:val="22"/>
        </w:rPr>
        <w:t xml:space="preserve">), and the coefficient of thermal conductivity </w:t>
      </w:r>
      <m:oMath>
        <m:r>
          <w:rPr>
            <w:rFonts w:ascii="Cambria Math" w:hAnsi="Cambria Math"/>
            <w:sz w:val="22"/>
            <w:szCs w:val="22"/>
          </w:rPr>
          <m:t>λ</m:t>
        </m:r>
      </m:oMath>
      <w:r w:rsidRPr="008C433C">
        <w:rPr>
          <w:rFonts w:ascii="Times New Roman" w:hAnsi="Times New Roman"/>
          <w:sz w:val="22"/>
          <w:szCs w:val="22"/>
        </w:rPr>
        <w:t xml:space="preserve"> (</w:t>
      </w:r>
      <m:oMath>
        <m:r>
          <m:rPr>
            <m:sty m:val="p"/>
          </m:rPr>
          <w:rPr>
            <w:rFonts w:ascii="Cambria Math" w:hAnsi="Cambria Math"/>
            <w:sz w:val="22"/>
            <w:szCs w:val="22"/>
          </w:rPr>
          <m:t>W/(mK)</m:t>
        </m:r>
      </m:oMath>
      <w:r w:rsidRPr="008C433C">
        <w:rPr>
          <w:rFonts w:ascii="Times New Roman" w:hAnsi="Times New Roman"/>
          <w:sz w:val="22"/>
          <w:szCs w:val="22"/>
        </w:rPr>
        <w:t>), through the following equations:</w:t>
      </w:r>
    </w:p>
    <w:p w14:paraId="2BB788D3" w14:textId="77777777" w:rsidR="00684873" w:rsidRDefault="00684873" w:rsidP="00E62AE4">
      <w:pPr>
        <w:spacing w:line="240" w:lineRule="auto"/>
        <w:ind w:firstLine="567"/>
        <w:rPr>
          <w:rFonts w:ascii="Times New Roman" w:hAnsi="Times New Roman"/>
          <w:sz w:val="22"/>
          <w:szCs w:val="22"/>
        </w:rPr>
      </w:pPr>
    </w:p>
    <w:p w14:paraId="0E437B90" w14:textId="454E1246" w:rsidR="00706138" w:rsidRDefault="00B14CDC" w:rsidP="00797C0D">
      <w:pPr>
        <w:tabs>
          <w:tab w:val="right" w:pos="9356"/>
        </w:tabs>
        <w:spacing w:line="240" w:lineRule="auto"/>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ct</m:t>
            </m:r>
          </m:sub>
        </m:sSub>
        <m:r>
          <w:rPr>
            <w:rFonts w:ascii="Cambria Math" w:hAnsi="Cambria Math"/>
            <w:sz w:val="22"/>
            <w:szCs w:val="22"/>
          </w:rPr>
          <m:t>=</m:t>
        </m:r>
        <m:f>
          <m:fPr>
            <m:ctrlPr>
              <w:rPr>
                <w:rFonts w:ascii="Cambria Math" w:hAnsi="Cambria Math"/>
                <w:i/>
                <w:sz w:val="22"/>
                <w:szCs w:val="22"/>
              </w:rPr>
            </m:ctrlPr>
          </m:fPr>
          <m:num>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m</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a</m:t>
                    </m:r>
                  </m:sub>
                </m:sSub>
              </m:e>
            </m:d>
            <m:r>
              <w:rPr>
                <w:rFonts w:ascii="Cambria Math" w:hAnsi="Cambria Math"/>
                <w:sz w:val="22"/>
                <w:szCs w:val="22"/>
              </w:rPr>
              <m:t>∙A</m:t>
            </m:r>
          </m:num>
          <m:den>
            <m:r>
              <w:rPr>
                <w:rFonts w:ascii="Cambria Math" w:hAnsi="Cambria Math"/>
                <w:sz w:val="22"/>
                <w:szCs w:val="22"/>
              </w:rPr>
              <m:t>H-</m:t>
            </m:r>
            <m:r>
              <m:rPr>
                <m:sty m:val="p"/>
              </m:rPr>
              <w:rPr>
                <w:rFonts w:ascii="Cambria Math" w:hAnsi="Cambria Math"/>
                <w:sz w:val="22"/>
                <w:szCs w:val="22"/>
              </w:rPr>
              <m:t>Δ</m:t>
            </m:r>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c</m:t>
                </m:r>
              </m:sub>
            </m:sSub>
          </m:den>
        </m:f>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ct0</m:t>
            </m:r>
          </m:sub>
        </m:sSub>
      </m:oMath>
      <w:r w:rsidR="00D31AEE">
        <w:rPr>
          <w:rFonts w:ascii="Times New Roman" w:hAnsi="Times New Roman"/>
          <w:sz w:val="22"/>
          <w:szCs w:val="22"/>
        </w:rPr>
        <w:tab/>
      </w:r>
      <w:r w:rsidR="00386C92">
        <w:rPr>
          <w:rFonts w:ascii="Times New Roman" w:hAnsi="Times New Roman"/>
          <w:sz w:val="22"/>
          <w:szCs w:val="22"/>
        </w:rPr>
        <w:t>(1)</w:t>
      </w:r>
    </w:p>
    <w:p w14:paraId="5D7100C4" w14:textId="77777777" w:rsidR="00684873" w:rsidRDefault="00684873" w:rsidP="00D31AEE">
      <w:pPr>
        <w:tabs>
          <w:tab w:val="right" w:pos="9356"/>
        </w:tabs>
        <w:spacing w:line="240" w:lineRule="auto"/>
        <w:ind w:firstLine="567"/>
        <w:rPr>
          <w:rFonts w:ascii="Times New Roman" w:hAnsi="Times New Roman"/>
          <w:sz w:val="22"/>
          <w:szCs w:val="22"/>
        </w:rPr>
      </w:pPr>
    </w:p>
    <w:p w14:paraId="0AA52D08" w14:textId="16010F8C" w:rsidR="00386C92" w:rsidRDefault="00386C92" w:rsidP="00797C0D">
      <w:pPr>
        <w:tabs>
          <w:tab w:val="right" w:pos="9356"/>
        </w:tabs>
        <w:spacing w:line="240" w:lineRule="auto"/>
        <w:rPr>
          <w:rFonts w:ascii="Times New Roman" w:hAnsi="Times New Roman"/>
          <w:sz w:val="22"/>
          <w:szCs w:val="22"/>
        </w:rPr>
      </w:pPr>
      <m:oMath>
        <m:r>
          <w:rPr>
            <w:rFonts w:ascii="Cambria Math" w:hAnsi="Cambria Math"/>
            <w:sz w:val="22"/>
            <w:szCs w:val="22"/>
          </w:rPr>
          <m:t>K = 1/</m:t>
        </m:r>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ct</m:t>
            </m:r>
          </m:sub>
        </m:sSub>
      </m:oMath>
      <w:r w:rsidR="00220E72">
        <w:rPr>
          <w:rFonts w:ascii="Times New Roman" w:hAnsi="Times New Roman"/>
          <w:sz w:val="22"/>
          <w:szCs w:val="22"/>
        </w:rPr>
        <w:tab/>
      </w:r>
      <w:r w:rsidR="009A0CCE">
        <w:rPr>
          <w:rFonts w:ascii="Times New Roman" w:hAnsi="Times New Roman"/>
          <w:sz w:val="22"/>
          <w:szCs w:val="22"/>
        </w:rPr>
        <w:t>(2)</w:t>
      </w:r>
    </w:p>
    <w:p w14:paraId="08E1C92E" w14:textId="77777777" w:rsidR="00684873" w:rsidRDefault="00684873" w:rsidP="00220E72">
      <w:pPr>
        <w:tabs>
          <w:tab w:val="right" w:pos="9356"/>
        </w:tabs>
        <w:spacing w:line="240" w:lineRule="auto"/>
        <w:ind w:firstLine="567"/>
        <w:rPr>
          <w:rFonts w:ascii="Times New Roman" w:hAnsi="Times New Roman"/>
          <w:sz w:val="22"/>
          <w:szCs w:val="22"/>
        </w:rPr>
      </w:pPr>
    </w:p>
    <w:p w14:paraId="34BD5A3C" w14:textId="64DEA1EA" w:rsidR="009A0CCE" w:rsidRDefault="009A0CCE" w:rsidP="00797C0D">
      <w:pPr>
        <w:tabs>
          <w:tab w:val="right" w:pos="9356"/>
        </w:tabs>
        <w:spacing w:line="240" w:lineRule="auto"/>
        <w:rPr>
          <w:rFonts w:ascii="Times New Roman" w:hAnsi="Times New Roman"/>
          <w:sz w:val="22"/>
          <w:szCs w:val="22"/>
        </w:rPr>
      </w:pPr>
      <m:oMath>
        <m:r>
          <w:rPr>
            <w:rFonts w:ascii="Cambria Math" w:hAnsi="Cambria Math"/>
            <w:i/>
            <w:sz w:val="22"/>
            <w:szCs w:val="22"/>
          </w:rPr>
          <w:sym w:font="Symbol" w:char="F06C"/>
        </m:r>
        <m:r>
          <w:rPr>
            <w:rFonts w:ascii="Cambria Math" w:hAnsi="Cambria Math"/>
            <w:sz w:val="22"/>
            <w:szCs w:val="22"/>
          </w:rPr>
          <m:t xml:space="preserve"> = </m:t>
        </m:r>
        <m:f>
          <m:fPr>
            <m:ctrlPr>
              <w:rPr>
                <w:rFonts w:ascii="Cambria Math" w:hAnsi="Cambria Math"/>
                <w:i/>
                <w:sz w:val="22"/>
                <w:szCs w:val="22"/>
              </w:rPr>
            </m:ctrlPr>
          </m:fPr>
          <m:num>
            <m:r>
              <w:rPr>
                <w:rFonts w:ascii="Cambria Math" w:hAnsi="Cambria Math"/>
                <w:sz w:val="22"/>
                <w:szCs w:val="22"/>
              </w:rPr>
              <m:t>d∙</m:t>
            </m:r>
            <m:sSup>
              <m:sSupPr>
                <m:ctrlPr>
                  <w:rPr>
                    <w:rFonts w:ascii="Cambria Math" w:hAnsi="Cambria Math"/>
                    <w:i/>
                    <w:sz w:val="22"/>
                    <w:szCs w:val="22"/>
                  </w:rPr>
                </m:ctrlPr>
              </m:sSupPr>
              <m:e>
                <m:r>
                  <w:rPr>
                    <w:rFonts w:ascii="Cambria Math" w:hAnsi="Cambria Math"/>
                    <w:sz w:val="22"/>
                    <w:szCs w:val="22"/>
                  </w:rPr>
                  <m:t>10</m:t>
                </m:r>
              </m:e>
              <m:sup>
                <m:r>
                  <w:rPr>
                    <w:rFonts w:ascii="Cambria Math" w:hAnsi="Cambria Math"/>
                    <w:sz w:val="22"/>
                    <w:szCs w:val="22"/>
                  </w:rPr>
                  <m:t>-3</m:t>
                </m:r>
              </m:sup>
            </m:sSup>
          </m:num>
          <m:den>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ct</m:t>
                </m:r>
              </m:sub>
            </m:sSub>
          </m:den>
        </m:f>
      </m:oMath>
      <w:r w:rsidR="00220E72">
        <w:rPr>
          <w:rFonts w:ascii="Times New Roman" w:hAnsi="Times New Roman"/>
          <w:sz w:val="22"/>
          <w:szCs w:val="22"/>
        </w:rPr>
        <w:tab/>
      </w:r>
      <w:r>
        <w:rPr>
          <w:rFonts w:ascii="Times New Roman" w:hAnsi="Times New Roman"/>
          <w:sz w:val="22"/>
          <w:szCs w:val="22"/>
        </w:rPr>
        <w:t>(</w:t>
      </w:r>
      <w:r w:rsidR="006053A2">
        <w:rPr>
          <w:rFonts w:ascii="Times New Roman" w:hAnsi="Times New Roman"/>
          <w:sz w:val="22"/>
          <w:szCs w:val="22"/>
        </w:rPr>
        <w:t>3</w:t>
      </w:r>
      <w:r>
        <w:rPr>
          <w:rFonts w:ascii="Times New Roman" w:hAnsi="Times New Roman"/>
          <w:sz w:val="22"/>
          <w:szCs w:val="22"/>
        </w:rPr>
        <w:t>)</w:t>
      </w:r>
    </w:p>
    <w:p w14:paraId="28A2E6D0" w14:textId="77777777" w:rsidR="00684873" w:rsidRDefault="00684873" w:rsidP="00220E72">
      <w:pPr>
        <w:tabs>
          <w:tab w:val="right" w:pos="9356"/>
        </w:tabs>
        <w:spacing w:line="240" w:lineRule="auto"/>
        <w:ind w:firstLine="567"/>
        <w:rPr>
          <w:rFonts w:ascii="Times New Roman" w:hAnsi="Times New Roman"/>
          <w:sz w:val="22"/>
          <w:szCs w:val="22"/>
        </w:rPr>
      </w:pPr>
    </w:p>
    <w:p w14:paraId="5E75D758" w14:textId="6E7B9BCD" w:rsidR="002F3880" w:rsidRPr="008C433C" w:rsidRDefault="002F3880" w:rsidP="00940B3F">
      <w:pPr>
        <w:spacing w:line="240" w:lineRule="auto"/>
        <w:rPr>
          <w:rFonts w:ascii="Times New Roman" w:hAnsi="Times New Roman"/>
          <w:sz w:val="22"/>
          <w:szCs w:val="22"/>
        </w:rPr>
      </w:pPr>
      <w:r w:rsidRPr="008C433C">
        <w:rPr>
          <w:rFonts w:ascii="Times New Roman" w:hAnsi="Times New Roman"/>
          <w:sz w:val="22"/>
          <w:szCs w:val="22"/>
        </w:rPr>
        <w:t xml:space="preserve">where </w:t>
      </w:r>
      <m:oMath>
        <m:r>
          <w:rPr>
            <w:rFonts w:ascii="Cambria Math" w:hAnsi="Cambria Math"/>
            <w:sz w:val="22"/>
            <w:szCs w:val="22"/>
          </w:rPr>
          <m:t>A</m:t>
        </m:r>
      </m:oMath>
      <w:r w:rsidRPr="008C433C">
        <w:rPr>
          <w:rFonts w:ascii="Times New Roman" w:hAnsi="Times New Roman"/>
          <w:sz w:val="22"/>
          <w:szCs w:val="22"/>
        </w:rPr>
        <w:t xml:space="preserve"> </w:t>
      </w:r>
      <w:r w:rsidR="00462B6A" w:rsidRPr="008C433C">
        <w:rPr>
          <w:rFonts w:ascii="Times New Roman" w:hAnsi="Times New Roman"/>
          <w:sz w:val="22"/>
          <w:szCs w:val="22"/>
        </w:rPr>
        <w:t>is</w:t>
      </w:r>
      <w:r w:rsidRPr="008C433C">
        <w:rPr>
          <w:rFonts w:ascii="Times New Roman" w:hAnsi="Times New Roman"/>
          <w:sz w:val="22"/>
          <w:szCs w:val="22"/>
        </w:rPr>
        <w:t xml:space="preserve"> area of the test plate (</w:t>
      </w:r>
      <m:oMath>
        <m:sSup>
          <m:sSupPr>
            <m:ctrlPr>
              <w:rPr>
                <w:rFonts w:ascii="Cambria Math" w:hAnsi="Cambria Math"/>
                <w:iCs/>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oMath>
      <w:r w:rsidRPr="008C433C">
        <w:rPr>
          <w:rFonts w:ascii="Times New Roman" w:hAnsi="Times New Roman"/>
          <w:sz w:val="22"/>
          <w:szCs w:val="22"/>
        </w:rPr>
        <w:t xml:space="preserve">), </w:t>
      </w:r>
      <m:oMath>
        <m:r>
          <w:rPr>
            <w:rFonts w:ascii="Cambria Math" w:hAnsi="Cambria Math"/>
            <w:sz w:val="22"/>
            <w:szCs w:val="22"/>
          </w:rPr>
          <m:t>H</m:t>
        </m:r>
      </m:oMath>
      <w:r w:rsidRPr="008C433C">
        <w:rPr>
          <w:rFonts w:ascii="Times New Roman" w:hAnsi="Times New Roman"/>
          <w:sz w:val="22"/>
          <w:szCs w:val="22"/>
        </w:rPr>
        <w:t xml:space="preserve"> </w:t>
      </w:r>
      <w:r w:rsidR="00462B6A" w:rsidRPr="008C433C">
        <w:rPr>
          <w:rFonts w:ascii="Times New Roman" w:hAnsi="Times New Roman"/>
          <w:sz w:val="22"/>
          <w:szCs w:val="22"/>
        </w:rPr>
        <w:t>is</w:t>
      </w:r>
      <w:r w:rsidRPr="008C433C">
        <w:rPr>
          <w:rFonts w:ascii="Times New Roman" w:hAnsi="Times New Roman"/>
          <w:sz w:val="22"/>
          <w:szCs w:val="22"/>
        </w:rPr>
        <w:t xml:space="preserve"> heating power of the test plate (</w:t>
      </w:r>
      <m:oMath>
        <m:r>
          <m:rPr>
            <m:sty m:val="p"/>
          </m:rPr>
          <w:rPr>
            <w:rFonts w:ascii="Cambria Math" w:hAnsi="Cambria Math"/>
            <w:sz w:val="22"/>
            <w:szCs w:val="22"/>
          </w:rPr>
          <m:t>W</m:t>
        </m:r>
      </m:oMath>
      <w:r w:rsidRPr="008C433C">
        <w:rPr>
          <w:rFonts w:ascii="Times New Roman" w:hAnsi="Times New Roman"/>
          <w:sz w:val="22"/>
          <w:szCs w:val="22"/>
        </w:rPr>
        <w:t xml:space="preserve">), </w:t>
      </w:r>
      <m:oMath>
        <m:r>
          <w:rPr>
            <w:rFonts w:ascii="Cambria Math" w:hAnsi="Cambria Math"/>
            <w:sz w:val="22"/>
            <w:szCs w:val="22"/>
          </w:rPr>
          <m:t>∆H</m:t>
        </m:r>
      </m:oMath>
      <w:r w:rsidRPr="008C433C">
        <w:rPr>
          <w:rFonts w:ascii="Times New Roman" w:hAnsi="Times New Roman"/>
          <w:sz w:val="22"/>
          <w:szCs w:val="22"/>
        </w:rPr>
        <w:t xml:space="preserve"> - heating power correction value (</w:t>
      </w:r>
      <m:oMath>
        <m:r>
          <m:rPr>
            <m:sty m:val="p"/>
          </m:rPr>
          <w:rPr>
            <w:rFonts w:ascii="Cambria Math" w:hAnsi="Cambria Math"/>
            <w:sz w:val="22"/>
            <w:szCs w:val="22"/>
          </w:rPr>
          <m:t>W</m:t>
        </m:r>
      </m:oMath>
      <w:r w:rsidRPr="008C433C">
        <w:rPr>
          <w:rFonts w:ascii="Times New Roman" w:hAnsi="Times New Roman"/>
          <w:sz w:val="22"/>
          <w:szCs w:val="22"/>
        </w:rPr>
        <w:t xml:space="preserve">), </w:t>
      </w: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ct0</m:t>
            </m:r>
          </m:sub>
        </m:sSub>
      </m:oMath>
      <w:r w:rsidRPr="008C433C">
        <w:rPr>
          <w:rFonts w:ascii="Times New Roman" w:hAnsi="Times New Roman"/>
          <w:sz w:val="22"/>
          <w:szCs w:val="22"/>
        </w:rPr>
        <w:t xml:space="preserve"> thermal resistance value of the empty (without sample) test plate (</w:t>
      </w:r>
      <m:oMath>
        <m:sSup>
          <m:sSupPr>
            <m:ctrlPr>
              <w:rPr>
                <w:rFonts w:ascii="Cambria Math" w:hAnsi="Cambria Math"/>
                <w:iCs/>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K/W</m:t>
        </m:r>
      </m:oMath>
      <w:r w:rsidRPr="008C433C">
        <w:rPr>
          <w:rFonts w:ascii="Times New Roman" w:hAnsi="Times New Roman"/>
          <w:sz w:val="22"/>
          <w:szCs w:val="22"/>
        </w:rPr>
        <w:t>).</w:t>
      </w:r>
    </w:p>
    <w:p w14:paraId="57E89F12" w14:textId="45316256" w:rsidR="00C656A0" w:rsidRPr="008C433C" w:rsidRDefault="002F3880" w:rsidP="00E62AE4">
      <w:pPr>
        <w:spacing w:line="240" w:lineRule="auto"/>
        <w:ind w:firstLine="567"/>
        <w:rPr>
          <w:rFonts w:ascii="Times New Roman" w:hAnsi="Times New Roman"/>
          <w:sz w:val="22"/>
          <w:szCs w:val="22"/>
          <w:lang w:val="sr-Latn-BA"/>
        </w:rPr>
      </w:pPr>
      <w:r w:rsidRPr="008C433C">
        <w:rPr>
          <w:rFonts w:ascii="Times New Roman" w:hAnsi="Times New Roman"/>
          <w:b/>
          <w:bCs/>
          <w:sz w:val="22"/>
          <w:szCs w:val="22"/>
        </w:rPr>
        <w:t>Analysis of the heat storage and release of PCMs materials using IR camera</w:t>
      </w:r>
      <w:r w:rsidR="00D8659D" w:rsidRPr="008C433C">
        <w:rPr>
          <w:rFonts w:ascii="Times New Roman" w:hAnsi="Times New Roman"/>
          <w:b/>
          <w:bCs/>
          <w:sz w:val="22"/>
          <w:szCs w:val="22"/>
        </w:rPr>
        <w:t>.</w:t>
      </w:r>
      <w:r w:rsidR="00D8659D" w:rsidRPr="008C433C">
        <w:rPr>
          <w:rFonts w:ascii="Times New Roman" w:hAnsi="Times New Roman"/>
          <w:sz w:val="22"/>
          <w:szCs w:val="22"/>
        </w:rPr>
        <w:t xml:space="preserve"> </w:t>
      </w:r>
      <w:r w:rsidR="00C656A0" w:rsidRPr="008C433C">
        <w:rPr>
          <w:rFonts w:ascii="Times New Roman" w:hAnsi="Times New Roman"/>
          <w:sz w:val="22"/>
          <w:szCs w:val="22"/>
        </w:rPr>
        <w:t>The temperature changes of PCMs printed knitted fabrics placed on plates of different temperatures were analyzed using infrared (IR) thermography. IR thermography employs cameras capable of detecting radiation in the IR range of electromagnetic spectrum, producing images of the detected radiation known as thermograms. As the temperature of an object increases, the amount of emitted radiation also rises; therefore, IR thermography provides a reliable means of observing temperature differences</w:t>
      </w:r>
      <w:r w:rsidR="001B4F41" w:rsidRPr="008C433C">
        <w:rPr>
          <w:rFonts w:ascii="Times New Roman" w:hAnsi="Times New Roman"/>
          <w:sz w:val="22"/>
          <w:szCs w:val="22"/>
        </w:rPr>
        <w:t xml:space="preserve"> (</w:t>
      </w:r>
      <w:proofErr w:type="spellStart"/>
      <w:r w:rsidR="001B4F41" w:rsidRPr="008C433C">
        <w:rPr>
          <w:rFonts w:ascii="Times New Roman" w:hAnsi="Times New Roman"/>
          <w:sz w:val="22"/>
          <w:szCs w:val="22"/>
          <w:lang w:eastAsia="de-DE" w:bidi="en-US"/>
        </w:rPr>
        <w:t>Usamentiaga</w:t>
      </w:r>
      <w:proofErr w:type="spellEnd"/>
      <w:r w:rsidR="001B4F41" w:rsidRPr="008C433C">
        <w:rPr>
          <w:rFonts w:ascii="Times New Roman" w:hAnsi="Times New Roman"/>
          <w:sz w:val="22"/>
          <w:szCs w:val="22"/>
          <w:lang w:eastAsia="de-DE" w:bidi="en-US"/>
        </w:rPr>
        <w:t xml:space="preserve"> et al., 2014</w:t>
      </w:r>
      <w:r w:rsidR="001B4F41" w:rsidRPr="008C433C">
        <w:rPr>
          <w:rFonts w:ascii="Times New Roman" w:hAnsi="Times New Roman"/>
          <w:sz w:val="22"/>
          <w:szCs w:val="22"/>
        </w:rPr>
        <w:t>)</w:t>
      </w:r>
      <w:r w:rsidR="00C656A0" w:rsidRPr="008C433C">
        <w:rPr>
          <w:rFonts w:ascii="Times New Roman" w:hAnsi="Times New Roman"/>
          <w:sz w:val="22"/>
          <w:szCs w:val="22"/>
        </w:rPr>
        <w:t xml:space="preserve">. The IR camera (FLIR E6-XT, Teledyne FLIR, USA) was used owing to its infrared detector with 43.200 pixels (240 × 180) and extended temperature range from 20 </w:t>
      </w:r>
      <m:oMath>
        <m:r>
          <w:rPr>
            <w:rFonts w:ascii="Cambria Math" w:hAnsi="Cambria Math"/>
            <w:sz w:val="22"/>
            <w:szCs w:val="22"/>
          </w:rPr>
          <m:t>℃</m:t>
        </m:r>
      </m:oMath>
      <w:r w:rsidR="00C656A0" w:rsidRPr="008C433C">
        <w:rPr>
          <w:rFonts w:ascii="Times New Roman" w:hAnsi="Times New Roman"/>
          <w:sz w:val="22"/>
          <w:szCs w:val="22"/>
        </w:rPr>
        <w:t xml:space="preserve"> to 550 </w:t>
      </w:r>
      <m:oMath>
        <m:r>
          <w:rPr>
            <w:rFonts w:ascii="Cambria Math" w:hAnsi="Cambria Math"/>
            <w:sz w:val="22"/>
            <w:szCs w:val="22"/>
          </w:rPr>
          <m:t>℃</m:t>
        </m:r>
      </m:oMath>
      <w:r w:rsidR="00C656A0" w:rsidRPr="008C433C">
        <w:rPr>
          <w:rFonts w:ascii="Times New Roman" w:hAnsi="Times New Roman"/>
          <w:sz w:val="22"/>
          <w:szCs w:val="22"/>
        </w:rPr>
        <w:t xml:space="preserve">, making it suitable for recognizing subtle temperature differences. Images subsequently processed and analyzed using FLIR software, which supported image evaluation and extraction of relevant results. For the experiment, test samples were placed on a hot plate heated to temperatures 35 </w:t>
      </w:r>
      <m:oMath>
        <m:r>
          <w:rPr>
            <w:rFonts w:ascii="Cambria Math" w:hAnsi="Cambria Math"/>
            <w:sz w:val="22"/>
            <w:szCs w:val="22"/>
          </w:rPr>
          <m:t>℃</m:t>
        </m:r>
      </m:oMath>
      <w:r w:rsidR="00C656A0" w:rsidRPr="008C433C">
        <w:rPr>
          <w:rFonts w:ascii="Times New Roman" w:hAnsi="Times New Roman"/>
          <w:sz w:val="22"/>
          <w:szCs w:val="22"/>
        </w:rPr>
        <w:t>. The IR camera was used to record the sample immediately after placement and then at one-minute intervals for the following 10 minutes, enabling observation of the effect of PCM on temperature changes over time.</w:t>
      </w:r>
    </w:p>
    <w:p w14:paraId="1324B3C9" w14:textId="4F91A2FE" w:rsidR="00CB2727" w:rsidRPr="008C433C" w:rsidRDefault="004139FD" w:rsidP="00E62AE4">
      <w:pPr>
        <w:spacing w:line="240" w:lineRule="auto"/>
        <w:ind w:firstLine="567"/>
        <w:rPr>
          <w:rFonts w:ascii="Times New Roman" w:hAnsi="Times New Roman"/>
          <w:sz w:val="22"/>
          <w:szCs w:val="22"/>
        </w:rPr>
      </w:pPr>
      <w:r w:rsidRPr="008C433C">
        <w:rPr>
          <w:rFonts w:ascii="Times New Roman" w:hAnsi="Times New Roman"/>
          <w:b/>
          <w:bCs/>
          <w:sz w:val="22"/>
          <w:szCs w:val="22"/>
        </w:rPr>
        <w:t>Analysis of the air permeability of knitted fabrics printed with PCMs</w:t>
      </w:r>
      <w:r w:rsidR="00D8659D" w:rsidRPr="008C433C">
        <w:rPr>
          <w:rFonts w:ascii="Times New Roman" w:hAnsi="Times New Roman"/>
          <w:b/>
          <w:bCs/>
          <w:sz w:val="22"/>
          <w:szCs w:val="22"/>
        </w:rPr>
        <w:t>.</w:t>
      </w:r>
      <w:r w:rsidR="00D8659D" w:rsidRPr="008C433C">
        <w:rPr>
          <w:rFonts w:ascii="Times New Roman" w:hAnsi="Times New Roman"/>
          <w:sz w:val="22"/>
          <w:szCs w:val="22"/>
        </w:rPr>
        <w:t xml:space="preserve"> </w:t>
      </w:r>
      <w:r w:rsidR="00CB2727" w:rsidRPr="008C433C">
        <w:rPr>
          <w:rFonts w:ascii="Times New Roman" w:hAnsi="Times New Roman"/>
          <w:sz w:val="22"/>
          <w:szCs w:val="22"/>
        </w:rPr>
        <w:t>The air permeability of the knitted fabrics printed with PCMs was tested according to the ISO 9237 standard</w:t>
      </w:r>
      <w:r w:rsidR="001B4F41" w:rsidRPr="008C433C">
        <w:rPr>
          <w:rFonts w:ascii="Times New Roman" w:hAnsi="Times New Roman"/>
          <w:sz w:val="22"/>
          <w:szCs w:val="22"/>
        </w:rPr>
        <w:t xml:space="preserve"> (International Organization for Standardization, 1995)</w:t>
      </w:r>
      <w:r w:rsidR="00CB2727" w:rsidRPr="008C433C">
        <w:rPr>
          <w:rFonts w:ascii="Times New Roman" w:hAnsi="Times New Roman"/>
          <w:sz w:val="22"/>
          <w:szCs w:val="22"/>
        </w:rPr>
        <w:t xml:space="preserve"> on the Air Permeability tester for textile SL-F07 (Skyline Instruments, China). Before testing, the samples were pre-conditioned under standard conditions. On each sample, 20 measurements were made at different locations. From the measured values, the average value of the amount of leaked air (in </w:t>
      </w:r>
      <m:oMath>
        <m:r>
          <m:rPr>
            <m:sty m:val="p"/>
          </m:rPr>
          <w:rPr>
            <w:rFonts w:ascii="Cambria Math" w:hAnsi="Cambria Math"/>
            <w:sz w:val="22"/>
            <w:szCs w:val="22"/>
          </w:rPr>
          <m:t>l/</m:t>
        </m:r>
        <m:sSup>
          <m:sSupPr>
            <m:ctrlPr>
              <w:rPr>
                <w:rFonts w:ascii="Cambria Math" w:hAnsi="Cambria Math"/>
                <w:iCs/>
                <w:sz w:val="22"/>
                <w:szCs w:val="22"/>
              </w:rPr>
            </m:ctrlPr>
          </m:sSupPr>
          <m:e>
            <m:r>
              <m:rPr>
                <m:sty m:val="p"/>
              </m:rPr>
              <w:rPr>
                <w:rFonts w:ascii="Cambria Math" w:hAnsi="Cambria Math"/>
                <w:sz w:val="22"/>
                <w:szCs w:val="22"/>
              </w:rPr>
              <m:t>m</m:t>
            </m:r>
          </m:e>
          <m:sup>
            <m:r>
              <w:rPr>
                <w:rFonts w:ascii="Cambria Math" w:hAnsi="Cambria Math"/>
                <w:sz w:val="22"/>
                <w:szCs w:val="22"/>
              </w:rPr>
              <m:t>2</m:t>
            </m:r>
          </m:sup>
        </m:sSup>
        <m:r>
          <m:rPr>
            <m:sty m:val="p"/>
          </m:rPr>
          <w:rPr>
            <w:rFonts w:ascii="Cambria Math" w:hAnsi="Cambria Math"/>
            <w:sz w:val="22"/>
            <w:szCs w:val="22"/>
          </w:rPr>
          <m:t>s</m:t>
        </m:r>
      </m:oMath>
      <w:r w:rsidR="00CB2727" w:rsidRPr="008C433C">
        <w:rPr>
          <w:rFonts w:ascii="Times New Roman" w:hAnsi="Times New Roman"/>
          <w:sz w:val="22"/>
          <w:szCs w:val="22"/>
        </w:rPr>
        <w:t>) was calculated.</w:t>
      </w:r>
    </w:p>
    <w:p w14:paraId="71821362" w14:textId="36BC5015" w:rsidR="004139FD" w:rsidRDefault="004139FD" w:rsidP="00E62AE4">
      <w:pPr>
        <w:spacing w:line="240" w:lineRule="auto"/>
        <w:ind w:firstLine="567"/>
        <w:rPr>
          <w:rFonts w:ascii="Times New Roman" w:hAnsi="Times New Roman"/>
          <w:sz w:val="22"/>
          <w:szCs w:val="22"/>
        </w:rPr>
      </w:pPr>
      <w:r w:rsidRPr="008C433C">
        <w:rPr>
          <w:rFonts w:ascii="Times New Roman" w:hAnsi="Times New Roman"/>
          <w:b/>
          <w:bCs/>
          <w:sz w:val="22"/>
          <w:szCs w:val="22"/>
        </w:rPr>
        <w:t>Testing of water absorption capacity of knitted fabrics printed with PCMs</w:t>
      </w:r>
      <w:r w:rsidR="00D8659D" w:rsidRPr="008C433C">
        <w:rPr>
          <w:rFonts w:ascii="Times New Roman" w:hAnsi="Times New Roman"/>
          <w:b/>
          <w:bCs/>
          <w:sz w:val="22"/>
          <w:szCs w:val="22"/>
        </w:rPr>
        <w:t>.</w:t>
      </w:r>
      <w:r w:rsidR="00D8659D" w:rsidRPr="008C433C">
        <w:rPr>
          <w:rFonts w:ascii="Times New Roman" w:hAnsi="Times New Roman"/>
          <w:sz w:val="22"/>
          <w:szCs w:val="22"/>
        </w:rPr>
        <w:t xml:space="preserve"> </w:t>
      </w:r>
      <w:r w:rsidR="00C0656D" w:rsidRPr="008C433C">
        <w:rPr>
          <w:rFonts w:ascii="Times New Roman" w:hAnsi="Times New Roman"/>
          <w:sz w:val="22"/>
          <w:szCs w:val="22"/>
        </w:rPr>
        <w:t>The water absorption test was carried out according to the standard DIN 53923</w:t>
      </w:r>
      <w:r w:rsidR="001B4F41" w:rsidRPr="008C433C">
        <w:rPr>
          <w:rFonts w:ascii="Times New Roman" w:hAnsi="Times New Roman"/>
          <w:sz w:val="22"/>
          <w:szCs w:val="22"/>
        </w:rPr>
        <w:t xml:space="preserve"> (</w:t>
      </w:r>
      <w:proofErr w:type="spellStart"/>
      <w:r w:rsidR="001B4F41" w:rsidRPr="008C433C">
        <w:rPr>
          <w:rFonts w:ascii="Times New Roman" w:hAnsi="Times New Roman"/>
          <w:sz w:val="22"/>
          <w:szCs w:val="22"/>
        </w:rPr>
        <w:t>Deutsches</w:t>
      </w:r>
      <w:proofErr w:type="spellEnd"/>
      <w:r w:rsidR="001B4F41" w:rsidRPr="008C433C">
        <w:rPr>
          <w:rFonts w:ascii="Times New Roman" w:hAnsi="Times New Roman"/>
          <w:sz w:val="22"/>
          <w:szCs w:val="22"/>
        </w:rPr>
        <w:t xml:space="preserve"> </w:t>
      </w:r>
      <w:proofErr w:type="spellStart"/>
      <w:r w:rsidR="001B4F41" w:rsidRPr="008C433C">
        <w:rPr>
          <w:rFonts w:ascii="Times New Roman" w:hAnsi="Times New Roman"/>
          <w:sz w:val="22"/>
          <w:szCs w:val="22"/>
        </w:rPr>
        <w:t>Institut</w:t>
      </w:r>
      <w:proofErr w:type="spellEnd"/>
      <w:r w:rsidR="001B4F41" w:rsidRPr="008C433C">
        <w:rPr>
          <w:rFonts w:ascii="Times New Roman" w:hAnsi="Times New Roman"/>
          <w:sz w:val="22"/>
          <w:szCs w:val="22"/>
        </w:rPr>
        <w:t xml:space="preserve"> für </w:t>
      </w:r>
      <w:proofErr w:type="spellStart"/>
      <w:r w:rsidR="001B4F41" w:rsidRPr="008C433C">
        <w:rPr>
          <w:rFonts w:ascii="Times New Roman" w:hAnsi="Times New Roman"/>
          <w:sz w:val="22"/>
          <w:szCs w:val="22"/>
        </w:rPr>
        <w:t>Normung</w:t>
      </w:r>
      <w:proofErr w:type="spellEnd"/>
      <w:r w:rsidR="001B4F41" w:rsidRPr="008C433C">
        <w:rPr>
          <w:rFonts w:ascii="Times New Roman" w:hAnsi="Times New Roman"/>
          <w:sz w:val="22"/>
          <w:szCs w:val="22"/>
        </w:rPr>
        <w:t>, 2022)</w:t>
      </w:r>
      <w:r w:rsidR="00C0656D" w:rsidRPr="008C433C">
        <w:rPr>
          <w:rFonts w:ascii="Times New Roman" w:hAnsi="Times New Roman"/>
          <w:sz w:val="22"/>
          <w:szCs w:val="22"/>
        </w:rPr>
        <w:t xml:space="preserve">. </w:t>
      </w:r>
      <w:r w:rsidRPr="008C433C">
        <w:rPr>
          <w:rFonts w:ascii="Times New Roman" w:hAnsi="Times New Roman"/>
          <w:sz w:val="22"/>
          <w:szCs w:val="22"/>
        </w:rPr>
        <w:t>The water absorption capacity (</w:t>
      </w:r>
      <m:oMath>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ac</m:t>
            </m:r>
          </m:sub>
        </m:sSub>
      </m:oMath>
      <w:r w:rsidRPr="008C433C">
        <w:rPr>
          <w:rFonts w:ascii="Times New Roman" w:hAnsi="Times New Roman"/>
          <w:sz w:val="22"/>
          <w:szCs w:val="22"/>
        </w:rPr>
        <w:t>)</w:t>
      </w:r>
      <w:r w:rsidR="005A6669" w:rsidRPr="008C433C">
        <w:rPr>
          <w:rFonts w:ascii="Times New Roman" w:hAnsi="Times New Roman"/>
          <w:sz w:val="22"/>
          <w:szCs w:val="22"/>
        </w:rPr>
        <w:t xml:space="preserve"> </w:t>
      </w:r>
      <w:r w:rsidR="000F6E0A" w:rsidRPr="008C433C">
        <w:rPr>
          <w:rFonts w:ascii="Times New Roman" w:hAnsi="Times New Roman"/>
          <w:sz w:val="22"/>
          <w:szCs w:val="22"/>
        </w:rPr>
        <w:t>is calculated from the obtained values, according to the following equation</w:t>
      </w:r>
      <w:r w:rsidRPr="008C433C">
        <w:rPr>
          <w:rFonts w:ascii="Times New Roman" w:hAnsi="Times New Roman"/>
          <w:sz w:val="22"/>
          <w:szCs w:val="22"/>
        </w:rPr>
        <w:t>:</w:t>
      </w:r>
    </w:p>
    <w:p w14:paraId="5ACA0B21" w14:textId="77777777" w:rsidR="006053A2" w:rsidRDefault="006053A2" w:rsidP="00E62AE4">
      <w:pPr>
        <w:spacing w:line="240" w:lineRule="auto"/>
        <w:ind w:firstLine="567"/>
        <w:rPr>
          <w:rFonts w:ascii="Times New Roman" w:hAnsi="Times New Roman"/>
          <w:sz w:val="22"/>
          <w:szCs w:val="22"/>
        </w:rPr>
      </w:pPr>
    </w:p>
    <w:p w14:paraId="3FE79502" w14:textId="7648836B" w:rsidR="00797C0D" w:rsidRDefault="00B14CDC" w:rsidP="00EB0B86">
      <w:pPr>
        <w:tabs>
          <w:tab w:val="right" w:pos="9356"/>
        </w:tabs>
        <w:spacing w:line="240" w:lineRule="auto"/>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ac</m:t>
            </m:r>
          </m:sub>
        </m:sSub>
        <m:r>
          <w:rPr>
            <w:rFonts w:ascii="Cambria Math" w:hAnsi="Cambria Math"/>
            <w:sz w:val="22"/>
            <w:szCs w:val="22"/>
          </w:rPr>
          <m:t>=</m:t>
        </m:r>
        <m:f>
          <m:fPr>
            <m:ctrlPr>
              <w:rPr>
                <w:rFonts w:ascii="Cambria Math" w:hAnsi="Cambria Math"/>
                <w:i/>
                <w:sz w:val="22"/>
                <w:szCs w:val="22"/>
              </w:rPr>
            </m:ctrlPr>
          </m:fPr>
          <m:num>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w</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d</m:t>
                </m:r>
              </m:sub>
            </m:sSub>
          </m:num>
          <m:den>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d</m:t>
                </m:r>
              </m:sub>
            </m:sSub>
          </m:den>
        </m:f>
        <m:r>
          <w:rPr>
            <w:rFonts w:ascii="Cambria Math" w:hAnsi="Cambria Math"/>
            <w:sz w:val="22"/>
            <w:szCs w:val="22"/>
          </w:rPr>
          <m:t>∙100</m:t>
        </m:r>
      </m:oMath>
      <w:r w:rsidR="00797C0D">
        <w:rPr>
          <w:rFonts w:ascii="Times New Roman" w:hAnsi="Times New Roman"/>
          <w:sz w:val="22"/>
          <w:szCs w:val="22"/>
        </w:rPr>
        <w:tab/>
        <w:t>(4)</w:t>
      </w:r>
    </w:p>
    <w:p w14:paraId="487BF02D" w14:textId="77777777" w:rsidR="006053A2" w:rsidRPr="008C433C" w:rsidRDefault="006053A2" w:rsidP="00E62AE4">
      <w:pPr>
        <w:spacing w:line="240" w:lineRule="auto"/>
        <w:ind w:firstLine="567"/>
        <w:rPr>
          <w:rFonts w:ascii="Times New Roman" w:hAnsi="Times New Roman"/>
          <w:sz w:val="22"/>
          <w:szCs w:val="22"/>
        </w:rPr>
      </w:pPr>
    </w:p>
    <w:p w14:paraId="725CB497" w14:textId="4029CEFD" w:rsidR="004139FD" w:rsidRPr="008C433C" w:rsidRDefault="004139FD" w:rsidP="00940B3F">
      <w:pPr>
        <w:spacing w:line="240" w:lineRule="auto"/>
        <w:rPr>
          <w:rFonts w:ascii="Times New Roman" w:hAnsi="Times New Roman"/>
          <w:sz w:val="22"/>
          <w:szCs w:val="22"/>
        </w:rPr>
      </w:pPr>
      <w:r w:rsidRPr="008C433C">
        <w:rPr>
          <w:rFonts w:ascii="Times New Roman" w:hAnsi="Times New Roman"/>
          <w:sz w:val="22"/>
          <w:szCs w:val="22"/>
        </w:rPr>
        <w:t xml:space="preserve">where </w:t>
      </w:r>
      <m:oMath>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w</m:t>
            </m:r>
          </m:sub>
        </m:sSub>
      </m:oMath>
      <w:r w:rsidRPr="008C433C">
        <w:rPr>
          <w:rFonts w:ascii="Times New Roman" w:hAnsi="Times New Roman"/>
          <w:sz w:val="22"/>
          <w:szCs w:val="22"/>
        </w:rPr>
        <w:t xml:space="preserve"> and </w:t>
      </w:r>
      <m:oMath>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d</m:t>
            </m:r>
          </m:sub>
        </m:sSub>
      </m:oMath>
      <w:r w:rsidRPr="008C433C">
        <w:rPr>
          <w:rFonts w:ascii="Times New Roman" w:hAnsi="Times New Roman"/>
          <w:sz w:val="22"/>
          <w:szCs w:val="22"/>
        </w:rPr>
        <w:t xml:space="preserve"> are the wet and dry sample masses (expressed in </w:t>
      </w:r>
      <m:oMath>
        <m:r>
          <m:rPr>
            <m:sty m:val="p"/>
          </m:rPr>
          <w:rPr>
            <w:rFonts w:ascii="Cambria Math" w:hAnsi="Cambria Math"/>
            <w:sz w:val="22"/>
            <w:szCs w:val="22"/>
          </w:rPr>
          <m:t>g</m:t>
        </m:r>
      </m:oMath>
      <w:r w:rsidRPr="008C433C">
        <w:rPr>
          <w:rFonts w:ascii="Times New Roman" w:hAnsi="Times New Roman"/>
          <w:sz w:val="22"/>
          <w:szCs w:val="22"/>
        </w:rPr>
        <w:t>).</w:t>
      </w:r>
    </w:p>
    <w:p w14:paraId="2F86E02A" w14:textId="7A784FDD" w:rsidR="00452199" w:rsidRPr="008C433C" w:rsidRDefault="004139FD" w:rsidP="00E62AE4">
      <w:pPr>
        <w:spacing w:line="240" w:lineRule="auto"/>
        <w:ind w:firstLine="567"/>
        <w:rPr>
          <w:rFonts w:ascii="Times New Roman" w:hAnsi="Times New Roman"/>
          <w:sz w:val="22"/>
          <w:szCs w:val="22"/>
        </w:rPr>
      </w:pPr>
      <w:r w:rsidRPr="008C433C">
        <w:rPr>
          <w:rFonts w:ascii="Times New Roman" w:hAnsi="Times New Roman"/>
          <w:b/>
          <w:bCs/>
          <w:sz w:val="22"/>
          <w:szCs w:val="22"/>
        </w:rPr>
        <w:t>Testing of the antibacterial effect of knitted fabrics printed with PCMs</w:t>
      </w:r>
      <w:r w:rsidR="00D8659D" w:rsidRPr="008C433C">
        <w:rPr>
          <w:rFonts w:ascii="Times New Roman" w:hAnsi="Times New Roman"/>
          <w:b/>
          <w:bCs/>
          <w:sz w:val="22"/>
          <w:szCs w:val="22"/>
        </w:rPr>
        <w:t xml:space="preserve">. </w:t>
      </w:r>
      <w:r w:rsidR="00C0656D" w:rsidRPr="008C433C">
        <w:rPr>
          <w:rFonts w:ascii="Times New Roman" w:hAnsi="Times New Roman"/>
          <w:sz w:val="22"/>
          <w:szCs w:val="22"/>
        </w:rPr>
        <w:t>The antibacterial effect of knitted fabrics printed with PCMs was tested using the agar diffusion method</w:t>
      </w:r>
      <w:r w:rsidR="001B4F41" w:rsidRPr="008C433C">
        <w:rPr>
          <w:rFonts w:ascii="Times New Roman" w:hAnsi="Times New Roman"/>
          <w:sz w:val="22"/>
          <w:szCs w:val="22"/>
        </w:rPr>
        <w:t xml:space="preserve"> (International Organization for Standardization, 2004; </w:t>
      </w:r>
      <w:r w:rsidR="009624F9" w:rsidRPr="008C433C">
        <w:rPr>
          <w:rFonts w:ascii="Times New Roman" w:hAnsi="Times New Roman"/>
          <w:sz w:val="22"/>
          <w:szCs w:val="22"/>
        </w:rPr>
        <w:t>Wiegand et al., 2015</w:t>
      </w:r>
      <w:r w:rsidR="001B4F41" w:rsidRPr="008C433C">
        <w:rPr>
          <w:rFonts w:ascii="Times New Roman" w:hAnsi="Times New Roman"/>
          <w:sz w:val="22"/>
          <w:szCs w:val="22"/>
        </w:rPr>
        <w:t>)</w:t>
      </w:r>
      <w:r w:rsidR="00C0656D" w:rsidRPr="008C433C">
        <w:rPr>
          <w:rFonts w:ascii="Times New Roman" w:hAnsi="Times New Roman"/>
          <w:sz w:val="22"/>
          <w:szCs w:val="22"/>
        </w:rPr>
        <w:t xml:space="preserve">. </w:t>
      </w:r>
      <w:r w:rsidRPr="008C433C">
        <w:rPr>
          <w:rFonts w:ascii="Times New Roman" w:hAnsi="Times New Roman"/>
          <w:i/>
          <w:iCs/>
          <w:sz w:val="22"/>
          <w:szCs w:val="22"/>
        </w:rPr>
        <w:t>Staphylococcus aureus</w:t>
      </w:r>
      <w:r w:rsidRPr="008C433C">
        <w:rPr>
          <w:rFonts w:ascii="Times New Roman" w:hAnsi="Times New Roman"/>
          <w:sz w:val="22"/>
          <w:szCs w:val="22"/>
        </w:rPr>
        <w:t xml:space="preserve"> and </w:t>
      </w:r>
      <w:r w:rsidRPr="008C433C">
        <w:rPr>
          <w:rFonts w:ascii="Times New Roman" w:hAnsi="Times New Roman"/>
          <w:i/>
          <w:iCs/>
          <w:sz w:val="22"/>
          <w:szCs w:val="22"/>
        </w:rPr>
        <w:t>Escherichia coli</w:t>
      </w:r>
      <w:r w:rsidRPr="008C433C">
        <w:rPr>
          <w:rFonts w:ascii="Times New Roman" w:hAnsi="Times New Roman"/>
          <w:sz w:val="22"/>
          <w:szCs w:val="22"/>
        </w:rPr>
        <w:t xml:space="preserve"> bacterial cultures </w:t>
      </w:r>
      <w:r w:rsidRPr="008C433C">
        <w:rPr>
          <w:rFonts w:ascii="Times New Roman" w:hAnsi="Times New Roman"/>
          <w:sz w:val="22"/>
          <w:szCs w:val="22"/>
        </w:rPr>
        <w:lastRenderedPageBreak/>
        <w:t xml:space="preserve">were used for testing. </w:t>
      </w:r>
      <w:r w:rsidR="00452199" w:rsidRPr="008C433C">
        <w:rPr>
          <w:rFonts w:ascii="Times New Roman" w:hAnsi="Times New Roman"/>
          <w:sz w:val="22"/>
          <w:szCs w:val="22"/>
        </w:rPr>
        <w:t>A detailed description of the testing procedure is given in the paper by Grujić et al. (202</w:t>
      </w:r>
      <w:r w:rsidR="009624F9" w:rsidRPr="008C433C">
        <w:rPr>
          <w:rFonts w:ascii="Times New Roman" w:hAnsi="Times New Roman"/>
          <w:sz w:val="22"/>
          <w:szCs w:val="22"/>
        </w:rPr>
        <w:t>3</w:t>
      </w:r>
      <w:r w:rsidR="00452199" w:rsidRPr="008C433C">
        <w:rPr>
          <w:rFonts w:ascii="Times New Roman" w:hAnsi="Times New Roman"/>
          <w:sz w:val="22"/>
          <w:szCs w:val="22"/>
        </w:rPr>
        <w:t>).</w:t>
      </w:r>
    </w:p>
    <w:p w14:paraId="22574806" w14:textId="609DABBB" w:rsidR="004139FD" w:rsidRDefault="004139FD" w:rsidP="00E62AE4">
      <w:pPr>
        <w:spacing w:line="240" w:lineRule="auto"/>
        <w:ind w:firstLine="567"/>
        <w:rPr>
          <w:rFonts w:ascii="Times New Roman" w:hAnsi="Times New Roman"/>
          <w:sz w:val="22"/>
          <w:szCs w:val="22"/>
        </w:rPr>
      </w:pPr>
      <w:r w:rsidRPr="008C433C">
        <w:rPr>
          <w:rFonts w:ascii="Times New Roman" w:hAnsi="Times New Roman"/>
          <w:b/>
          <w:bCs/>
          <w:sz w:val="22"/>
          <w:szCs w:val="22"/>
        </w:rPr>
        <w:t xml:space="preserve">Testing of the </w:t>
      </w:r>
      <w:proofErr w:type="spellStart"/>
      <w:r w:rsidR="00CA3ED7" w:rsidRPr="008C433C">
        <w:rPr>
          <w:rFonts w:ascii="Times New Roman" w:hAnsi="Times New Roman"/>
          <w:b/>
          <w:bCs/>
          <w:sz w:val="22"/>
          <w:szCs w:val="22"/>
        </w:rPr>
        <w:t>thermophysiological</w:t>
      </w:r>
      <w:proofErr w:type="spellEnd"/>
      <w:r w:rsidR="00CA3ED7" w:rsidRPr="008C433C">
        <w:rPr>
          <w:rFonts w:ascii="Times New Roman" w:hAnsi="Times New Roman"/>
          <w:b/>
          <w:bCs/>
          <w:sz w:val="22"/>
          <w:szCs w:val="22"/>
        </w:rPr>
        <w:t xml:space="preserve"> </w:t>
      </w:r>
      <w:r w:rsidR="009F03B6" w:rsidRPr="008C433C">
        <w:rPr>
          <w:rFonts w:ascii="Times New Roman" w:hAnsi="Times New Roman"/>
          <w:b/>
          <w:bCs/>
          <w:sz w:val="22"/>
          <w:szCs w:val="22"/>
        </w:rPr>
        <w:t>comfort of T</w:t>
      </w:r>
      <w:r w:rsidR="00F12E07" w:rsidRPr="008C433C">
        <w:rPr>
          <w:rFonts w:ascii="Times New Roman" w:hAnsi="Times New Roman"/>
          <w:b/>
          <w:bCs/>
          <w:sz w:val="22"/>
          <w:szCs w:val="22"/>
        </w:rPr>
        <w:t>-shirts</w:t>
      </w:r>
      <w:r w:rsidR="00D8659D" w:rsidRPr="008C433C">
        <w:rPr>
          <w:rFonts w:ascii="Times New Roman" w:hAnsi="Times New Roman"/>
          <w:b/>
          <w:bCs/>
          <w:sz w:val="22"/>
          <w:szCs w:val="22"/>
        </w:rPr>
        <w:t>.</w:t>
      </w:r>
      <w:r w:rsidR="00D8659D" w:rsidRPr="008C433C">
        <w:rPr>
          <w:rFonts w:ascii="Times New Roman" w:hAnsi="Times New Roman"/>
          <w:sz w:val="22"/>
          <w:szCs w:val="22"/>
        </w:rPr>
        <w:t xml:space="preserve"> </w:t>
      </w:r>
      <w:r w:rsidRPr="008C433C">
        <w:rPr>
          <w:rFonts w:ascii="Times New Roman" w:hAnsi="Times New Roman"/>
          <w:sz w:val="22"/>
          <w:szCs w:val="22"/>
        </w:rPr>
        <w:t xml:space="preserve">Three T-shirts were chosen for testing the </w:t>
      </w:r>
      <w:proofErr w:type="spellStart"/>
      <w:r w:rsidRPr="008C433C">
        <w:rPr>
          <w:rFonts w:ascii="Times New Roman" w:hAnsi="Times New Roman"/>
          <w:sz w:val="22"/>
          <w:szCs w:val="22"/>
        </w:rPr>
        <w:t>thermophysiological</w:t>
      </w:r>
      <w:proofErr w:type="spellEnd"/>
      <w:r w:rsidRPr="008C433C">
        <w:rPr>
          <w:rFonts w:ascii="Times New Roman" w:hAnsi="Times New Roman"/>
          <w:sz w:val="22"/>
          <w:szCs w:val="22"/>
        </w:rPr>
        <w:t xml:space="preserve"> properties: T-shirt without a print (Model 1: M-Co), T-shirt printed with PCMs with 5% PVA (Model 2: M-PVA-5), and </w:t>
      </w:r>
      <w:r w:rsidR="00183968" w:rsidRPr="008C433C">
        <w:rPr>
          <w:rFonts w:ascii="Times New Roman" w:hAnsi="Times New Roman"/>
          <w:sz w:val="22"/>
          <w:szCs w:val="22"/>
        </w:rPr>
        <w:t>the</w:t>
      </w:r>
      <w:r w:rsidRPr="008C433C">
        <w:rPr>
          <w:rFonts w:ascii="Times New Roman" w:hAnsi="Times New Roman"/>
          <w:sz w:val="22"/>
          <w:szCs w:val="22"/>
        </w:rPr>
        <w:t xml:space="preserve"> T-</w:t>
      </w:r>
      <w:proofErr w:type="gramStart"/>
      <w:r w:rsidRPr="008C433C">
        <w:rPr>
          <w:rFonts w:ascii="Times New Roman" w:hAnsi="Times New Roman"/>
          <w:sz w:val="22"/>
          <w:szCs w:val="22"/>
        </w:rPr>
        <w:t>shirt printed</w:t>
      </w:r>
      <w:proofErr w:type="gramEnd"/>
      <w:r w:rsidRPr="008C433C">
        <w:rPr>
          <w:rFonts w:ascii="Times New Roman" w:hAnsi="Times New Roman"/>
          <w:sz w:val="22"/>
          <w:szCs w:val="22"/>
        </w:rPr>
        <w:t xml:space="preserve"> with PCMs with 15% PVA (Model 3: M-PVA-15). Samples of cotton T-shirts are printed on the front part (in the chest area) and on the back part (in the shoulder area). Testing the </w:t>
      </w:r>
      <w:proofErr w:type="spellStart"/>
      <w:r w:rsidRPr="008C433C">
        <w:rPr>
          <w:rFonts w:ascii="Times New Roman" w:hAnsi="Times New Roman"/>
          <w:sz w:val="22"/>
          <w:szCs w:val="22"/>
        </w:rPr>
        <w:t>thermophysiological</w:t>
      </w:r>
      <w:proofErr w:type="spellEnd"/>
      <w:r w:rsidRPr="008C433C">
        <w:rPr>
          <w:rFonts w:ascii="Times New Roman" w:hAnsi="Times New Roman"/>
          <w:sz w:val="22"/>
          <w:szCs w:val="22"/>
        </w:rPr>
        <w:t xml:space="preserve"> comfort of T-shirts printed with PCMs through wear testing included the following phases: 15 minutes of running on a treadmill at a speed of </w:t>
      </w:r>
      <m:oMath>
        <m:r>
          <w:rPr>
            <w:rFonts w:ascii="Cambria Math" w:hAnsi="Cambria Math"/>
            <w:sz w:val="22"/>
            <w:szCs w:val="22"/>
          </w:rPr>
          <m:t xml:space="preserve">3.5 </m:t>
        </m:r>
        <m:r>
          <m:rPr>
            <m:sty m:val="p"/>
          </m:rPr>
          <w:rPr>
            <w:rFonts w:ascii="Cambria Math" w:hAnsi="Cambria Math"/>
            <w:sz w:val="22"/>
            <w:szCs w:val="22"/>
          </w:rPr>
          <m:t>km/h</m:t>
        </m:r>
      </m:oMath>
      <w:r w:rsidRPr="008C433C">
        <w:rPr>
          <w:rFonts w:ascii="Times New Roman" w:hAnsi="Times New Roman"/>
          <w:sz w:val="22"/>
          <w:szCs w:val="22"/>
        </w:rPr>
        <w:t xml:space="preserve">, 5 minutes of rest, and 15 minutes of running on a treadmill at a speed of </w:t>
      </w:r>
      <m:oMath>
        <m:r>
          <m:rPr>
            <m:sty m:val="p"/>
          </m:rPr>
          <w:rPr>
            <w:rFonts w:ascii="Cambria Math" w:hAnsi="Cambria Math"/>
            <w:sz w:val="22"/>
            <w:szCs w:val="22"/>
          </w:rPr>
          <m:t>5 km/h</m:t>
        </m:r>
      </m:oMath>
      <w:r w:rsidRPr="008C433C">
        <w:rPr>
          <w:rFonts w:ascii="Times New Roman" w:hAnsi="Times New Roman"/>
          <w:sz w:val="22"/>
          <w:szCs w:val="22"/>
        </w:rPr>
        <w:t>. The presentation of research on the thermophysiological properties of T-shirts printe</w:t>
      </w:r>
      <w:r w:rsidR="00CB2727" w:rsidRPr="008C433C">
        <w:rPr>
          <w:rFonts w:ascii="Times New Roman" w:hAnsi="Times New Roman"/>
          <w:sz w:val="22"/>
          <w:szCs w:val="22"/>
        </w:rPr>
        <w:t>d with PCMs is given in Figure 1</w:t>
      </w:r>
      <w:r w:rsidRPr="008C433C">
        <w:rPr>
          <w:rFonts w:ascii="Times New Roman" w:hAnsi="Times New Roman"/>
          <w:sz w:val="22"/>
          <w:szCs w:val="22"/>
        </w:rPr>
        <w:t>.</w:t>
      </w:r>
    </w:p>
    <w:p w14:paraId="18D058AC" w14:textId="77777777" w:rsidR="00027966" w:rsidRPr="008C433C" w:rsidRDefault="00027966" w:rsidP="00E62AE4">
      <w:pPr>
        <w:spacing w:line="240" w:lineRule="auto"/>
        <w:ind w:firstLine="567"/>
        <w:rPr>
          <w:rFonts w:ascii="Times New Roman" w:hAnsi="Times New Roman"/>
          <w:sz w:val="22"/>
          <w:szCs w:val="22"/>
        </w:rPr>
      </w:pPr>
    </w:p>
    <w:p w14:paraId="39F048AE" w14:textId="77777777" w:rsidR="00776929" w:rsidRPr="008C433C" w:rsidRDefault="00776929" w:rsidP="00027966">
      <w:pPr>
        <w:spacing w:line="240" w:lineRule="auto"/>
        <w:jc w:val="center"/>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5BB29410" wp14:editId="6CE71A6D">
            <wp:extent cx="4488650" cy="3997142"/>
            <wp:effectExtent l="0" t="0" r="762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8650" cy="3997142"/>
                    </a:xfrm>
                    <a:prstGeom prst="rect">
                      <a:avLst/>
                    </a:prstGeom>
                    <a:noFill/>
                    <a:ln>
                      <a:noFill/>
                    </a:ln>
                  </pic:spPr>
                </pic:pic>
              </a:graphicData>
            </a:graphic>
          </wp:inline>
        </w:drawing>
      </w:r>
    </w:p>
    <w:p w14:paraId="5EA9ADCC" w14:textId="77777777" w:rsidR="00027966" w:rsidRDefault="00027966" w:rsidP="00940B3F">
      <w:pPr>
        <w:spacing w:line="240" w:lineRule="auto"/>
        <w:rPr>
          <w:rFonts w:ascii="Times New Roman" w:hAnsi="Times New Roman"/>
        </w:rPr>
      </w:pPr>
    </w:p>
    <w:p w14:paraId="52211F17" w14:textId="03BF5843" w:rsidR="00776929" w:rsidRPr="00027966" w:rsidRDefault="00776929" w:rsidP="00027966">
      <w:pPr>
        <w:spacing w:line="240" w:lineRule="auto"/>
        <w:jc w:val="center"/>
        <w:rPr>
          <w:rFonts w:ascii="Times New Roman" w:hAnsi="Times New Roman"/>
          <w:i/>
          <w:iCs/>
        </w:rPr>
      </w:pPr>
      <w:r w:rsidRPr="00027966">
        <w:rPr>
          <w:rFonts w:ascii="Times New Roman" w:hAnsi="Times New Roman"/>
          <w:i/>
          <w:iCs/>
        </w:rPr>
        <w:t xml:space="preserve">Figure 1. Presentation of the research on the </w:t>
      </w:r>
      <w:proofErr w:type="spellStart"/>
      <w:r w:rsidRPr="00027966">
        <w:rPr>
          <w:rFonts w:ascii="Times New Roman" w:hAnsi="Times New Roman"/>
          <w:i/>
          <w:iCs/>
        </w:rPr>
        <w:t>thermophysiological</w:t>
      </w:r>
      <w:proofErr w:type="spellEnd"/>
      <w:r w:rsidRPr="00027966">
        <w:rPr>
          <w:rFonts w:ascii="Times New Roman" w:hAnsi="Times New Roman"/>
          <w:i/>
          <w:iCs/>
        </w:rPr>
        <w:t xml:space="preserve"> properties of T-shirts printed with PCMs.</w:t>
      </w:r>
    </w:p>
    <w:p w14:paraId="186C4AFC" w14:textId="77777777" w:rsidR="00027966" w:rsidRPr="00027966" w:rsidRDefault="00027966" w:rsidP="00940B3F">
      <w:pPr>
        <w:spacing w:line="240" w:lineRule="auto"/>
        <w:rPr>
          <w:rFonts w:ascii="Times New Roman" w:hAnsi="Times New Roman"/>
        </w:rPr>
      </w:pPr>
    </w:p>
    <w:p w14:paraId="5269CDAF" w14:textId="77777777" w:rsidR="00027966" w:rsidRPr="00027966" w:rsidRDefault="00027966" w:rsidP="00940B3F">
      <w:pPr>
        <w:spacing w:line="240" w:lineRule="auto"/>
        <w:rPr>
          <w:rFonts w:ascii="Times New Roman" w:hAnsi="Times New Roman"/>
        </w:rPr>
      </w:pPr>
    </w:p>
    <w:p w14:paraId="1E9A3DB1" w14:textId="6C83E61B" w:rsidR="00AC4E8F" w:rsidRPr="008C433C" w:rsidRDefault="00AC4E8F" w:rsidP="00940B3F">
      <w:pPr>
        <w:spacing w:line="240" w:lineRule="auto"/>
        <w:rPr>
          <w:rFonts w:ascii="Times New Roman" w:hAnsi="Times New Roman"/>
          <w:sz w:val="22"/>
          <w:szCs w:val="22"/>
        </w:rPr>
      </w:pPr>
      <w:r w:rsidRPr="008C433C">
        <w:rPr>
          <w:rFonts w:ascii="Times New Roman" w:hAnsi="Times New Roman"/>
          <w:sz w:val="22"/>
          <w:szCs w:val="22"/>
        </w:rPr>
        <w:t>A Modular Signal Recorder (MSR) device manufactured by MSR Electronics GmbH and IR camera were used to monitor thermal changes during wear testing of cotton T-shirts printed with PCMs. Using the MSR device and associated sensors, changes in skin temperature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skin</m:t>
            </m:r>
          </m:sub>
        </m:sSub>
      </m:oMath>
      <w:r w:rsidRPr="008C433C">
        <w:rPr>
          <w:rFonts w:ascii="Times New Roman" w:hAnsi="Times New Roman"/>
          <w:sz w:val="22"/>
          <w:szCs w:val="22"/>
        </w:rPr>
        <w:t>) and relative skin humidity (</w:t>
      </w: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skin</m:t>
            </m:r>
          </m:sub>
        </m:sSub>
      </m:oMath>
      <w:r w:rsidRPr="008C433C">
        <w:rPr>
          <w:rFonts w:ascii="Times New Roman" w:hAnsi="Times New Roman"/>
          <w:sz w:val="22"/>
          <w:szCs w:val="22"/>
        </w:rPr>
        <w:t xml:space="preserve">) of the subjects were measured during the wear testing. Sensors for measuring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skin</m:t>
            </m:r>
          </m:sub>
        </m:sSub>
      </m:oMath>
      <w:r w:rsidRPr="008C433C">
        <w:rPr>
          <w:rFonts w:ascii="Times New Roman" w:hAnsi="Times New Roman"/>
          <w:sz w:val="22"/>
          <w:szCs w:val="22"/>
        </w:rPr>
        <w:t xml:space="preserve"> and </w:t>
      </w: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skin</m:t>
            </m:r>
          </m:sub>
        </m:sSub>
      </m:oMath>
      <w:r w:rsidRPr="008C433C">
        <w:rPr>
          <w:rFonts w:ascii="Times New Roman" w:hAnsi="Times New Roman"/>
          <w:sz w:val="22"/>
          <w:szCs w:val="22"/>
        </w:rPr>
        <w:t xml:space="preserve"> were attached to the subject in the chest area and in the shoulder blade area on the back. IR</w:t>
      </w:r>
      <w:r w:rsidR="00A95987" w:rsidRPr="008C433C">
        <w:rPr>
          <w:rFonts w:ascii="Times New Roman" w:hAnsi="Times New Roman"/>
          <w:sz w:val="22"/>
          <w:szCs w:val="22"/>
        </w:rPr>
        <w:t xml:space="preserve"> camera</w:t>
      </w:r>
      <w:r w:rsidRPr="008C433C">
        <w:rPr>
          <w:rFonts w:ascii="Times New Roman" w:hAnsi="Times New Roman"/>
          <w:sz w:val="22"/>
          <w:szCs w:val="22"/>
        </w:rPr>
        <w:t xml:space="preserve"> was used to measure the temperature changes of T-shirts, which occurred during the wear testing, due to the storage and heat release of the PCMs. Due to its practicality and ease of handling, monitoring temperature changes using an IR camera is a </w:t>
      </w:r>
      <w:r w:rsidR="00192296" w:rsidRPr="008C433C">
        <w:rPr>
          <w:rFonts w:ascii="Times New Roman" w:hAnsi="Times New Roman"/>
          <w:sz w:val="22"/>
          <w:szCs w:val="22"/>
        </w:rPr>
        <w:t>quick</w:t>
      </w:r>
      <w:r w:rsidRPr="008C433C">
        <w:rPr>
          <w:rFonts w:ascii="Times New Roman" w:hAnsi="Times New Roman"/>
          <w:sz w:val="22"/>
          <w:szCs w:val="22"/>
        </w:rPr>
        <w:t xml:space="preserve"> and efficient way to observe temperature differences that are clearly visible when registering light in a certain color spectrum, from blue, which represents the lowest temperature, to red, which represents the highest temperature.</w:t>
      </w:r>
    </w:p>
    <w:p w14:paraId="366D4229" w14:textId="40E35074" w:rsidR="00AC4E8F" w:rsidRDefault="00AC4E8F" w:rsidP="00E62AE4">
      <w:pPr>
        <w:spacing w:line="240" w:lineRule="auto"/>
        <w:ind w:firstLine="567"/>
        <w:rPr>
          <w:rFonts w:ascii="Times New Roman" w:hAnsi="Times New Roman"/>
          <w:sz w:val="22"/>
          <w:szCs w:val="22"/>
        </w:rPr>
      </w:pPr>
      <w:r w:rsidRPr="008C433C">
        <w:rPr>
          <w:rFonts w:ascii="Times New Roman" w:hAnsi="Times New Roman"/>
          <w:b/>
          <w:bCs/>
          <w:sz w:val="22"/>
          <w:szCs w:val="22"/>
        </w:rPr>
        <w:t>Determining the amount of sweat secreted and absorbed into clothing</w:t>
      </w:r>
      <w:r w:rsidR="004F5CD6" w:rsidRPr="008C433C">
        <w:rPr>
          <w:rFonts w:ascii="Times New Roman" w:hAnsi="Times New Roman"/>
          <w:b/>
          <w:bCs/>
          <w:sz w:val="22"/>
          <w:szCs w:val="22"/>
        </w:rPr>
        <w:t xml:space="preserve">. </w:t>
      </w:r>
      <w:r w:rsidRPr="008C433C">
        <w:rPr>
          <w:rFonts w:ascii="Times New Roman" w:hAnsi="Times New Roman"/>
          <w:sz w:val="22"/>
          <w:szCs w:val="22"/>
        </w:rPr>
        <w:t>The total amount of sweat secreted and evaporated is calculated from the difference in the body weight of the subjects and their clothing, before and after the test, as well as the amount of sweat absorbed by the clothing, according to the following equations</w:t>
      </w:r>
      <w:r w:rsidR="009624F9" w:rsidRPr="008C433C">
        <w:rPr>
          <w:rFonts w:ascii="Times New Roman" w:hAnsi="Times New Roman"/>
          <w:sz w:val="22"/>
          <w:szCs w:val="22"/>
        </w:rPr>
        <w:t xml:space="preserve"> (</w:t>
      </w:r>
      <w:r w:rsidR="009624F9" w:rsidRPr="008C433C">
        <w:rPr>
          <w:rFonts w:ascii="Times New Roman" w:hAnsi="Times New Roman"/>
          <w:sz w:val="22"/>
          <w:szCs w:val="22"/>
          <w:lang w:val="sr-Latn-BA"/>
        </w:rPr>
        <w:t>Grujić &amp; Geršak, 2017</w:t>
      </w:r>
      <w:r w:rsidR="009624F9" w:rsidRPr="008C433C">
        <w:rPr>
          <w:rFonts w:ascii="Times New Roman" w:hAnsi="Times New Roman"/>
          <w:sz w:val="22"/>
          <w:szCs w:val="22"/>
        </w:rPr>
        <w:t>)</w:t>
      </w:r>
      <w:r w:rsidRPr="008C433C">
        <w:rPr>
          <w:rFonts w:ascii="Times New Roman" w:hAnsi="Times New Roman"/>
          <w:sz w:val="22"/>
          <w:szCs w:val="22"/>
        </w:rPr>
        <w:t>:</w:t>
      </w:r>
    </w:p>
    <w:p w14:paraId="70895E38" w14:textId="77777777" w:rsidR="00EB0B86" w:rsidRDefault="00EB0B86" w:rsidP="00E62AE4">
      <w:pPr>
        <w:spacing w:line="240" w:lineRule="auto"/>
        <w:ind w:firstLine="567"/>
        <w:rPr>
          <w:rFonts w:ascii="Times New Roman" w:hAnsi="Times New Roman"/>
          <w:sz w:val="22"/>
          <w:szCs w:val="22"/>
        </w:rPr>
      </w:pPr>
    </w:p>
    <w:p w14:paraId="4D17C9E1" w14:textId="3A23D306" w:rsidR="000C1381" w:rsidRPr="000C1381" w:rsidRDefault="00B14CDC" w:rsidP="000C1381">
      <w:pPr>
        <w:tabs>
          <w:tab w:val="right" w:pos="9356"/>
        </w:tabs>
        <w:spacing w:line="240" w:lineRule="auto"/>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ev</m:t>
            </m:r>
          </m:sub>
        </m:sSub>
        <m:r>
          <w:rPr>
            <w:rFonts w:ascii="Cambria Math" w:hAnsi="Cambria Math"/>
            <w:sz w:val="22"/>
            <w:szCs w:val="22"/>
          </w:rPr>
          <m:t xml:space="preserve"> = </m:t>
        </m:r>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b1</m:t>
            </m:r>
          </m:sub>
        </m:sSub>
        <m:r>
          <w:rPr>
            <w:rFonts w:ascii="Cambria Math" w:hAnsi="Cambria Math"/>
            <w:sz w:val="22"/>
            <w:szCs w:val="22"/>
          </w:rPr>
          <m:t xml:space="preserve"> - </m:t>
        </m:r>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b2</m:t>
            </m:r>
          </m:sub>
        </m:sSub>
      </m:oMath>
      <w:r w:rsidR="000C1381">
        <w:rPr>
          <w:rFonts w:ascii="Times New Roman" w:hAnsi="Times New Roman"/>
          <w:sz w:val="22"/>
          <w:szCs w:val="22"/>
        </w:rPr>
        <w:tab/>
      </w:r>
      <w:r w:rsidR="000C1381" w:rsidRPr="008C433C">
        <w:rPr>
          <w:rFonts w:ascii="Times New Roman" w:hAnsi="Times New Roman"/>
          <w:sz w:val="22"/>
          <w:szCs w:val="22"/>
        </w:rPr>
        <w:t>(5)</w:t>
      </w:r>
    </w:p>
    <w:p w14:paraId="354DF270" w14:textId="0B63708A" w:rsidR="000C1381" w:rsidRPr="000C1381" w:rsidRDefault="00B14CDC" w:rsidP="000C1381">
      <w:pPr>
        <w:tabs>
          <w:tab w:val="right" w:pos="9356"/>
        </w:tabs>
        <w:spacing w:line="240" w:lineRule="auto"/>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ex</m:t>
            </m:r>
          </m:sub>
        </m:sSub>
        <m:r>
          <w:rPr>
            <w:rFonts w:ascii="Cambria Math" w:hAnsi="Cambria Math"/>
            <w:sz w:val="22"/>
            <w:szCs w:val="22"/>
          </w:rPr>
          <m:t xml:space="preserve"> =</m:t>
        </m:r>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ev</m:t>
            </m:r>
          </m:sub>
        </m:sSub>
        <m:r>
          <w:rPr>
            <w:rFonts w:ascii="Cambria Math" w:hAnsi="Cambria Math"/>
            <w:sz w:val="22"/>
            <w:szCs w:val="22"/>
          </w:rPr>
          <m:t>+</m:t>
        </m:r>
        <m:d>
          <m:dPr>
            <m:ctrlPr>
              <w:rPr>
                <w:rFonts w:ascii="Cambria Math" w:hAnsi="Cambria Math"/>
                <w:i/>
                <w:sz w:val="22"/>
                <w:szCs w:val="22"/>
              </w:rPr>
            </m:ctrlPr>
          </m:dPr>
          <m:e>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c2</m:t>
                </m:r>
              </m:sub>
            </m:sSub>
            <m:r>
              <w:rPr>
                <w:rFonts w:ascii="Cambria Math" w:hAnsi="Cambria Math"/>
                <w:sz w:val="22"/>
                <w:szCs w:val="22"/>
              </w:rPr>
              <m:t xml:space="preserve"> - </m:t>
            </m:r>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c1</m:t>
                </m:r>
              </m:sub>
            </m:sSub>
          </m:e>
        </m:d>
      </m:oMath>
      <w:r w:rsidR="000C1381">
        <w:rPr>
          <w:rFonts w:ascii="Times New Roman" w:hAnsi="Times New Roman"/>
          <w:sz w:val="22"/>
          <w:szCs w:val="22"/>
        </w:rPr>
        <w:tab/>
      </w:r>
      <w:r w:rsidR="000C1381" w:rsidRPr="008C433C">
        <w:rPr>
          <w:rFonts w:ascii="Times New Roman" w:hAnsi="Times New Roman"/>
          <w:sz w:val="22"/>
          <w:szCs w:val="22"/>
        </w:rPr>
        <w:t>(</w:t>
      </w:r>
      <w:r w:rsidR="000C1381">
        <w:rPr>
          <w:rFonts w:ascii="Times New Roman" w:hAnsi="Times New Roman"/>
          <w:sz w:val="22"/>
          <w:szCs w:val="22"/>
        </w:rPr>
        <w:t>6</w:t>
      </w:r>
      <w:r w:rsidR="000C1381" w:rsidRPr="008C433C">
        <w:rPr>
          <w:rFonts w:ascii="Times New Roman" w:hAnsi="Times New Roman"/>
          <w:sz w:val="22"/>
          <w:szCs w:val="22"/>
        </w:rPr>
        <w:t>)</w:t>
      </w:r>
    </w:p>
    <w:p w14:paraId="5EE8EC76" w14:textId="77777777" w:rsidR="000C1381" w:rsidRPr="008C433C" w:rsidRDefault="000C1381" w:rsidP="00E62AE4">
      <w:pPr>
        <w:spacing w:line="240" w:lineRule="auto"/>
        <w:ind w:firstLine="567"/>
        <w:rPr>
          <w:rFonts w:ascii="Times New Roman" w:hAnsi="Times New Roman"/>
          <w:sz w:val="22"/>
          <w:szCs w:val="22"/>
        </w:rPr>
      </w:pPr>
    </w:p>
    <w:p w14:paraId="7F0570FD" w14:textId="779FB15E" w:rsidR="009B764C" w:rsidRDefault="00AC4E8F" w:rsidP="00940B3F">
      <w:pPr>
        <w:spacing w:line="240" w:lineRule="auto"/>
        <w:rPr>
          <w:rFonts w:ascii="Times New Roman" w:hAnsi="Times New Roman"/>
          <w:sz w:val="22"/>
          <w:szCs w:val="22"/>
        </w:rPr>
      </w:pPr>
      <w:r w:rsidRPr="008C433C">
        <w:rPr>
          <w:rFonts w:ascii="Times New Roman" w:hAnsi="Times New Roman"/>
          <w:sz w:val="22"/>
          <w:szCs w:val="22"/>
        </w:rPr>
        <w:lastRenderedPageBreak/>
        <w:t xml:space="preserve">where </w:t>
      </w:r>
      <m:oMath>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ev</m:t>
            </m:r>
          </m:sub>
        </m:sSub>
      </m:oMath>
      <w:r w:rsidRPr="008C433C">
        <w:rPr>
          <w:rFonts w:ascii="Times New Roman" w:hAnsi="Times New Roman"/>
          <w:sz w:val="22"/>
          <w:szCs w:val="22"/>
        </w:rPr>
        <w:t xml:space="preserve"> is the amount of sweat evaporated, while </w:t>
      </w:r>
      <m:oMath>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b1</m:t>
            </m:r>
          </m:sub>
        </m:sSub>
      </m:oMath>
      <w:r w:rsidRPr="008C433C">
        <w:rPr>
          <w:rFonts w:ascii="Times New Roman" w:hAnsi="Times New Roman"/>
          <w:sz w:val="22"/>
          <w:szCs w:val="22"/>
        </w:rPr>
        <w:t xml:space="preserve"> and </w:t>
      </w:r>
      <m:oMath>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b2</m:t>
            </m:r>
          </m:sub>
        </m:sSub>
      </m:oMath>
      <w:r w:rsidRPr="008C433C">
        <w:rPr>
          <w:rFonts w:ascii="Times New Roman" w:hAnsi="Times New Roman"/>
          <w:sz w:val="22"/>
          <w:szCs w:val="22"/>
        </w:rPr>
        <w:t xml:space="preserve"> are the body masses (in </w:t>
      </w:r>
      <m:oMath>
        <m:r>
          <m:rPr>
            <m:sty m:val="p"/>
          </m:rPr>
          <w:rPr>
            <w:rFonts w:ascii="Cambria Math" w:hAnsi="Cambria Math"/>
            <w:sz w:val="22"/>
            <w:szCs w:val="22"/>
          </w:rPr>
          <m:t>g</m:t>
        </m:r>
      </m:oMath>
      <w:r w:rsidRPr="008C433C">
        <w:rPr>
          <w:rFonts w:ascii="Times New Roman" w:hAnsi="Times New Roman"/>
          <w:sz w:val="22"/>
          <w:szCs w:val="22"/>
        </w:rPr>
        <w:t xml:space="preserve">) of a person without clothes before and after testing, respectively. </w:t>
      </w:r>
      <m:oMath>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ex</m:t>
            </m:r>
          </m:sub>
        </m:sSub>
      </m:oMath>
      <w:r w:rsidRPr="008C433C">
        <w:rPr>
          <w:rFonts w:ascii="Times New Roman" w:hAnsi="Times New Roman"/>
          <w:sz w:val="22"/>
          <w:szCs w:val="22"/>
        </w:rPr>
        <w:t xml:space="preserve"> is the amount of sweat secreted, while </w:t>
      </w:r>
      <m:oMath>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c1</m:t>
            </m:r>
          </m:sub>
        </m:sSub>
      </m:oMath>
      <w:r w:rsidRPr="008C433C">
        <w:rPr>
          <w:rFonts w:ascii="Times New Roman" w:hAnsi="Times New Roman"/>
          <w:sz w:val="22"/>
          <w:szCs w:val="22"/>
        </w:rPr>
        <w:t xml:space="preserve"> and </w:t>
      </w:r>
      <m:oMath>
        <m:sSub>
          <m:sSubPr>
            <m:ctrlPr>
              <w:rPr>
                <w:rFonts w:ascii="Cambria Math" w:hAnsi="Cambria Math"/>
                <w:i/>
                <w:sz w:val="22"/>
                <w:szCs w:val="22"/>
              </w:rPr>
            </m:ctrlPr>
          </m:sSubPr>
          <m:e>
            <m:r>
              <w:rPr>
                <w:rFonts w:ascii="Cambria Math" w:hAnsi="Cambria Math"/>
                <w:sz w:val="22"/>
                <w:szCs w:val="22"/>
              </w:rPr>
              <m:t>m</m:t>
            </m:r>
          </m:e>
          <m:sub>
            <m:r>
              <w:rPr>
                <w:rFonts w:ascii="Cambria Math" w:hAnsi="Cambria Math"/>
                <w:sz w:val="22"/>
                <w:szCs w:val="22"/>
              </w:rPr>
              <m:t>c2</m:t>
            </m:r>
          </m:sub>
        </m:sSub>
      </m:oMath>
      <w:r w:rsidRPr="008C433C">
        <w:rPr>
          <w:rFonts w:ascii="Times New Roman" w:hAnsi="Times New Roman"/>
          <w:sz w:val="22"/>
          <w:szCs w:val="22"/>
        </w:rPr>
        <w:t xml:space="preserve"> are the masses of clothes (in </w:t>
      </w:r>
      <m:oMath>
        <m:r>
          <m:rPr>
            <m:sty m:val="p"/>
          </m:rPr>
          <w:rPr>
            <w:rFonts w:ascii="Cambria Math" w:hAnsi="Cambria Math"/>
            <w:sz w:val="22"/>
            <w:szCs w:val="22"/>
          </w:rPr>
          <m:t>g</m:t>
        </m:r>
      </m:oMath>
      <w:r w:rsidRPr="008C433C">
        <w:rPr>
          <w:rFonts w:ascii="Times New Roman" w:hAnsi="Times New Roman"/>
          <w:sz w:val="22"/>
          <w:szCs w:val="22"/>
        </w:rPr>
        <w:t>) before and after testing,</w:t>
      </w:r>
      <w:r w:rsidR="00806B77" w:rsidRPr="008C433C">
        <w:rPr>
          <w:rFonts w:ascii="Times New Roman" w:hAnsi="Times New Roman"/>
          <w:sz w:val="22"/>
          <w:szCs w:val="22"/>
        </w:rPr>
        <w:t xml:space="preserve"> </w:t>
      </w:r>
      <w:r w:rsidRPr="008C433C">
        <w:rPr>
          <w:rFonts w:ascii="Times New Roman" w:hAnsi="Times New Roman"/>
          <w:sz w:val="22"/>
          <w:szCs w:val="22"/>
        </w:rPr>
        <w:t>respectively.</w:t>
      </w:r>
    </w:p>
    <w:p w14:paraId="5719A9E9" w14:textId="77777777" w:rsidR="001D1AF7" w:rsidRDefault="001D1AF7" w:rsidP="00940B3F">
      <w:pPr>
        <w:spacing w:line="240" w:lineRule="auto"/>
        <w:rPr>
          <w:rFonts w:ascii="Times New Roman" w:hAnsi="Times New Roman"/>
          <w:sz w:val="22"/>
          <w:szCs w:val="22"/>
        </w:rPr>
      </w:pPr>
    </w:p>
    <w:p w14:paraId="01258D13" w14:textId="77777777" w:rsidR="001D1AF7" w:rsidRPr="008C433C" w:rsidRDefault="001D1AF7" w:rsidP="00940B3F">
      <w:pPr>
        <w:spacing w:line="240" w:lineRule="auto"/>
        <w:rPr>
          <w:rFonts w:ascii="Times New Roman" w:hAnsi="Times New Roman"/>
          <w:sz w:val="22"/>
          <w:szCs w:val="22"/>
        </w:rPr>
      </w:pPr>
    </w:p>
    <w:p w14:paraId="68DEBC1E" w14:textId="45DB096D" w:rsidR="00AC4E8F" w:rsidRDefault="00AC4E8F" w:rsidP="001D1AF7">
      <w:pPr>
        <w:pStyle w:val="ListParagraph"/>
        <w:numPr>
          <w:ilvl w:val="0"/>
          <w:numId w:val="8"/>
        </w:numPr>
        <w:spacing w:line="240" w:lineRule="auto"/>
        <w:rPr>
          <w:rFonts w:ascii="Times New Roman" w:hAnsi="Times New Roman"/>
          <w:b/>
          <w:bCs/>
          <w:caps/>
          <w:sz w:val="22"/>
          <w:szCs w:val="22"/>
        </w:rPr>
      </w:pPr>
      <w:r w:rsidRPr="001D1AF7">
        <w:rPr>
          <w:rFonts w:ascii="Times New Roman" w:hAnsi="Times New Roman"/>
          <w:b/>
          <w:bCs/>
          <w:caps/>
          <w:sz w:val="22"/>
          <w:szCs w:val="22"/>
        </w:rPr>
        <w:t>Results and discussion</w:t>
      </w:r>
    </w:p>
    <w:p w14:paraId="0E692B15" w14:textId="77777777" w:rsidR="001D1AF7" w:rsidRPr="001D1AF7" w:rsidRDefault="001D1AF7" w:rsidP="001D1AF7">
      <w:pPr>
        <w:pStyle w:val="ListParagraph"/>
        <w:spacing w:line="240" w:lineRule="auto"/>
        <w:ind w:left="927"/>
        <w:rPr>
          <w:rFonts w:ascii="Times New Roman" w:hAnsi="Times New Roman"/>
          <w:b/>
          <w:bCs/>
          <w:caps/>
          <w:sz w:val="22"/>
          <w:szCs w:val="22"/>
        </w:rPr>
      </w:pPr>
    </w:p>
    <w:p w14:paraId="7C320CE9" w14:textId="77777777" w:rsidR="00A869F6" w:rsidRDefault="00AC4E8F" w:rsidP="00B16DB9">
      <w:pPr>
        <w:pStyle w:val="ListParagraph"/>
        <w:numPr>
          <w:ilvl w:val="1"/>
          <w:numId w:val="8"/>
        </w:numPr>
        <w:spacing w:line="240" w:lineRule="auto"/>
        <w:rPr>
          <w:rFonts w:ascii="Times New Roman" w:hAnsi="Times New Roman"/>
          <w:b/>
          <w:bCs/>
          <w:sz w:val="22"/>
          <w:szCs w:val="22"/>
        </w:rPr>
      </w:pPr>
      <w:r w:rsidRPr="00B16DB9">
        <w:rPr>
          <w:rFonts w:ascii="Times New Roman" w:hAnsi="Times New Roman"/>
          <w:b/>
          <w:bCs/>
          <w:sz w:val="22"/>
          <w:szCs w:val="22"/>
        </w:rPr>
        <w:t>Thermal properties of knitted fabrics printed with PCMs</w:t>
      </w:r>
    </w:p>
    <w:p w14:paraId="57CC6B83" w14:textId="6334D090" w:rsidR="00AC4E8F" w:rsidRPr="00B16DB9" w:rsidRDefault="00AC4E8F" w:rsidP="00A869F6">
      <w:pPr>
        <w:pStyle w:val="ListParagraph"/>
        <w:spacing w:line="240" w:lineRule="auto"/>
        <w:ind w:left="927"/>
        <w:rPr>
          <w:rFonts w:ascii="Times New Roman" w:hAnsi="Times New Roman"/>
          <w:b/>
          <w:bCs/>
          <w:sz w:val="22"/>
          <w:szCs w:val="22"/>
        </w:rPr>
      </w:pPr>
      <w:r w:rsidRPr="00B16DB9">
        <w:rPr>
          <w:rFonts w:ascii="Times New Roman" w:hAnsi="Times New Roman"/>
          <w:b/>
          <w:bCs/>
          <w:sz w:val="22"/>
          <w:szCs w:val="22"/>
        </w:rPr>
        <w:t xml:space="preserve"> </w:t>
      </w:r>
    </w:p>
    <w:p w14:paraId="03CE3534" w14:textId="17A99989" w:rsidR="00CF0C22" w:rsidRDefault="00AC4E8F" w:rsidP="00EC6F66">
      <w:pPr>
        <w:spacing w:line="240" w:lineRule="auto"/>
        <w:ind w:firstLine="567"/>
        <w:rPr>
          <w:rFonts w:ascii="Times New Roman" w:hAnsi="Times New Roman"/>
          <w:sz w:val="22"/>
          <w:szCs w:val="22"/>
        </w:rPr>
      </w:pPr>
      <w:r w:rsidRPr="008C433C">
        <w:rPr>
          <w:rFonts w:ascii="Times New Roman" w:hAnsi="Times New Roman"/>
          <w:sz w:val="22"/>
          <w:szCs w:val="22"/>
        </w:rPr>
        <w:t xml:space="preserve">The results of testing the thermal properties of Co printed with PCMs, at different temperatures of the heat plate, </w:t>
      </w:r>
      <w:r w:rsidR="008608E7" w:rsidRPr="008C433C">
        <w:rPr>
          <w:rFonts w:ascii="Times New Roman" w:hAnsi="Times New Roman"/>
          <w:sz w:val="22"/>
          <w:szCs w:val="22"/>
        </w:rPr>
        <w:t xml:space="preserve">are presented </w:t>
      </w:r>
      <w:r w:rsidRPr="008C433C">
        <w:rPr>
          <w:rFonts w:ascii="Times New Roman" w:hAnsi="Times New Roman"/>
          <w:sz w:val="22"/>
          <w:szCs w:val="22"/>
        </w:rPr>
        <w:t xml:space="preserve">in </w:t>
      </w:r>
      <w:r w:rsidR="007C7B20" w:rsidRPr="008C433C">
        <w:rPr>
          <w:rFonts w:ascii="Times New Roman" w:hAnsi="Times New Roman"/>
          <w:sz w:val="22"/>
          <w:szCs w:val="22"/>
        </w:rPr>
        <w:t>Table 1</w:t>
      </w:r>
      <w:r w:rsidRPr="008C433C">
        <w:rPr>
          <w:rFonts w:ascii="Times New Roman" w:hAnsi="Times New Roman"/>
          <w:sz w:val="22"/>
          <w:szCs w:val="22"/>
        </w:rPr>
        <w:t>.</w:t>
      </w:r>
    </w:p>
    <w:p w14:paraId="5DF834C6" w14:textId="77777777" w:rsidR="009156C3" w:rsidRDefault="009156C3" w:rsidP="00EC6F66">
      <w:pPr>
        <w:spacing w:line="240" w:lineRule="auto"/>
        <w:ind w:firstLine="567"/>
        <w:rPr>
          <w:rFonts w:ascii="Times New Roman" w:hAnsi="Times New Roman"/>
          <w:sz w:val="22"/>
          <w:szCs w:val="22"/>
        </w:rPr>
      </w:pPr>
    </w:p>
    <w:p w14:paraId="20932335" w14:textId="77777777" w:rsidR="009156C3" w:rsidRPr="008C433C" w:rsidRDefault="009156C3" w:rsidP="00EC6F66">
      <w:pPr>
        <w:spacing w:line="240" w:lineRule="auto"/>
        <w:ind w:firstLine="567"/>
        <w:rPr>
          <w:rFonts w:ascii="Times New Roman" w:hAnsi="Times New Roman"/>
          <w:sz w:val="22"/>
          <w:szCs w:val="22"/>
        </w:rPr>
      </w:pPr>
    </w:p>
    <w:p w14:paraId="4018F1A0" w14:textId="77777777" w:rsidR="001730F1" w:rsidRPr="009156C3" w:rsidRDefault="001730F1" w:rsidP="00940B3F">
      <w:pPr>
        <w:spacing w:line="240" w:lineRule="auto"/>
        <w:rPr>
          <w:rFonts w:ascii="Times New Roman" w:hAnsi="Times New Roman"/>
          <w:i/>
          <w:iCs/>
        </w:rPr>
      </w:pPr>
      <w:r w:rsidRPr="009156C3">
        <w:rPr>
          <w:rFonts w:ascii="Times New Roman" w:hAnsi="Times New Roman"/>
          <w:i/>
          <w:iCs/>
        </w:rPr>
        <w:t xml:space="preserve">Table 1. Results of testing the thermal properties of Co printed with PCMs </w:t>
      </w:r>
    </w:p>
    <w:tbl>
      <w:tblPr>
        <w:tblW w:w="8646"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1276"/>
        <w:gridCol w:w="1276"/>
        <w:gridCol w:w="1701"/>
        <w:gridCol w:w="2693"/>
        <w:gridCol w:w="1700"/>
      </w:tblGrid>
      <w:tr w:rsidR="001730F1" w:rsidRPr="008C433C" w14:paraId="4CD4F696" w14:textId="77777777" w:rsidTr="008452DE">
        <w:trPr>
          <w:jc w:val="center"/>
        </w:trPr>
        <w:tc>
          <w:tcPr>
            <w:tcW w:w="1276" w:type="dxa"/>
            <w:tcBorders>
              <w:top w:val="single" w:sz="8" w:space="0" w:color="auto"/>
              <w:bottom w:val="single" w:sz="4" w:space="0" w:color="auto"/>
            </w:tcBorders>
            <w:vAlign w:val="center"/>
          </w:tcPr>
          <w:p w14:paraId="17FA561A"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Sample</w:t>
            </w:r>
          </w:p>
        </w:tc>
        <w:tc>
          <w:tcPr>
            <w:tcW w:w="1276" w:type="dxa"/>
            <w:tcBorders>
              <w:top w:val="single" w:sz="8" w:space="0" w:color="auto"/>
              <w:bottom w:val="single" w:sz="4" w:space="0" w:color="auto"/>
            </w:tcBorders>
            <w:vAlign w:val="center"/>
          </w:tcPr>
          <w:p w14:paraId="79C5E827"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 xml:space="preserve">Thickness </w:t>
            </w:r>
          </w:p>
          <w:p w14:paraId="38680FA9" w14:textId="77777777" w:rsidR="001730F1" w:rsidRPr="008C433C" w:rsidRDefault="001730F1" w:rsidP="00940B3F">
            <w:pPr>
              <w:spacing w:line="240" w:lineRule="auto"/>
              <w:rPr>
                <w:rFonts w:ascii="Times New Roman" w:hAnsi="Times New Roman"/>
                <w:sz w:val="22"/>
                <w:szCs w:val="22"/>
              </w:rPr>
            </w:pPr>
            <m:oMath>
              <m:r>
                <w:rPr>
                  <w:rFonts w:ascii="Cambria Math" w:hAnsi="Cambria Math"/>
                  <w:sz w:val="22"/>
                  <w:szCs w:val="22"/>
                </w:rPr>
                <m:t>d</m:t>
              </m:r>
            </m:oMath>
            <w:r w:rsidRPr="008C433C">
              <w:rPr>
                <w:rFonts w:ascii="Times New Roman" w:hAnsi="Times New Roman"/>
                <w:sz w:val="22"/>
                <w:szCs w:val="22"/>
              </w:rPr>
              <w:t xml:space="preserve"> (</w:t>
            </w:r>
            <m:oMath>
              <m:r>
                <m:rPr>
                  <m:sty m:val="p"/>
                </m:rPr>
                <w:rPr>
                  <w:rFonts w:ascii="Cambria Math" w:hAnsi="Cambria Math"/>
                  <w:sz w:val="22"/>
                  <w:szCs w:val="22"/>
                </w:rPr>
                <m:t>mm</m:t>
              </m:r>
            </m:oMath>
            <w:r w:rsidRPr="008C433C">
              <w:rPr>
                <w:rFonts w:ascii="Times New Roman" w:hAnsi="Times New Roman"/>
                <w:sz w:val="22"/>
                <w:szCs w:val="22"/>
              </w:rPr>
              <w:t>)</w:t>
            </w:r>
          </w:p>
        </w:tc>
        <w:tc>
          <w:tcPr>
            <w:tcW w:w="1701" w:type="dxa"/>
            <w:tcBorders>
              <w:top w:val="single" w:sz="8" w:space="0" w:color="auto"/>
              <w:bottom w:val="single" w:sz="4" w:space="0" w:color="auto"/>
            </w:tcBorders>
            <w:vAlign w:val="center"/>
          </w:tcPr>
          <w:p w14:paraId="0B2DAB07"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 xml:space="preserve">Thermal </w:t>
            </w:r>
          </w:p>
          <w:p w14:paraId="7206DCD8"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 xml:space="preserve">Resistance </w:t>
            </w:r>
          </w:p>
          <w:p w14:paraId="0C53383E" w14:textId="77777777" w:rsidR="001730F1" w:rsidRPr="008C433C" w:rsidRDefault="00B14CDC" w:rsidP="00940B3F">
            <w:pPr>
              <w:spacing w:line="240" w:lineRule="auto"/>
              <w:rPr>
                <w:rFonts w:ascii="Times New Roman" w:hAnsi="Times New Roman"/>
                <w:sz w:val="22"/>
                <w:szCs w:val="22"/>
              </w:rPr>
            </w:pPr>
            <m:oMath>
              <m:sSub>
                <m:sSubPr>
                  <m:ctrlPr>
                    <w:rPr>
                      <w:rFonts w:ascii="Cambria Math" w:hAnsi="Cambria Math"/>
                      <w:i/>
                      <w:iCs/>
                      <w:sz w:val="22"/>
                      <w:szCs w:val="22"/>
                    </w:rPr>
                  </m:ctrlPr>
                </m:sSubPr>
                <m:e>
                  <m:r>
                    <w:rPr>
                      <w:rFonts w:ascii="Cambria Math" w:hAnsi="Cambria Math"/>
                      <w:sz w:val="22"/>
                      <w:szCs w:val="22"/>
                    </w:rPr>
                    <m:t>R</m:t>
                  </m:r>
                </m:e>
                <m:sub>
                  <m:r>
                    <w:rPr>
                      <w:rFonts w:ascii="Cambria Math" w:hAnsi="Cambria Math"/>
                      <w:sz w:val="22"/>
                      <w:szCs w:val="22"/>
                    </w:rPr>
                    <m:t>ct</m:t>
                  </m:r>
                </m:sub>
              </m:sSub>
              <m:r>
                <w:rPr>
                  <w:rFonts w:ascii="Cambria Math" w:hAnsi="Cambria Math"/>
                  <w:sz w:val="22"/>
                  <w:szCs w:val="22"/>
                </w:rPr>
                <m:t xml:space="preserve"> </m:t>
              </m:r>
            </m:oMath>
            <w:r w:rsidR="001730F1" w:rsidRPr="008C433C">
              <w:rPr>
                <w:rFonts w:ascii="Times New Roman" w:hAnsi="Times New Roman"/>
                <w:sz w:val="22"/>
                <w:szCs w:val="22"/>
              </w:rPr>
              <w:t>(</w:t>
            </w:r>
            <m:oMath>
              <m:sSup>
                <m:sSupPr>
                  <m:ctrlPr>
                    <w:rPr>
                      <w:rFonts w:ascii="Cambria Math" w:hAnsi="Cambria Math"/>
                      <w:iCs/>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K/W</m:t>
              </m:r>
            </m:oMath>
            <w:r w:rsidR="001730F1" w:rsidRPr="008C433C">
              <w:rPr>
                <w:rFonts w:ascii="Times New Roman" w:hAnsi="Times New Roman"/>
                <w:sz w:val="22"/>
                <w:szCs w:val="22"/>
              </w:rPr>
              <w:t>)</w:t>
            </w:r>
          </w:p>
        </w:tc>
        <w:tc>
          <w:tcPr>
            <w:tcW w:w="2693" w:type="dxa"/>
            <w:tcBorders>
              <w:top w:val="single" w:sz="8" w:space="0" w:color="auto"/>
              <w:bottom w:val="single" w:sz="4" w:space="0" w:color="auto"/>
            </w:tcBorders>
            <w:vAlign w:val="center"/>
            <w:hideMark/>
          </w:tcPr>
          <w:p w14:paraId="6FA15A0B"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 xml:space="preserve">Thermal </w:t>
            </w:r>
          </w:p>
          <w:p w14:paraId="1C0848B1"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 xml:space="preserve">Conductivity Coefficient </w:t>
            </w:r>
          </w:p>
          <w:p w14:paraId="04D968F9" w14:textId="77777777" w:rsidR="001730F1" w:rsidRPr="008C433C" w:rsidRDefault="001730F1" w:rsidP="00940B3F">
            <w:pPr>
              <w:spacing w:line="240" w:lineRule="auto"/>
              <w:rPr>
                <w:rFonts w:ascii="Times New Roman" w:hAnsi="Times New Roman"/>
                <w:sz w:val="22"/>
                <w:szCs w:val="22"/>
              </w:rPr>
            </w:pPr>
            <m:oMath>
              <m:r>
                <w:rPr>
                  <w:rFonts w:ascii="Cambria Math" w:hAnsi="Cambria Math"/>
                  <w:sz w:val="22"/>
                  <w:szCs w:val="22"/>
                </w:rPr>
                <m:t>λ</m:t>
              </m:r>
            </m:oMath>
            <w:r w:rsidRPr="008C433C">
              <w:rPr>
                <w:rFonts w:ascii="Times New Roman" w:hAnsi="Times New Roman"/>
                <w:sz w:val="22"/>
                <w:szCs w:val="22"/>
              </w:rPr>
              <w:t xml:space="preserve"> (</w:t>
            </w:r>
            <m:oMath>
              <m:r>
                <m:rPr>
                  <m:sty m:val="p"/>
                </m:rPr>
                <w:rPr>
                  <w:rFonts w:ascii="Cambria Math" w:hAnsi="Cambria Math"/>
                  <w:sz w:val="22"/>
                  <w:szCs w:val="22"/>
                </w:rPr>
                <m:t>W/(mK)</m:t>
              </m:r>
            </m:oMath>
            <w:r w:rsidRPr="008C433C">
              <w:rPr>
                <w:rFonts w:ascii="Times New Roman" w:hAnsi="Times New Roman"/>
                <w:sz w:val="22"/>
                <w:szCs w:val="22"/>
              </w:rPr>
              <w:t>)</w:t>
            </w:r>
          </w:p>
        </w:tc>
        <w:tc>
          <w:tcPr>
            <w:tcW w:w="1700" w:type="dxa"/>
            <w:tcBorders>
              <w:top w:val="single" w:sz="8" w:space="0" w:color="auto"/>
              <w:bottom w:val="single" w:sz="4" w:space="0" w:color="auto"/>
            </w:tcBorders>
            <w:vAlign w:val="center"/>
          </w:tcPr>
          <w:p w14:paraId="239CD48D"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 xml:space="preserve">Thermal </w:t>
            </w:r>
          </w:p>
          <w:p w14:paraId="5292F29F"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 xml:space="preserve">Conductivity </w:t>
            </w:r>
          </w:p>
          <w:p w14:paraId="6A72AFF3" w14:textId="77777777" w:rsidR="001730F1" w:rsidRPr="008C433C" w:rsidRDefault="001730F1" w:rsidP="00940B3F">
            <w:pPr>
              <w:spacing w:line="240" w:lineRule="auto"/>
              <w:rPr>
                <w:rFonts w:ascii="Times New Roman" w:hAnsi="Times New Roman"/>
                <w:sz w:val="22"/>
                <w:szCs w:val="22"/>
              </w:rPr>
            </w:pPr>
            <m:oMath>
              <m:r>
                <w:rPr>
                  <w:rFonts w:ascii="Cambria Math" w:hAnsi="Cambria Math"/>
                  <w:sz w:val="22"/>
                  <w:szCs w:val="22"/>
                </w:rPr>
                <m:t>K</m:t>
              </m:r>
            </m:oMath>
            <w:r w:rsidRPr="008C433C">
              <w:rPr>
                <w:rFonts w:ascii="Times New Roman" w:hAnsi="Times New Roman"/>
                <w:sz w:val="22"/>
                <w:szCs w:val="22"/>
              </w:rPr>
              <w:t xml:space="preserve"> (</w:t>
            </w:r>
            <m:oMath>
              <m:r>
                <m:rPr>
                  <m:sty m:val="p"/>
                </m:rPr>
                <w:rPr>
                  <w:rFonts w:ascii="Cambria Math" w:hAnsi="Cambria Math"/>
                  <w:sz w:val="22"/>
                  <w:szCs w:val="22"/>
                </w:rPr>
                <m:t>W/(</m:t>
              </m:r>
              <m:sSup>
                <m:sSupPr>
                  <m:ctrlPr>
                    <w:rPr>
                      <w:rFonts w:ascii="Cambria Math" w:hAnsi="Cambria Math"/>
                      <w:iCs/>
                      <w:sz w:val="22"/>
                      <w:szCs w:val="22"/>
                    </w:rPr>
                  </m:ctrlPr>
                </m:sSupPr>
                <m:e>
                  <m:r>
                    <m:rPr>
                      <m:sty m:val="p"/>
                    </m:rPr>
                    <w:rPr>
                      <w:rFonts w:ascii="Cambria Math" w:hAnsi="Cambria Math"/>
                      <w:sz w:val="22"/>
                      <w:szCs w:val="22"/>
                    </w:rPr>
                    <m:t>m</m:t>
                  </m:r>
                </m:e>
                <m:sup>
                  <m:r>
                    <w:rPr>
                      <w:rFonts w:ascii="Cambria Math" w:hAnsi="Cambria Math"/>
                      <w:sz w:val="22"/>
                      <w:szCs w:val="22"/>
                    </w:rPr>
                    <m:t>2</m:t>
                  </m:r>
                </m:sup>
              </m:sSup>
              <m:r>
                <m:rPr>
                  <m:sty m:val="p"/>
                </m:rPr>
                <w:rPr>
                  <w:rFonts w:ascii="Cambria Math" w:hAnsi="Cambria Math"/>
                  <w:sz w:val="22"/>
                  <w:szCs w:val="22"/>
                </w:rPr>
                <m:t>K)</m:t>
              </m:r>
            </m:oMath>
            <w:r w:rsidRPr="008C433C">
              <w:rPr>
                <w:rFonts w:ascii="Times New Roman" w:hAnsi="Times New Roman"/>
                <w:sz w:val="22"/>
                <w:szCs w:val="22"/>
              </w:rPr>
              <w:t>)</w:t>
            </w:r>
          </w:p>
        </w:tc>
      </w:tr>
      <w:tr w:rsidR="001730F1" w:rsidRPr="008C433C" w14:paraId="3405AB0C" w14:textId="77777777" w:rsidTr="008452DE">
        <w:trPr>
          <w:jc w:val="center"/>
        </w:trPr>
        <w:tc>
          <w:tcPr>
            <w:tcW w:w="1276" w:type="dxa"/>
            <w:tcBorders>
              <w:top w:val="single" w:sz="4" w:space="0" w:color="auto"/>
              <w:left w:val="nil"/>
              <w:bottom w:val="nil"/>
              <w:right w:val="nil"/>
            </w:tcBorders>
          </w:tcPr>
          <w:p w14:paraId="2104B541"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Co</w:t>
            </w:r>
          </w:p>
        </w:tc>
        <w:tc>
          <w:tcPr>
            <w:tcW w:w="1276" w:type="dxa"/>
            <w:tcBorders>
              <w:top w:val="single" w:sz="4" w:space="0" w:color="auto"/>
              <w:left w:val="nil"/>
              <w:bottom w:val="nil"/>
              <w:right w:val="nil"/>
            </w:tcBorders>
          </w:tcPr>
          <w:p w14:paraId="4CAA5382"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lang w:val="sr-Latn-BA"/>
              </w:rPr>
              <w:t>0.36</w:t>
            </w:r>
          </w:p>
        </w:tc>
        <w:tc>
          <w:tcPr>
            <w:tcW w:w="1701" w:type="dxa"/>
            <w:tcBorders>
              <w:top w:val="single" w:sz="4" w:space="0" w:color="auto"/>
              <w:left w:val="nil"/>
              <w:bottom w:val="nil"/>
              <w:right w:val="nil"/>
            </w:tcBorders>
          </w:tcPr>
          <w:p w14:paraId="3D527459"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0.0331</w:t>
            </w:r>
          </w:p>
        </w:tc>
        <w:tc>
          <w:tcPr>
            <w:tcW w:w="2693" w:type="dxa"/>
            <w:tcBorders>
              <w:top w:val="single" w:sz="4" w:space="0" w:color="auto"/>
              <w:left w:val="nil"/>
              <w:bottom w:val="nil"/>
              <w:right w:val="nil"/>
            </w:tcBorders>
          </w:tcPr>
          <w:p w14:paraId="1F46572C"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0.0109</w:t>
            </w:r>
          </w:p>
        </w:tc>
        <w:tc>
          <w:tcPr>
            <w:tcW w:w="1700" w:type="dxa"/>
            <w:tcBorders>
              <w:top w:val="single" w:sz="4" w:space="0" w:color="auto"/>
              <w:left w:val="nil"/>
              <w:bottom w:val="nil"/>
              <w:right w:val="nil"/>
            </w:tcBorders>
          </w:tcPr>
          <w:p w14:paraId="688AE87B"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30.21</w:t>
            </w:r>
          </w:p>
        </w:tc>
      </w:tr>
      <w:tr w:rsidR="001730F1" w:rsidRPr="008C433C" w14:paraId="561ABC02" w14:textId="77777777" w:rsidTr="008452DE">
        <w:trPr>
          <w:jc w:val="center"/>
        </w:trPr>
        <w:tc>
          <w:tcPr>
            <w:tcW w:w="1276" w:type="dxa"/>
            <w:tcBorders>
              <w:top w:val="nil"/>
              <w:left w:val="nil"/>
              <w:bottom w:val="nil"/>
              <w:right w:val="nil"/>
            </w:tcBorders>
          </w:tcPr>
          <w:p w14:paraId="587FC892"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Co-PVA-5</w:t>
            </w:r>
          </w:p>
        </w:tc>
        <w:tc>
          <w:tcPr>
            <w:tcW w:w="1276" w:type="dxa"/>
            <w:tcBorders>
              <w:top w:val="nil"/>
              <w:left w:val="nil"/>
              <w:bottom w:val="nil"/>
              <w:right w:val="nil"/>
            </w:tcBorders>
          </w:tcPr>
          <w:p w14:paraId="393E6161"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lang w:val="sr-Latn-BA"/>
              </w:rPr>
              <w:t>0.54</w:t>
            </w:r>
          </w:p>
        </w:tc>
        <w:tc>
          <w:tcPr>
            <w:tcW w:w="1701" w:type="dxa"/>
            <w:tcBorders>
              <w:top w:val="nil"/>
              <w:left w:val="nil"/>
              <w:bottom w:val="nil"/>
              <w:right w:val="nil"/>
            </w:tcBorders>
          </w:tcPr>
          <w:p w14:paraId="292AA600"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0.0300</w:t>
            </w:r>
          </w:p>
        </w:tc>
        <w:tc>
          <w:tcPr>
            <w:tcW w:w="2693" w:type="dxa"/>
            <w:tcBorders>
              <w:top w:val="nil"/>
              <w:left w:val="nil"/>
              <w:bottom w:val="nil"/>
              <w:right w:val="nil"/>
            </w:tcBorders>
          </w:tcPr>
          <w:p w14:paraId="642F06B8"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0.0179</w:t>
            </w:r>
          </w:p>
        </w:tc>
        <w:tc>
          <w:tcPr>
            <w:tcW w:w="1700" w:type="dxa"/>
            <w:tcBorders>
              <w:top w:val="nil"/>
              <w:left w:val="nil"/>
              <w:bottom w:val="nil"/>
              <w:right w:val="nil"/>
            </w:tcBorders>
          </w:tcPr>
          <w:p w14:paraId="7B21ADF0"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33.29</w:t>
            </w:r>
          </w:p>
        </w:tc>
      </w:tr>
      <w:tr w:rsidR="001730F1" w:rsidRPr="008C433C" w14:paraId="55C8871E" w14:textId="77777777" w:rsidTr="008452DE">
        <w:trPr>
          <w:jc w:val="center"/>
        </w:trPr>
        <w:tc>
          <w:tcPr>
            <w:tcW w:w="1276" w:type="dxa"/>
            <w:tcBorders>
              <w:top w:val="nil"/>
              <w:left w:val="nil"/>
              <w:bottom w:val="single" w:sz="4" w:space="0" w:color="auto"/>
              <w:right w:val="nil"/>
            </w:tcBorders>
          </w:tcPr>
          <w:p w14:paraId="5AAB8140"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Co-PVA-15</w:t>
            </w:r>
          </w:p>
        </w:tc>
        <w:tc>
          <w:tcPr>
            <w:tcW w:w="1276" w:type="dxa"/>
            <w:tcBorders>
              <w:top w:val="nil"/>
              <w:left w:val="nil"/>
              <w:bottom w:val="single" w:sz="4" w:space="0" w:color="auto"/>
              <w:right w:val="nil"/>
            </w:tcBorders>
          </w:tcPr>
          <w:p w14:paraId="008A5D01"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lang w:val="sr-Latn-BA"/>
              </w:rPr>
              <w:t>0.55</w:t>
            </w:r>
          </w:p>
        </w:tc>
        <w:tc>
          <w:tcPr>
            <w:tcW w:w="1701" w:type="dxa"/>
            <w:tcBorders>
              <w:top w:val="nil"/>
              <w:left w:val="nil"/>
              <w:bottom w:val="single" w:sz="4" w:space="0" w:color="auto"/>
              <w:right w:val="nil"/>
            </w:tcBorders>
          </w:tcPr>
          <w:p w14:paraId="571EA04A"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0.0358</w:t>
            </w:r>
          </w:p>
        </w:tc>
        <w:tc>
          <w:tcPr>
            <w:tcW w:w="2693" w:type="dxa"/>
            <w:tcBorders>
              <w:top w:val="nil"/>
              <w:left w:val="nil"/>
              <w:bottom w:val="single" w:sz="4" w:space="0" w:color="auto"/>
              <w:right w:val="nil"/>
            </w:tcBorders>
          </w:tcPr>
          <w:p w14:paraId="4CF8282D"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0.0154</w:t>
            </w:r>
          </w:p>
        </w:tc>
        <w:tc>
          <w:tcPr>
            <w:tcW w:w="1700" w:type="dxa"/>
            <w:tcBorders>
              <w:top w:val="nil"/>
              <w:left w:val="nil"/>
              <w:bottom w:val="single" w:sz="4" w:space="0" w:color="auto"/>
              <w:right w:val="nil"/>
            </w:tcBorders>
          </w:tcPr>
          <w:p w14:paraId="672A1DDD" w14:textId="77777777" w:rsidR="001730F1" w:rsidRPr="008C433C" w:rsidRDefault="001730F1" w:rsidP="00940B3F">
            <w:pPr>
              <w:spacing w:line="240" w:lineRule="auto"/>
              <w:rPr>
                <w:rFonts w:ascii="Times New Roman" w:hAnsi="Times New Roman"/>
                <w:sz w:val="22"/>
                <w:szCs w:val="22"/>
              </w:rPr>
            </w:pPr>
            <w:r w:rsidRPr="008C433C">
              <w:rPr>
                <w:rFonts w:ascii="Times New Roman" w:hAnsi="Times New Roman"/>
                <w:sz w:val="22"/>
                <w:szCs w:val="22"/>
              </w:rPr>
              <w:t>27.96</w:t>
            </w:r>
          </w:p>
        </w:tc>
      </w:tr>
    </w:tbl>
    <w:p w14:paraId="5A5DC05A" w14:textId="77777777" w:rsidR="009156C3" w:rsidRDefault="009156C3" w:rsidP="00EC6F66">
      <w:pPr>
        <w:spacing w:line="240" w:lineRule="auto"/>
        <w:ind w:firstLine="567"/>
        <w:rPr>
          <w:rFonts w:ascii="Times New Roman" w:hAnsi="Times New Roman"/>
          <w:sz w:val="22"/>
          <w:szCs w:val="22"/>
        </w:rPr>
      </w:pPr>
    </w:p>
    <w:p w14:paraId="6A4D3243" w14:textId="218DDCD6" w:rsidR="00452962" w:rsidRPr="008C433C" w:rsidRDefault="00452962" w:rsidP="00EC6F66">
      <w:pPr>
        <w:spacing w:line="240" w:lineRule="auto"/>
        <w:ind w:firstLine="567"/>
        <w:rPr>
          <w:rFonts w:ascii="Times New Roman" w:hAnsi="Times New Roman"/>
          <w:sz w:val="22"/>
          <w:szCs w:val="22"/>
        </w:rPr>
      </w:pPr>
      <w:r w:rsidRPr="008C433C">
        <w:rPr>
          <w:rFonts w:ascii="Times New Roman" w:hAnsi="Times New Roman"/>
          <w:sz w:val="22"/>
          <w:szCs w:val="22"/>
        </w:rPr>
        <w:t>From the results of testing the thermal properties of Co printed with PCMs, Table 1, it was evident that the thermal conductivity (</w:t>
      </w:r>
      <m:oMath>
        <m:r>
          <w:rPr>
            <w:rFonts w:ascii="Cambria Math" w:hAnsi="Cambria Math"/>
            <w:sz w:val="22"/>
            <w:szCs w:val="22"/>
          </w:rPr>
          <m:t>K</m:t>
        </m:r>
      </m:oMath>
      <w:r w:rsidRPr="008C433C">
        <w:rPr>
          <w:rFonts w:ascii="Times New Roman" w:hAnsi="Times New Roman"/>
          <w:sz w:val="22"/>
          <w:szCs w:val="22"/>
        </w:rPr>
        <w:t>) or coefficient of thermal conductivity (</w:t>
      </w:r>
      <m:oMath>
        <m:r>
          <w:rPr>
            <w:rFonts w:ascii="Cambria Math" w:hAnsi="Cambria Math"/>
            <w:sz w:val="22"/>
            <w:szCs w:val="22"/>
          </w:rPr>
          <m:t>λ</m:t>
        </m:r>
      </m:oMath>
      <w:r w:rsidRPr="008C433C">
        <w:rPr>
          <w:rFonts w:ascii="Times New Roman" w:hAnsi="Times New Roman"/>
          <w:sz w:val="22"/>
          <w:szCs w:val="22"/>
        </w:rPr>
        <w:t>) was the highest in knitted fabrics printed with 5% PVA (Co-PVA-5). With an increase in the concentration of PVA (15%) in PCMs, the thermal conductivity decreased, and the values for</w:t>
      </w:r>
      <w:r w:rsidR="008D0DDC" w:rsidRPr="008C433C">
        <w:rPr>
          <w:rFonts w:ascii="Times New Roman" w:hAnsi="Times New Roman"/>
          <w:sz w:val="22"/>
          <w:szCs w:val="22"/>
        </w:rPr>
        <w:t xml:space="preserve"> </w:t>
      </w:r>
      <m:oMath>
        <m:r>
          <w:rPr>
            <w:rFonts w:ascii="Cambria Math" w:hAnsi="Cambria Math"/>
            <w:sz w:val="22"/>
            <w:szCs w:val="22"/>
          </w:rPr>
          <m:t>K</m:t>
        </m:r>
      </m:oMath>
      <w:r w:rsidR="008D0DDC" w:rsidRPr="008C433C">
        <w:rPr>
          <w:rFonts w:ascii="Times New Roman" w:hAnsi="Times New Roman"/>
          <w:sz w:val="22"/>
          <w:szCs w:val="22"/>
        </w:rPr>
        <w:t xml:space="preserve"> (</w:t>
      </w:r>
      <m:oMath>
        <m:r>
          <m:rPr>
            <m:sty m:val="p"/>
          </m:rPr>
          <w:rPr>
            <w:rFonts w:ascii="Cambria Math" w:hAnsi="Cambria Math"/>
            <w:sz w:val="22"/>
            <w:szCs w:val="22"/>
          </w:rPr>
          <m:t>W/(</m:t>
        </m:r>
        <m:sSup>
          <m:sSupPr>
            <m:ctrlPr>
              <w:rPr>
                <w:rFonts w:ascii="Cambria Math" w:hAnsi="Cambria Math"/>
                <w:iCs/>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008D0DDC" w:rsidRPr="008C433C">
        <w:rPr>
          <w:rFonts w:ascii="Times New Roman" w:hAnsi="Times New Roman"/>
          <w:sz w:val="22"/>
          <w:szCs w:val="22"/>
        </w:rPr>
        <w:t>)</w:t>
      </w:r>
      <w:r w:rsidRPr="008C433C">
        <w:rPr>
          <w:rFonts w:ascii="Times New Roman" w:hAnsi="Times New Roman"/>
          <w:sz w:val="22"/>
          <w:szCs w:val="22"/>
        </w:rPr>
        <w:t xml:space="preserve"> and </w:t>
      </w:r>
      <m:oMath>
        <m:r>
          <w:rPr>
            <w:rFonts w:ascii="Cambria Math" w:hAnsi="Cambria Math"/>
            <w:sz w:val="22"/>
            <w:szCs w:val="22"/>
          </w:rPr>
          <m:t xml:space="preserve">λ </m:t>
        </m:r>
      </m:oMath>
      <w:r w:rsidRPr="008C433C">
        <w:rPr>
          <w:rFonts w:ascii="Times New Roman" w:hAnsi="Times New Roman"/>
          <w:sz w:val="22"/>
          <w:szCs w:val="22"/>
        </w:rPr>
        <w:t>(</w:t>
      </w:r>
      <m:oMath>
        <m:r>
          <m:rPr>
            <m:sty m:val="p"/>
          </m:rPr>
          <w:rPr>
            <w:rFonts w:ascii="Cambria Math" w:hAnsi="Cambria Math"/>
            <w:sz w:val="22"/>
            <w:szCs w:val="22"/>
          </w:rPr>
          <m:t>W/mK</m:t>
        </m:r>
      </m:oMath>
      <w:r w:rsidRPr="008C433C">
        <w:rPr>
          <w:rFonts w:ascii="Times New Roman" w:hAnsi="Times New Roman"/>
          <w:sz w:val="22"/>
          <w:szCs w:val="22"/>
        </w:rPr>
        <w:t xml:space="preserve">) were lower than the values for the initial sample (Co). From the aspect of thermophysiological comfort of clothing and based on measurements of the thermal properties of Co printed with PCMs, Co printed with 5% PVA (Co-PVA-5) proved to be the most suitable for making clothing intended for warm conditions. </w:t>
      </w:r>
    </w:p>
    <w:p w14:paraId="2E8E1F44" w14:textId="7437744F" w:rsidR="00452962" w:rsidRDefault="00452962" w:rsidP="00EC6F66">
      <w:pPr>
        <w:spacing w:line="240" w:lineRule="auto"/>
        <w:ind w:firstLine="567"/>
        <w:rPr>
          <w:rFonts w:ascii="Times New Roman" w:hAnsi="Times New Roman"/>
          <w:sz w:val="22"/>
          <w:szCs w:val="22"/>
          <w:lang w:eastAsia="de-DE" w:bidi="en-US"/>
        </w:rPr>
      </w:pPr>
      <w:r w:rsidRPr="008C433C">
        <w:rPr>
          <w:rFonts w:ascii="Times New Roman" w:hAnsi="Times New Roman"/>
          <w:sz w:val="22"/>
          <w:szCs w:val="22"/>
          <w:lang w:eastAsia="de-DE" w:bidi="en-US"/>
        </w:rPr>
        <w:t>For most materials, thermal conductivity decreased slightly with increased temperature. Salaün</w:t>
      </w:r>
      <w:r w:rsidR="0046450F" w:rsidRPr="008C433C">
        <w:rPr>
          <w:rFonts w:ascii="Times New Roman" w:hAnsi="Times New Roman"/>
          <w:sz w:val="22"/>
          <w:szCs w:val="22"/>
          <w:lang w:eastAsia="de-DE" w:bidi="en-US"/>
        </w:rPr>
        <w:t xml:space="preserve"> (2019)</w:t>
      </w:r>
      <w:r w:rsidRPr="008C433C">
        <w:rPr>
          <w:rFonts w:ascii="Times New Roman" w:hAnsi="Times New Roman"/>
          <w:sz w:val="22"/>
          <w:szCs w:val="22"/>
          <w:lang w:eastAsia="de-DE" w:bidi="en-US"/>
        </w:rPr>
        <w:t xml:space="preserve"> stated that high thermal conductivity reduced temperature differences in the material during melting and crystallization, thereby facilitating heat transfer. The same author also emphasized that it was possible to increase conductivity by inserting fibers or metal matrices, graphite or urea, or by increasing the exchange surface area.</w:t>
      </w:r>
    </w:p>
    <w:p w14:paraId="3D2BCADF" w14:textId="77777777" w:rsidR="00EC6F66" w:rsidRPr="008C433C" w:rsidRDefault="00EC6F66" w:rsidP="00940B3F">
      <w:pPr>
        <w:spacing w:line="240" w:lineRule="auto"/>
        <w:ind w:firstLine="709"/>
        <w:rPr>
          <w:rFonts w:ascii="Times New Roman" w:hAnsi="Times New Roman"/>
          <w:sz w:val="22"/>
          <w:szCs w:val="22"/>
          <w:lang w:eastAsia="de-DE" w:bidi="en-US"/>
        </w:rPr>
      </w:pPr>
    </w:p>
    <w:p w14:paraId="2C93B4D7" w14:textId="50B68E07" w:rsidR="00AC4E8F" w:rsidRDefault="00956467" w:rsidP="00EC6F66">
      <w:pPr>
        <w:pStyle w:val="ListParagraph"/>
        <w:numPr>
          <w:ilvl w:val="1"/>
          <w:numId w:val="8"/>
        </w:numPr>
        <w:spacing w:line="240" w:lineRule="auto"/>
        <w:rPr>
          <w:rFonts w:ascii="Times New Roman" w:hAnsi="Times New Roman"/>
          <w:b/>
          <w:bCs/>
          <w:sz w:val="22"/>
          <w:szCs w:val="22"/>
        </w:rPr>
      </w:pPr>
      <w:r w:rsidRPr="00EC6F66">
        <w:rPr>
          <w:rFonts w:ascii="Times New Roman" w:hAnsi="Times New Roman"/>
          <w:b/>
          <w:bCs/>
          <w:sz w:val="22"/>
          <w:szCs w:val="22"/>
        </w:rPr>
        <w:t>Air permeability and water absorption capacity of knitted fabrics printed with PCMs</w:t>
      </w:r>
    </w:p>
    <w:p w14:paraId="6B7DC085" w14:textId="77777777" w:rsidR="00EC6F66" w:rsidRPr="00EC6F66" w:rsidRDefault="00EC6F66" w:rsidP="00EC6F66">
      <w:pPr>
        <w:pStyle w:val="ListParagraph"/>
        <w:spacing w:line="240" w:lineRule="auto"/>
        <w:ind w:left="927"/>
        <w:rPr>
          <w:rFonts w:ascii="Times New Roman" w:hAnsi="Times New Roman"/>
          <w:b/>
          <w:bCs/>
          <w:sz w:val="22"/>
          <w:szCs w:val="22"/>
        </w:rPr>
      </w:pPr>
    </w:p>
    <w:p w14:paraId="052ED882" w14:textId="07DAB9DD" w:rsidR="00203698" w:rsidRDefault="00A17A10" w:rsidP="00EC6F66">
      <w:pPr>
        <w:spacing w:line="240" w:lineRule="auto"/>
        <w:ind w:firstLine="567"/>
        <w:rPr>
          <w:rFonts w:ascii="Times New Roman" w:hAnsi="Times New Roman"/>
          <w:sz w:val="22"/>
          <w:szCs w:val="22"/>
        </w:rPr>
      </w:pPr>
      <w:r w:rsidRPr="008C433C">
        <w:rPr>
          <w:rFonts w:ascii="Times New Roman" w:hAnsi="Times New Roman"/>
          <w:sz w:val="22"/>
          <w:szCs w:val="22"/>
        </w:rPr>
        <w:t>The results of testing the air permeability (</w:t>
      </w:r>
      <m:oMath>
        <m:r>
          <w:rPr>
            <w:rFonts w:ascii="Cambria Math" w:hAnsi="Cambria Math"/>
            <w:sz w:val="22"/>
            <w:szCs w:val="22"/>
          </w:rPr>
          <m:t>q</m:t>
        </m:r>
      </m:oMath>
      <w:r w:rsidRPr="008C433C">
        <w:rPr>
          <w:rFonts w:ascii="Times New Roman" w:hAnsi="Times New Roman"/>
          <w:sz w:val="22"/>
          <w:szCs w:val="22"/>
        </w:rPr>
        <w:t>) and water absorption capacity (</w:t>
      </w:r>
      <m:oMath>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ac</m:t>
            </m:r>
          </m:sub>
        </m:sSub>
      </m:oMath>
      <w:r w:rsidRPr="008C433C">
        <w:rPr>
          <w:rFonts w:ascii="Times New Roman" w:hAnsi="Times New Roman"/>
          <w:sz w:val="22"/>
          <w:szCs w:val="22"/>
        </w:rPr>
        <w:t xml:space="preserve">) of Co printed with PCMs </w:t>
      </w:r>
      <w:r w:rsidR="008608E7" w:rsidRPr="008C433C">
        <w:rPr>
          <w:rFonts w:ascii="Times New Roman" w:hAnsi="Times New Roman"/>
          <w:sz w:val="22"/>
          <w:szCs w:val="22"/>
        </w:rPr>
        <w:t xml:space="preserve">are presented </w:t>
      </w:r>
      <w:r w:rsidRPr="008C433C">
        <w:rPr>
          <w:rFonts w:ascii="Times New Roman" w:hAnsi="Times New Roman"/>
          <w:sz w:val="22"/>
          <w:szCs w:val="22"/>
        </w:rPr>
        <w:t xml:space="preserve">in </w:t>
      </w:r>
      <w:r w:rsidR="00F21721" w:rsidRPr="008C433C">
        <w:rPr>
          <w:rFonts w:ascii="Times New Roman" w:hAnsi="Times New Roman"/>
          <w:sz w:val="22"/>
          <w:szCs w:val="22"/>
        </w:rPr>
        <w:t>Table 2</w:t>
      </w:r>
      <w:r w:rsidRPr="008C433C">
        <w:rPr>
          <w:rFonts w:ascii="Times New Roman" w:hAnsi="Times New Roman"/>
          <w:sz w:val="22"/>
          <w:szCs w:val="22"/>
        </w:rPr>
        <w:t>.</w:t>
      </w:r>
    </w:p>
    <w:p w14:paraId="5B6F3CD6" w14:textId="77777777" w:rsidR="00BD211B" w:rsidRDefault="00BD211B" w:rsidP="00EC6F66">
      <w:pPr>
        <w:spacing w:line="240" w:lineRule="auto"/>
        <w:ind w:firstLine="567"/>
        <w:rPr>
          <w:rFonts w:ascii="Times New Roman" w:hAnsi="Times New Roman"/>
          <w:sz w:val="22"/>
          <w:szCs w:val="22"/>
        </w:rPr>
      </w:pPr>
    </w:p>
    <w:p w14:paraId="55824392" w14:textId="77777777" w:rsidR="00BD211B" w:rsidRPr="008C433C" w:rsidRDefault="00BD211B" w:rsidP="00EC6F66">
      <w:pPr>
        <w:spacing w:line="240" w:lineRule="auto"/>
        <w:ind w:firstLine="567"/>
        <w:rPr>
          <w:rFonts w:ascii="Times New Roman" w:hAnsi="Times New Roman"/>
          <w:sz w:val="22"/>
          <w:szCs w:val="22"/>
        </w:rPr>
      </w:pPr>
    </w:p>
    <w:p w14:paraId="78FCABF1" w14:textId="033EAB26" w:rsidR="00055D16" w:rsidRPr="00BD211B" w:rsidRDefault="00055D16" w:rsidP="00BD211B">
      <w:pPr>
        <w:spacing w:line="240" w:lineRule="auto"/>
        <w:rPr>
          <w:rFonts w:ascii="Times New Roman" w:hAnsi="Times New Roman"/>
          <w:i/>
          <w:iCs/>
        </w:rPr>
      </w:pPr>
      <w:r w:rsidRPr="00BD211B">
        <w:rPr>
          <w:rFonts w:ascii="Times New Roman" w:hAnsi="Times New Roman"/>
          <w:i/>
          <w:iCs/>
        </w:rPr>
        <w:t>Table 2. Test results of air permeability and water absorption capacity of Co printed with PCMs.</w:t>
      </w:r>
    </w:p>
    <w:tbl>
      <w:tblPr>
        <w:tblW w:w="9057"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268"/>
        <w:gridCol w:w="2977"/>
        <w:gridCol w:w="3812"/>
      </w:tblGrid>
      <w:tr w:rsidR="00055D16" w:rsidRPr="008C433C" w14:paraId="724BF367" w14:textId="77777777" w:rsidTr="008452DE">
        <w:trPr>
          <w:trHeight w:val="584"/>
        </w:trPr>
        <w:tc>
          <w:tcPr>
            <w:tcW w:w="2268" w:type="dxa"/>
            <w:tcBorders>
              <w:bottom w:val="single" w:sz="4" w:space="0" w:color="auto"/>
            </w:tcBorders>
            <w:vAlign w:val="center"/>
          </w:tcPr>
          <w:p w14:paraId="105D259A" w14:textId="77777777" w:rsidR="00055D16" w:rsidRPr="008C433C" w:rsidRDefault="00055D16" w:rsidP="00940B3F">
            <w:pPr>
              <w:spacing w:line="240" w:lineRule="auto"/>
              <w:rPr>
                <w:rFonts w:ascii="Times New Roman" w:hAnsi="Times New Roman"/>
                <w:sz w:val="22"/>
                <w:szCs w:val="22"/>
              </w:rPr>
            </w:pPr>
            <w:r w:rsidRPr="008C433C">
              <w:rPr>
                <w:rFonts w:ascii="Times New Roman" w:hAnsi="Times New Roman"/>
                <w:sz w:val="22"/>
                <w:szCs w:val="22"/>
              </w:rPr>
              <w:t>Sample</w:t>
            </w:r>
          </w:p>
        </w:tc>
        <w:tc>
          <w:tcPr>
            <w:tcW w:w="2977" w:type="dxa"/>
            <w:tcBorders>
              <w:bottom w:val="single" w:sz="4" w:space="0" w:color="auto"/>
            </w:tcBorders>
            <w:vAlign w:val="center"/>
          </w:tcPr>
          <w:p w14:paraId="607851E5" w14:textId="77777777" w:rsidR="00055D16" w:rsidRPr="008C433C" w:rsidRDefault="00055D16" w:rsidP="00940B3F">
            <w:pPr>
              <w:spacing w:line="240" w:lineRule="auto"/>
              <w:rPr>
                <w:rFonts w:ascii="Times New Roman" w:hAnsi="Times New Roman"/>
                <w:sz w:val="22"/>
                <w:szCs w:val="22"/>
              </w:rPr>
            </w:pPr>
            <w:r w:rsidRPr="008C433C">
              <w:rPr>
                <w:rFonts w:ascii="Times New Roman" w:hAnsi="Times New Roman"/>
                <w:sz w:val="22"/>
                <w:szCs w:val="22"/>
              </w:rPr>
              <w:t>Air permeability</w:t>
            </w:r>
          </w:p>
          <w:p w14:paraId="02EAACF1" w14:textId="77777777" w:rsidR="00055D16" w:rsidRPr="008C433C" w:rsidRDefault="00055D16" w:rsidP="00940B3F">
            <w:pPr>
              <w:spacing w:line="240" w:lineRule="auto"/>
              <w:rPr>
                <w:rFonts w:ascii="Times New Roman" w:hAnsi="Times New Roman"/>
                <w:sz w:val="22"/>
                <w:szCs w:val="22"/>
              </w:rPr>
            </w:pPr>
            <m:oMath>
              <m:r>
                <w:rPr>
                  <w:rFonts w:ascii="Cambria Math" w:hAnsi="Cambria Math"/>
                  <w:sz w:val="22"/>
                  <w:szCs w:val="22"/>
                </w:rPr>
                <m:t>q</m:t>
              </m:r>
            </m:oMath>
            <w:r w:rsidRPr="008C433C">
              <w:rPr>
                <w:rFonts w:ascii="Times New Roman" w:hAnsi="Times New Roman"/>
                <w:sz w:val="22"/>
                <w:szCs w:val="22"/>
              </w:rPr>
              <w:t xml:space="preserve"> (</w:t>
            </w:r>
            <m:oMath>
              <m:r>
                <m:rPr>
                  <m:sty m:val="p"/>
                </m:rPr>
                <w:rPr>
                  <w:rFonts w:ascii="Cambria Math" w:hAnsi="Cambria Math"/>
                  <w:sz w:val="22"/>
                  <w:szCs w:val="22"/>
                </w:rPr>
                <m:t>I/(</m:t>
              </m:r>
              <m:sSup>
                <m:sSupPr>
                  <m:ctrlPr>
                    <w:rPr>
                      <w:rFonts w:ascii="Cambria Math" w:hAnsi="Cambria Math"/>
                      <w:iCs/>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s</m:t>
              </m:r>
            </m:oMath>
            <w:r w:rsidRPr="008C433C">
              <w:rPr>
                <w:rFonts w:ascii="Times New Roman" w:hAnsi="Times New Roman"/>
                <w:sz w:val="22"/>
                <w:szCs w:val="22"/>
              </w:rPr>
              <w:t>)</w:t>
            </w:r>
          </w:p>
        </w:tc>
        <w:tc>
          <w:tcPr>
            <w:tcW w:w="3812" w:type="dxa"/>
            <w:tcBorders>
              <w:bottom w:val="single" w:sz="4" w:space="0" w:color="auto"/>
            </w:tcBorders>
            <w:vAlign w:val="center"/>
          </w:tcPr>
          <w:p w14:paraId="7FF9387E" w14:textId="77777777" w:rsidR="00055D16" w:rsidRPr="008C433C" w:rsidRDefault="00055D16" w:rsidP="00940B3F">
            <w:pPr>
              <w:spacing w:line="240" w:lineRule="auto"/>
              <w:rPr>
                <w:rFonts w:ascii="Times New Roman" w:hAnsi="Times New Roman"/>
                <w:sz w:val="22"/>
                <w:szCs w:val="22"/>
              </w:rPr>
            </w:pPr>
            <w:r w:rsidRPr="008C433C">
              <w:rPr>
                <w:rFonts w:ascii="Times New Roman" w:hAnsi="Times New Roman"/>
                <w:sz w:val="22"/>
                <w:szCs w:val="22"/>
              </w:rPr>
              <w:t>Water absorption capacity</w:t>
            </w:r>
          </w:p>
          <w:p w14:paraId="16F93AA8" w14:textId="77777777" w:rsidR="00055D16" w:rsidRPr="008C433C" w:rsidRDefault="00B14CDC" w:rsidP="00940B3F">
            <w:pPr>
              <w:spacing w:line="240" w:lineRule="auto"/>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ac</m:t>
                  </m:r>
                </m:sub>
              </m:sSub>
            </m:oMath>
            <w:r w:rsidR="00055D16" w:rsidRPr="008C433C">
              <w:rPr>
                <w:rFonts w:ascii="Times New Roman" w:hAnsi="Times New Roman"/>
                <w:sz w:val="22"/>
                <w:szCs w:val="22"/>
              </w:rPr>
              <w:t xml:space="preserve"> (%)</w:t>
            </w:r>
          </w:p>
        </w:tc>
      </w:tr>
      <w:tr w:rsidR="00055D16" w:rsidRPr="008C433C" w14:paraId="6C3E850A" w14:textId="77777777" w:rsidTr="008452DE">
        <w:trPr>
          <w:trHeight w:val="388"/>
        </w:trPr>
        <w:tc>
          <w:tcPr>
            <w:tcW w:w="2268" w:type="dxa"/>
            <w:vAlign w:val="center"/>
          </w:tcPr>
          <w:p w14:paraId="66C5B558" w14:textId="77777777" w:rsidR="00055D16" w:rsidRPr="008C433C" w:rsidRDefault="00055D16" w:rsidP="00940B3F">
            <w:pPr>
              <w:spacing w:line="240" w:lineRule="auto"/>
              <w:rPr>
                <w:rFonts w:ascii="Times New Roman" w:hAnsi="Times New Roman"/>
                <w:sz w:val="22"/>
                <w:szCs w:val="22"/>
              </w:rPr>
            </w:pPr>
            <w:r w:rsidRPr="008C433C">
              <w:rPr>
                <w:rFonts w:ascii="Times New Roman" w:hAnsi="Times New Roman"/>
                <w:sz w:val="22"/>
                <w:szCs w:val="22"/>
              </w:rPr>
              <w:t>Co</w:t>
            </w:r>
          </w:p>
        </w:tc>
        <w:tc>
          <w:tcPr>
            <w:tcW w:w="2977" w:type="dxa"/>
          </w:tcPr>
          <w:p w14:paraId="49CAE5C8" w14:textId="77777777" w:rsidR="00055D16" w:rsidRPr="008C433C" w:rsidRDefault="00055D16" w:rsidP="00940B3F">
            <w:pPr>
              <w:spacing w:line="240" w:lineRule="auto"/>
              <w:rPr>
                <w:rFonts w:ascii="Times New Roman" w:hAnsi="Times New Roman"/>
                <w:sz w:val="22"/>
                <w:szCs w:val="22"/>
              </w:rPr>
            </w:pPr>
            <w:r w:rsidRPr="008C433C">
              <w:rPr>
                <w:rFonts w:ascii="Times New Roman" w:hAnsi="Times New Roman"/>
                <w:sz w:val="22"/>
                <w:szCs w:val="22"/>
              </w:rPr>
              <w:t>718.20</w:t>
            </w:r>
          </w:p>
        </w:tc>
        <w:tc>
          <w:tcPr>
            <w:tcW w:w="3812" w:type="dxa"/>
          </w:tcPr>
          <w:p w14:paraId="07DE0A51" w14:textId="77777777" w:rsidR="00055D16" w:rsidRPr="008C433C" w:rsidRDefault="00055D16" w:rsidP="00940B3F">
            <w:pPr>
              <w:spacing w:line="240" w:lineRule="auto"/>
              <w:rPr>
                <w:rFonts w:ascii="Times New Roman" w:hAnsi="Times New Roman"/>
                <w:sz w:val="22"/>
                <w:szCs w:val="22"/>
              </w:rPr>
            </w:pPr>
            <w:r w:rsidRPr="008C433C">
              <w:rPr>
                <w:rFonts w:ascii="Times New Roman" w:hAnsi="Times New Roman"/>
                <w:sz w:val="22"/>
                <w:szCs w:val="22"/>
              </w:rPr>
              <w:t>277.57</w:t>
            </w:r>
          </w:p>
        </w:tc>
      </w:tr>
      <w:tr w:rsidR="00055D16" w:rsidRPr="008C433C" w14:paraId="0C223E38" w14:textId="77777777" w:rsidTr="008452DE">
        <w:trPr>
          <w:trHeight w:val="388"/>
        </w:trPr>
        <w:tc>
          <w:tcPr>
            <w:tcW w:w="2268" w:type="dxa"/>
            <w:vAlign w:val="center"/>
          </w:tcPr>
          <w:p w14:paraId="3582B2A4" w14:textId="77777777" w:rsidR="00055D16" w:rsidRPr="008C433C" w:rsidRDefault="00055D16" w:rsidP="00940B3F">
            <w:pPr>
              <w:spacing w:line="240" w:lineRule="auto"/>
              <w:rPr>
                <w:rFonts w:ascii="Times New Roman" w:hAnsi="Times New Roman"/>
                <w:sz w:val="22"/>
                <w:szCs w:val="22"/>
              </w:rPr>
            </w:pPr>
            <w:r w:rsidRPr="008C433C">
              <w:rPr>
                <w:rFonts w:ascii="Times New Roman" w:hAnsi="Times New Roman"/>
                <w:sz w:val="22"/>
                <w:szCs w:val="22"/>
              </w:rPr>
              <w:t>Co-PVA-5(EU)</w:t>
            </w:r>
          </w:p>
        </w:tc>
        <w:tc>
          <w:tcPr>
            <w:tcW w:w="2977" w:type="dxa"/>
          </w:tcPr>
          <w:p w14:paraId="720C0788" w14:textId="77777777" w:rsidR="00055D16" w:rsidRPr="008C433C" w:rsidRDefault="00055D16" w:rsidP="00940B3F">
            <w:pPr>
              <w:spacing w:line="240" w:lineRule="auto"/>
              <w:rPr>
                <w:rFonts w:ascii="Times New Roman" w:hAnsi="Times New Roman"/>
                <w:sz w:val="22"/>
                <w:szCs w:val="22"/>
              </w:rPr>
            </w:pPr>
            <w:r w:rsidRPr="008C433C">
              <w:rPr>
                <w:rFonts w:ascii="Times New Roman" w:hAnsi="Times New Roman"/>
                <w:sz w:val="22"/>
                <w:szCs w:val="22"/>
              </w:rPr>
              <w:t>660.31</w:t>
            </w:r>
          </w:p>
        </w:tc>
        <w:tc>
          <w:tcPr>
            <w:tcW w:w="3812" w:type="dxa"/>
          </w:tcPr>
          <w:p w14:paraId="5289D0F6" w14:textId="77777777" w:rsidR="00055D16" w:rsidRPr="008C433C" w:rsidRDefault="00055D16" w:rsidP="00940B3F">
            <w:pPr>
              <w:spacing w:line="240" w:lineRule="auto"/>
              <w:rPr>
                <w:rFonts w:ascii="Times New Roman" w:hAnsi="Times New Roman"/>
                <w:sz w:val="22"/>
                <w:szCs w:val="22"/>
              </w:rPr>
            </w:pPr>
            <w:r w:rsidRPr="008C433C">
              <w:rPr>
                <w:rFonts w:ascii="Times New Roman" w:hAnsi="Times New Roman"/>
                <w:sz w:val="22"/>
                <w:szCs w:val="22"/>
              </w:rPr>
              <w:t>243.91</w:t>
            </w:r>
          </w:p>
        </w:tc>
      </w:tr>
      <w:tr w:rsidR="00055D16" w:rsidRPr="008C433C" w14:paraId="30B1CFB0" w14:textId="77777777" w:rsidTr="008452DE">
        <w:trPr>
          <w:trHeight w:val="402"/>
        </w:trPr>
        <w:tc>
          <w:tcPr>
            <w:tcW w:w="2268" w:type="dxa"/>
            <w:vAlign w:val="center"/>
          </w:tcPr>
          <w:p w14:paraId="18B99D73" w14:textId="77777777" w:rsidR="00055D16" w:rsidRPr="008C433C" w:rsidRDefault="00055D16" w:rsidP="00940B3F">
            <w:pPr>
              <w:spacing w:line="240" w:lineRule="auto"/>
              <w:rPr>
                <w:rFonts w:ascii="Times New Roman" w:hAnsi="Times New Roman"/>
                <w:sz w:val="22"/>
                <w:szCs w:val="22"/>
              </w:rPr>
            </w:pPr>
            <w:r w:rsidRPr="008C433C">
              <w:rPr>
                <w:rFonts w:ascii="Times New Roman" w:hAnsi="Times New Roman"/>
                <w:sz w:val="22"/>
                <w:szCs w:val="22"/>
              </w:rPr>
              <w:t>Co-PVA-15(EU)</w:t>
            </w:r>
          </w:p>
        </w:tc>
        <w:tc>
          <w:tcPr>
            <w:tcW w:w="2977" w:type="dxa"/>
          </w:tcPr>
          <w:p w14:paraId="23D9F39C" w14:textId="77777777" w:rsidR="00055D16" w:rsidRPr="008C433C" w:rsidRDefault="00055D16" w:rsidP="00940B3F">
            <w:pPr>
              <w:spacing w:line="240" w:lineRule="auto"/>
              <w:rPr>
                <w:rFonts w:ascii="Times New Roman" w:hAnsi="Times New Roman"/>
                <w:sz w:val="22"/>
                <w:szCs w:val="22"/>
              </w:rPr>
            </w:pPr>
            <w:r w:rsidRPr="008C433C">
              <w:rPr>
                <w:rFonts w:ascii="Times New Roman" w:hAnsi="Times New Roman"/>
                <w:sz w:val="22"/>
                <w:szCs w:val="22"/>
              </w:rPr>
              <w:t>545.11</w:t>
            </w:r>
          </w:p>
        </w:tc>
        <w:tc>
          <w:tcPr>
            <w:tcW w:w="3812" w:type="dxa"/>
          </w:tcPr>
          <w:p w14:paraId="7B636F4D" w14:textId="77777777" w:rsidR="00055D16" w:rsidRPr="008C433C" w:rsidRDefault="00055D16" w:rsidP="00940B3F">
            <w:pPr>
              <w:spacing w:line="240" w:lineRule="auto"/>
              <w:rPr>
                <w:rFonts w:ascii="Times New Roman" w:hAnsi="Times New Roman"/>
                <w:sz w:val="22"/>
                <w:szCs w:val="22"/>
              </w:rPr>
            </w:pPr>
            <w:r w:rsidRPr="008C433C">
              <w:rPr>
                <w:rFonts w:ascii="Times New Roman" w:hAnsi="Times New Roman"/>
                <w:sz w:val="22"/>
                <w:szCs w:val="22"/>
              </w:rPr>
              <w:t>231.21</w:t>
            </w:r>
          </w:p>
        </w:tc>
      </w:tr>
    </w:tbl>
    <w:p w14:paraId="05FFFB4A" w14:textId="77777777" w:rsidR="00BD211B" w:rsidRDefault="00BD211B" w:rsidP="00EC6F66">
      <w:pPr>
        <w:spacing w:line="240" w:lineRule="auto"/>
        <w:ind w:firstLine="567"/>
        <w:rPr>
          <w:rFonts w:ascii="Times New Roman" w:hAnsi="Times New Roman"/>
          <w:sz w:val="22"/>
          <w:szCs w:val="22"/>
        </w:rPr>
      </w:pPr>
    </w:p>
    <w:p w14:paraId="704CFEDC" w14:textId="50B68B04" w:rsidR="00CB2727" w:rsidRDefault="00CB2727" w:rsidP="00EC6F66">
      <w:pPr>
        <w:spacing w:line="240" w:lineRule="auto"/>
        <w:ind w:firstLine="567"/>
        <w:rPr>
          <w:rFonts w:ascii="Times New Roman" w:hAnsi="Times New Roman"/>
          <w:sz w:val="22"/>
          <w:szCs w:val="22"/>
        </w:rPr>
      </w:pPr>
      <w:r w:rsidRPr="008C433C">
        <w:rPr>
          <w:rFonts w:ascii="Times New Roman" w:hAnsi="Times New Roman"/>
          <w:sz w:val="22"/>
          <w:szCs w:val="22"/>
        </w:rPr>
        <w:t>The results of air permeability (</w:t>
      </w:r>
      <m:oMath>
        <m:r>
          <w:rPr>
            <w:rFonts w:ascii="Cambria Math" w:hAnsi="Cambria Math"/>
            <w:sz w:val="22"/>
            <w:szCs w:val="22"/>
          </w:rPr>
          <m:t>q</m:t>
        </m:r>
      </m:oMath>
      <w:r w:rsidRPr="008C433C">
        <w:rPr>
          <w:rFonts w:ascii="Times New Roman" w:hAnsi="Times New Roman"/>
          <w:sz w:val="22"/>
          <w:szCs w:val="22"/>
        </w:rPr>
        <w:t>) and water absorption capacity (</w:t>
      </w:r>
      <m:oMath>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ac</m:t>
            </m:r>
          </m:sub>
        </m:sSub>
      </m:oMath>
      <w:r w:rsidRPr="008C433C">
        <w:rPr>
          <w:rFonts w:ascii="Times New Roman" w:hAnsi="Times New Roman"/>
          <w:sz w:val="22"/>
          <w:szCs w:val="22"/>
        </w:rPr>
        <w:t xml:space="preserve">) tests are presented in Table 2. Both </w:t>
      </w:r>
      <m:oMath>
        <m:r>
          <w:rPr>
            <w:rFonts w:ascii="Cambria Math" w:hAnsi="Cambria Math"/>
            <w:sz w:val="22"/>
            <w:szCs w:val="22"/>
          </w:rPr>
          <m:t>q</m:t>
        </m:r>
      </m:oMath>
      <w:r w:rsidRPr="008C433C">
        <w:rPr>
          <w:rFonts w:ascii="Times New Roman" w:hAnsi="Times New Roman"/>
          <w:sz w:val="22"/>
          <w:szCs w:val="22"/>
        </w:rPr>
        <w:t xml:space="preserve"> and </w:t>
      </w:r>
      <m:oMath>
        <m:sSub>
          <m:sSubPr>
            <m:ctrlPr>
              <w:rPr>
                <w:rFonts w:ascii="Cambria Math" w:hAnsi="Cambria Math"/>
                <w:i/>
                <w:sz w:val="22"/>
                <w:szCs w:val="22"/>
              </w:rPr>
            </m:ctrlPr>
          </m:sSubPr>
          <m:e>
            <m:r>
              <w:rPr>
                <w:rFonts w:ascii="Cambria Math" w:hAnsi="Cambria Math"/>
                <w:sz w:val="22"/>
                <w:szCs w:val="22"/>
              </w:rPr>
              <m:t>W</m:t>
            </m:r>
          </m:e>
          <m:sub>
            <m:r>
              <w:rPr>
                <w:rFonts w:ascii="Cambria Math" w:hAnsi="Cambria Math"/>
                <w:sz w:val="22"/>
                <w:szCs w:val="22"/>
              </w:rPr>
              <m:t>ac</m:t>
            </m:r>
          </m:sub>
        </m:sSub>
      </m:oMath>
      <w:r w:rsidRPr="008C433C">
        <w:rPr>
          <w:rFonts w:ascii="Times New Roman" w:hAnsi="Times New Roman"/>
          <w:sz w:val="22"/>
          <w:szCs w:val="22"/>
        </w:rPr>
        <w:t xml:space="preserve"> value decreased with increasing the PVA concentration in PCMs. Air permeability was a parameter used to obtain information about the raw material composition and structure of the fabric. Therefore, the reduction in air permeability of knitted fabrics printed with PCMs was a consequence of reduced porosity. The reduction in porosity occurred due to the penetration of the polymer paste between the threads in the knitted fabric, as well as between the fibers in the yarn. This reduction in porosity could result in a lower amount of sweat evaporated during the wear testing of T-shirts.</w:t>
      </w:r>
    </w:p>
    <w:p w14:paraId="153BA08A" w14:textId="77777777" w:rsidR="00EC6F66" w:rsidRPr="008C433C" w:rsidRDefault="00EC6F66" w:rsidP="00EC6F66">
      <w:pPr>
        <w:spacing w:line="240" w:lineRule="auto"/>
        <w:ind w:firstLine="567"/>
        <w:rPr>
          <w:rFonts w:ascii="Times New Roman" w:hAnsi="Times New Roman"/>
          <w:sz w:val="22"/>
          <w:szCs w:val="22"/>
        </w:rPr>
      </w:pPr>
    </w:p>
    <w:p w14:paraId="7BB1306A" w14:textId="2284F4C3" w:rsidR="00A17A10" w:rsidRDefault="00A17A10" w:rsidP="00EC6F66">
      <w:pPr>
        <w:pStyle w:val="ListParagraph"/>
        <w:numPr>
          <w:ilvl w:val="1"/>
          <w:numId w:val="8"/>
        </w:numPr>
        <w:spacing w:line="240" w:lineRule="auto"/>
        <w:rPr>
          <w:rFonts w:ascii="Times New Roman" w:hAnsi="Times New Roman"/>
          <w:b/>
          <w:bCs/>
          <w:sz w:val="22"/>
          <w:szCs w:val="22"/>
        </w:rPr>
      </w:pPr>
      <w:r w:rsidRPr="00EC6F66">
        <w:rPr>
          <w:rFonts w:ascii="Times New Roman" w:hAnsi="Times New Roman"/>
          <w:b/>
          <w:bCs/>
          <w:sz w:val="22"/>
          <w:szCs w:val="22"/>
        </w:rPr>
        <w:lastRenderedPageBreak/>
        <w:t xml:space="preserve">Antibacterial properties of knitted fabrics printed with PCMs </w:t>
      </w:r>
    </w:p>
    <w:p w14:paraId="7A61BD70" w14:textId="77777777" w:rsidR="00EC6F66" w:rsidRPr="00EC6F66" w:rsidRDefault="00EC6F66" w:rsidP="00207726">
      <w:pPr>
        <w:pStyle w:val="ListParagraph"/>
        <w:spacing w:line="240" w:lineRule="auto"/>
        <w:ind w:left="927"/>
        <w:rPr>
          <w:rFonts w:ascii="Times New Roman" w:hAnsi="Times New Roman"/>
          <w:b/>
          <w:bCs/>
          <w:sz w:val="22"/>
          <w:szCs w:val="22"/>
        </w:rPr>
      </w:pPr>
    </w:p>
    <w:p w14:paraId="077EFDD1" w14:textId="77777777" w:rsidR="008608E7" w:rsidRPr="008C433C" w:rsidRDefault="008608E7" w:rsidP="00207726">
      <w:pPr>
        <w:spacing w:line="240" w:lineRule="auto"/>
        <w:ind w:firstLine="567"/>
        <w:rPr>
          <w:rFonts w:ascii="Times New Roman" w:hAnsi="Times New Roman"/>
          <w:sz w:val="22"/>
          <w:szCs w:val="22"/>
        </w:rPr>
      </w:pPr>
      <w:r w:rsidRPr="008C433C">
        <w:rPr>
          <w:rFonts w:ascii="Times New Roman" w:hAnsi="Times New Roman"/>
          <w:sz w:val="22"/>
          <w:szCs w:val="22"/>
        </w:rPr>
        <w:t xml:space="preserve">The results of testing the antibacterial properties of Co printed with PCMs on </w:t>
      </w:r>
      <w:r w:rsidRPr="008C433C">
        <w:rPr>
          <w:rFonts w:ascii="Times New Roman" w:hAnsi="Times New Roman"/>
          <w:i/>
          <w:iCs/>
          <w:sz w:val="22"/>
          <w:szCs w:val="22"/>
        </w:rPr>
        <w:t>E. coli</w:t>
      </w:r>
      <w:r w:rsidRPr="008C433C">
        <w:rPr>
          <w:rFonts w:ascii="Times New Roman" w:hAnsi="Times New Roman"/>
          <w:sz w:val="22"/>
          <w:szCs w:val="22"/>
        </w:rPr>
        <w:t xml:space="preserve"> and </w:t>
      </w:r>
      <w:r w:rsidRPr="008C433C">
        <w:rPr>
          <w:rFonts w:ascii="Times New Roman" w:hAnsi="Times New Roman"/>
          <w:i/>
          <w:iCs/>
          <w:sz w:val="22"/>
          <w:szCs w:val="22"/>
        </w:rPr>
        <w:t>S. aureus</w:t>
      </w:r>
      <w:r w:rsidRPr="008C433C">
        <w:rPr>
          <w:rFonts w:ascii="Times New Roman" w:hAnsi="Times New Roman"/>
          <w:sz w:val="22"/>
          <w:szCs w:val="22"/>
        </w:rPr>
        <w:t xml:space="preserve"> are presented in Table 3.</w:t>
      </w:r>
    </w:p>
    <w:p w14:paraId="7358ED40" w14:textId="77777777" w:rsidR="009A65A8" w:rsidRDefault="009A65A8" w:rsidP="00207726">
      <w:pPr>
        <w:spacing w:line="240" w:lineRule="auto"/>
        <w:rPr>
          <w:rFonts w:ascii="Times New Roman" w:hAnsi="Times New Roman"/>
          <w:sz w:val="22"/>
          <w:szCs w:val="22"/>
        </w:rPr>
      </w:pPr>
    </w:p>
    <w:p w14:paraId="7DC13C26" w14:textId="77777777" w:rsidR="00C53942" w:rsidRDefault="00C53942" w:rsidP="00207726">
      <w:pPr>
        <w:spacing w:line="240" w:lineRule="auto"/>
        <w:rPr>
          <w:rFonts w:ascii="Times New Roman" w:hAnsi="Times New Roman"/>
          <w:sz w:val="22"/>
          <w:szCs w:val="22"/>
        </w:rPr>
      </w:pPr>
    </w:p>
    <w:p w14:paraId="5523DF82" w14:textId="2DF7E1D3" w:rsidR="009A65A8" w:rsidRDefault="00B64A2F" w:rsidP="00207726">
      <w:pPr>
        <w:spacing w:line="240" w:lineRule="auto"/>
        <w:rPr>
          <w:rFonts w:ascii="Times New Roman" w:hAnsi="Times New Roman"/>
          <w:i/>
          <w:iCs/>
        </w:rPr>
      </w:pPr>
      <w:r w:rsidRPr="009A65A8">
        <w:rPr>
          <w:rFonts w:ascii="Times New Roman" w:hAnsi="Times New Roman"/>
          <w:i/>
          <w:iCs/>
        </w:rPr>
        <w:t>Table 3. Results of testing the antibacterial properties of Co printed with PCMs.</w:t>
      </w:r>
    </w:p>
    <w:p w14:paraId="45717DDF" w14:textId="6E04D3B9" w:rsidR="00FD06FC" w:rsidRPr="009A65A8" w:rsidRDefault="00FD06FC" w:rsidP="00207726">
      <w:pPr>
        <w:spacing w:line="240" w:lineRule="auto"/>
        <w:rPr>
          <w:rFonts w:ascii="Times New Roman" w:hAnsi="Times New Roman"/>
          <w:i/>
          <w:iCs/>
        </w:rPr>
      </w:pPr>
    </w:p>
    <w:tbl>
      <w:tblPr>
        <w:tblpPr w:leftFromText="180" w:rightFromText="180" w:vertAnchor="text" w:horzAnchor="margin" w:tblpXSpec="center" w:tblpY="-15"/>
        <w:tblW w:w="9212" w:type="dxa"/>
        <w:tblLayout w:type="fixed"/>
        <w:tblCellMar>
          <w:left w:w="0" w:type="dxa"/>
          <w:right w:w="0" w:type="dxa"/>
        </w:tblCellMar>
        <w:tblLook w:val="04A0" w:firstRow="1" w:lastRow="0" w:firstColumn="1" w:lastColumn="0" w:noHBand="0" w:noVBand="1"/>
      </w:tblPr>
      <w:tblGrid>
        <w:gridCol w:w="1276"/>
        <w:gridCol w:w="3969"/>
        <w:gridCol w:w="3967"/>
      </w:tblGrid>
      <w:tr w:rsidR="00FD06FC" w:rsidRPr="008C433C" w14:paraId="6D39DB03" w14:textId="77777777" w:rsidTr="008452DE">
        <w:tc>
          <w:tcPr>
            <w:tcW w:w="1276" w:type="dxa"/>
            <w:tcBorders>
              <w:top w:val="single" w:sz="4" w:space="0" w:color="auto"/>
            </w:tcBorders>
          </w:tcPr>
          <w:p w14:paraId="2DF69ECB"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sz w:val="22"/>
                <w:szCs w:val="22"/>
              </w:rPr>
              <w:t>Sample</w:t>
            </w:r>
          </w:p>
        </w:tc>
        <w:tc>
          <w:tcPr>
            <w:tcW w:w="7936" w:type="dxa"/>
            <w:gridSpan w:val="2"/>
            <w:tcBorders>
              <w:top w:val="single" w:sz="4" w:space="0" w:color="auto"/>
            </w:tcBorders>
            <w:vAlign w:val="center"/>
          </w:tcPr>
          <w:p w14:paraId="69368FDC"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sz w:val="22"/>
                <w:szCs w:val="22"/>
              </w:rPr>
              <w:t>Microorganisms tested</w:t>
            </w:r>
          </w:p>
        </w:tc>
      </w:tr>
      <w:tr w:rsidR="00FD06FC" w:rsidRPr="008C433C" w14:paraId="6B68AD61" w14:textId="77777777" w:rsidTr="008452DE">
        <w:tc>
          <w:tcPr>
            <w:tcW w:w="1276" w:type="dxa"/>
            <w:vMerge w:val="restart"/>
          </w:tcPr>
          <w:p w14:paraId="5F93F81A"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sz w:val="22"/>
                <w:szCs w:val="22"/>
              </w:rPr>
              <w:t>Co</w:t>
            </w:r>
          </w:p>
        </w:tc>
        <w:tc>
          <w:tcPr>
            <w:tcW w:w="3969" w:type="dxa"/>
          </w:tcPr>
          <w:p w14:paraId="4AA1DA95"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sz w:val="22"/>
                <w:szCs w:val="22"/>
              </w:rPr>
              <w:t>S. aureus (NA)</w:t>
            </w:r>
          </w:p>
        </w:tc>
        <w:tc>
          <w:tcPr>
            <w:tcW w:w="3967" w:type="dxa"/>
          </w:tcPr>
          <w:p w14:paraId="3E4B5780"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sz w:val="22"/>
                <w:szCs w:val="22"/>
              </w:rPr>
              <w:t>E. coli (NA)</w:t>
            </w:r>
          </w:p>
        </w:tc>
      </w:tr>
      <w:tr w:rsidR="00FD06FC" w:rsidRPr="008C433C" w14:paraId="210A652C" w14:textId="77777777" w:rsidTr="008452DE">
        <w:tc>
          <w:tcPr>
            <w:tcW w:w="1276" w:type="dxa"/>
            <w:vMerge/>
            <w:tcBorders>
              <w:bottom w:val="single" w:sz="4" w:space="0" w:color="auto"/>
            </w:tcBorders>
          </w:tcPr>
          <w:p w14:paraId="29D040F3" w14:textId="77777777" w:rsidR="00FD06FC" w:rsidRPr="008C433C" w:rsidRDefault="00FD06FC" w:rsidP="00207726">
            <w:pPr>
              <w:spacing w:line="240" w:lineRule="auto"/>
              <w:rPr>
                <w:rFonts w:ascii="Times New Roman" w:hAnsi="Times New Roman"/>
                <w:sz w:val="22"/>
                <w:szCs w:val="22"/>
                <w:lang w:eastAsia="en-US"/>
              </w:rPr>
            </w:pPr>
          </w:p>
        </w:tc>
        <w:tc>
          <w:tcPr>
            <w:tcW w:w="3969" w:type="dxa"/>
            <w:tcBorders>
              <w:bottom w:val="single" w:sz="4" w:space="0" w:color="auto"/>
            </w:tcBorders>
          </w:tcPr>
          <w:p w14:paraId="35587488"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08839E8D" wp14:editId="3C663335">
                  <wp:extent cx="1181100" cy="1162747"/>
                  <wp:effectExtent l="0" t="0" r="0" b="0"/>
                  <wp:docPr id="54" name="Picture 54" descr="D:\CLANCI 2022\6 Juni 22\DSCN4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CLANCI 2022\6 Juni 22\DSCN4444.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2007" t="38806" r="36494" b="32969"/>
                          <a:stretch/>
                        </pic:blipFill>
                        <pic:spPr bwMode="auto">
                          <a:xfrm>
                            <a:off x="0" y="0"/>
                            <a:ext cx="1181847" cy="1163482"/>
                          </a:xfrm>
                          <a:prstGeom prst="rect">
                            <a:avLst/>
                          </a:prstGeom>
                          <a:noFill/>
                          <a:ln>
                            <a:noFill/>
                          </a:ln>
                          <a:extLst>
                            <a:ext uri="{53640926-AAD7-44D8-BBD7-CCE9431645EC}">
                              <a14:shadowObscured xmlns:a14="http://schemas.microsoft.com/office/drawing/2010/main"/>
                            </a:ext>
                          </a:extLst>
                        </pic:spPr>
                      </pic:pic>
                    </a:graphicData>
                  </a:graphic>
                </wp:inline>
              </w:drawing>
            </w:r>
            <w:r w:rsidRPr="008C433C">
              <w:rPr>
                <w:rFonts w:ascii="Times New Roman" w:hAnsi="Times New Roman"/>
                <w:noProof/>
                <w:sz w:val="22"/>
                <w:szCs w:val="22"/>
                <w:lang w:eastAsia="en-US"/>
              </w:rPr>
              <w:drawing>
                <wp:inline distT="0" distB="0" distL="0" distR="0" wp14:anchorId="37C743A2" wp14:editId="727A6D59">
                  <wp:extent cx="1198080" cy="1179720"/>
                  <wp:effectExtent l="0" t="0" r="2540" b="1905"/>
                  <wp:docPr id="55" name="Picture 55" descr="D:\CLANCI 2022\6 Juni 22\DSCN4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CLANCI 2022\6 Juni 22\DSCN4440.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1841" t="37263" r="36494" b="34291"/>
                          <a:stretch/>
                        </pic:blipFill>
                        <pic:spPr bwMode="auto">
                          <a:xfrm>
                            <a:off x="0" y="0"/>
                            <a:ext cx="1198080" cy="11797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67" w:type="dxa"/>
            <w:tcBorders>
              <w:bottom w:val="single" w:sz="4" w:space="0" w:color="auto"/>
            </w:tcBorders>
          </w:tcPr>
          <w:p w14:paraId="1D7B5F79"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5DC1E4D1" wp14:editId="72741EEF">
                  <wp:extent cx="1171575" cy="1162298"/>
                  <wp:effectExtent l="0" t="0" r="0" b="0"/>
                  <wp:docPr id="57" name="Picture 57" descr="D:\CLANCI 2022\6 Juni 22\DSCN44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CLANCI 2022\6 Juni 22\DSCN4468.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9195" t="36381" r="38475" b="34071"/>
                          <a:stretch/>
                        </pic:blipFill>
                        <pic:spPr bwMode="auto">
                          <a:xfrm>
                            <a:off x="0" y="0"/>
                            <a:ext cx="1174131" cy="1164834"/>
                          </a:xfrm>
                          <a:prstGeom prst="rect">
                            <a:avLst/>
                          </a:prstGeom>
                          <a:noFill/>
                          <a:ln>
                            <a:noFill/>
                          </a:ln>
                          <a:extLst>
                            <a:ext uri="{53640926-AAD7-44D8-BBD7-CCE9431645EC}">
                              <a14:shadowObscured xmlns:a14="http://schemas.microsoft.com/office/drawing/2010/main"/>
                            </a:ext>
                          </a:extLst>
                        </pic:spPr>
                      </pic:pic>
                    </a:graphicData>
                  </a:graphic>
                </wp:inline>
              </w:drawing>
            </w:r>
            <w:r w:rsidRPr="008C433C">
              <w:rPr>
                <w:rFonts w:ascii="Times New Roman" w:hAnsi="Times New Roman"/>
                <w:sz w:val="22"/>
                <w:szCs w:val="22"/>
              </w:rPr>
              <w:t xml:space="preserve"> </w:t>
            </w:r>
            <w:r w:rsidRPr="008C433C">
              <w:rPr>
                <w:rFonts w:ascii="Times New Roman" w:hAnsi="Times New Roman"/>
                <w:noProof/>
                <w:sz w:val="22"/>
                <w:szCs w:val="22"/>
                <w:lang w:eastAsia="en-US"/>
              </w:rPr>
              <w:drawing>
                <wp:inline distT="0" distB="0" distL="0" distR="0" wp14:anchorId="6BD39E13" wp14:editId="3064246E">
                  <wp:extent cx="1212840" cy="1175760"/>
                  <wp:effectExtent l="0" t="0" r="6985" b="5715"/>
                  <wp:docPr id="6" name="Picture 6" descr="D:\CLANCI 2022\6 Juni 22\DSCN4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CLANCI 2022\6 Juni 22\DSCN4465.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0353" t="39689" r="37482" b="31645"/>
                          <a:stretch/>
                        </pic:blipFill>
                        <pic:spPr bwMode="auto">
                          <a:xfrm>
                            <a:off x="0" y="0"/>
                            <a:ext cx="1212840" cy="117576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D06FC" w:rsidRPr="008C433C" w14:paraId="578A2F0C" w14:textId="77777777" w:rsidTr="008452DE">
        <w:tc>
          <w:tcPr>
            <w:tcW w:w="1276" w:type="dxa"/>
            <w:vMerge w:val="restart"/>
            <w:tcBorders>
              <w:top w:val="single" w:sz="4" w:space="0" w:color="auto"/>
            </w:tcBorders>
          </w:tcPr>
          <w:p w14:paraId="26D81603"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sz w:val="22"/>
                <w:szCs w:val="22"/>
              </w:rPr>
              <w:t>Co-PVA-5</w:t>
            </w:r>
          </w:p>
        </w:tc>
        <w:tc>
          <w:tcPr>
            <w:tcW w:w="3969" w:type="dxa"/>
            <w:tcBorders>
              <w:top w:val="single" w:sz="4" w:space="0" w:color="auto"/>
            </w:tcBorders>
          </w:tcPr>
          <w:p w14:paraId="4AD14070"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sz w:val="22"/>
                <w:szCs w:val="22"/>
              </w:rPr>
              <w:t>S. aureus (CI)</w:t>
            </w:r>
          </w:p>
        </w:tc>
        <w:tc>
          <w:tcPr>
            <w:tcW w:w="3967" w:type="dxa"/>
            <w:tcBorders>
              <w:top w:val="single" w:sz="4" w:space="0" w:color="auto"/>
            </w:tcBorders>
          </w:tcPr>
          <w:p w14:paraId="58A1F03D"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sz w:val="22"/>
                <w:szCs w:val="22"/>
              </w:rPr>
              <w:t>E. coli (PCI)</w:t>
            </w:r>
          </w:p>
        </w:tc>
      </w:tr>
      <w:tr w:rsidR="00FD06FC" w:rsidRPr="008C433C" w14:paraId="4D7483CF" w14:textId="77777777" w:rsidTr="008452DE">
        <w:tc>
          <w:tcPr>
            <w:tcW w:w="1276" w:type="dxa"/>
            <w:vMerge/>
            <w:tcBorders>
              <w:bottom w:val="single" w:sz="4" w:space="0" w:color="auto"/>
            </w:tcBorders>
          </w:tcPr>
          <w:p w14:paraId="6B3BC5DC" w14:textId="77777777" w:rsidR="00FD06FC" w:rsidRPr="008C433C" w:rsidRDefault="00FD06FC" w:rsidP="00207726">
            <w:pPr>
              <w:spacing w:line="240" w:lineRule="auto"/>
              <w:rPr>
                <w:rFonts w:ascii="Times New Roman" w:hAnsi="Times New Roman"/>
                <w:sz w:val="22"/>
                <w:szCs w:val="22"/>
              </w:rPr>
            </w:pPr>
          </w:p>
        </w:tc>
        <w:tc>
          <w:tcPr>
            <w:tcW w:w="3969" w:type="dxa"/>
            <w:tcBorders>
              <w:bottom w:val="single" w:sz="4" w:space="0" w:color="auto"/>
            </w:tcBorders>
          </w:tcPr>
          <w:p w14:paraId="6F227557"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0CD66E99" wp14:editId="195DA6DF">
                  <wp:extent cx="1219200" cy="1181100"/>
                  <wp:effectExtent l="0" t="0" r="0" b="0"/>
                  <wp:docPr id="7" name="Picture 7" descr="D:\CLANCI 2022\6 Juni 22\DSCN4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LANCI 2022\6 Juni 22\DSCN4432.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5314" t="32853" r="33517" b="39804"/>
                          <a:stretch/>
                        </pic:blipFill>
                        <pic:spPr bwMode="auto">
                          <a:xfrm>
                            <a:off x="0" y="0"/>
                            <a:ext cx="1219334" cy="1181230"/>
                          </a:xfrm>
                          <a:prstGeom prst="rect">
                            <a:avLst/>
                          </a:prstGeom>
                          <a:noFill/>
                          <a:ln>
                            <a:noFill/>
                          </a:ln>
                          <a:extLst>
                            <a:ext uri="{53640926-AAD7-44D8-BBD7-CCE9431645EC}">
                              <a14:shadowObscured xmlns:a14="http://schemas.microsoft.com/office/drawing/2010/main"/>
                            </a:ext>
                          </a:extLst>
                        </pic:spPr>
                      </pic:pic>
                    </a:graphicData>
                  </a:graphic>
                </wp:inline>
              </w:drawing>
            </w:r>
            <w:r w:rsidRPr="008C433C">
              <w:rPr>
                <w:rFonts w:ascii="Times New Roman" w:hAnsi="Times New Roman"/>
                <w:sz w:val="22"/>
                <w:szCs w:val="22"/>
              </w:rPr>
              <w:t xml:space="preserve"> </w:t>
            </w:r>
            <w:r w:rsidRPr="008C433C">
              <w:rPr>
                <w:rFonts w:ascii="Times New Roman" w:hAnsi="Times New Roman"/>
                <w:noProof/>
                <w:sz w:val="22"/>
                <w:szCs w:val="22"/>
                <w:lang w:eastAsia="en-US"/>
              </w:rPr>
              <w:drawing>
                <wp:inline distT="0" distB="0" distL="0" distR="0" wp14:anchorId="38D770D6" wp14:editId="3C108195">
                  <wp:extent cx="1181297" cy="1163320"/>
                  <wp:effectExtent l="0" t="0" r="0" b="0"/>
                  <wp:docPr id="8" name="Picture 8" descr="D:\CLANCI 2022\6 Juni 22\DSCN4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LANCI 2022\6 Juni 22\DSCN4429.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41345" t="32853" r="36159" b="37599"/>
                          <a:stretch/>
                        </pic:blipFill>
                        <pic:spPr bwMode="auto">
                          <a:xfrm>
                            <a:off x="0" y="0"/>
                            <a:ext cx="1182767" cy="116476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67" w:type="dxa"/>
            <w:tcBorders>
              <w:bottom w:val="single" w:sz="4" w:space="0" w:color="auto"/>
            </w:tcBorders>
          </w:tcPr>
          <w:p w14:paraId="17FC8484"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604801AD" wp14:editId="45752DCD">
                  <wp:extent cx="1183129" cy="1181735"/>
                  <wp:effectExtent l="0" t="0" r="0" b="0"/>
                  <wp:docPr id="63" name="Picture 63" descr="D:\CLANCI 2022\6 Juni 22\DSCN4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CLANCI 2022\6 Juni 22\DSCN4456.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0518" t="37043" r="37151" b="33189"/>
                          <a:stretch/>
                        </pic:blipFill>
                        <pic:spPr bwMode="auto">
                          <a:xfrm>
                            <a:off x="0" y="0"/>
                            <a:ext cx="1184746" cy="1183350"/>
                          </a:xfrm>
                          <a:prstGeom prst="rect">
                            <a:avLst/>
                          </a:prstGeom>
                          <a:noFill/>
                          <a:ln>
                            <a:noFill/>
                          </a:ln>
                          <a:extLst>
                            <a:ext uri="{53640926-AAD7-44D8-BBD7-CCE9431645EC}">
                              <a14:shadowObscured xmlns:a14="http://schemas.microsoft.com/office/drawing/2010/main"/>
                            </a:ext>
                          </a:extLst>
                        </pic:spPr>
                      </pic:pic>
                    </a:graphicData>
                  </a:graphic>
                </wp:inline>
              </w:drawing>
            </w:r>
            <w:r w:rsidRPr="008C433C">
              <w:rPr>
                <w:rFonts w:ascii="Times New Roman" w:hAnsi="Times New Roman"/>
                <w:sz w:val="22"/>
                <w:szCs w:val="22"/>
              </w:rPr>
              <w:t xml:space="preserve"> </w:t>
            </w:r>
            <w:r w:rsidRPr="008C433C">
              <w:rPr>
                <w:rFonts w:ascii="Times New Roman" w:hAnsi="Times New Roman"/>
                <w:noProof/>
                <w:sz w:val="22"/>
                <w:szCs w:val="22"/>
                <w:lang w:eastAsia="en-US"/>
              </w:rPr>
              <w:drawing>
                <wp:inline distT="0" distB="0" distL="0" distR="0" wp14:anchorId="3B6AF727" wp14:editId="1198594E">
                  <wp:extent cx="1156482" cy="1181735"/>
                  <wp:effectExtent l="0" t="0" r="5715" b="0"/>
                  <wp:docPr id="64" name="Picture 64" descr="D:\CLANCI 2022\6 Juni 22\DSCN4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CLANCI 2022\6 Juni 22\DSCN4453.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9031" t="35719" r="38970" b="34292"/>
                          <a:stretch/>
                        </pic:blipFill>
                        <pic:spPr bwMode="auto">
                          <a:xfrm>
                            <a:off x="0" y="0"/>
                            <a:ext cx="1157005" cy="118226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D06FC" w:rsidRPr="008C433C" w14:paraId="34DD5DDF" w14:textId="77777777" w:rsidTr="008452DE">
        <w:tc>
          <w:tcPr>
            <w:tcW w:w="1276" w:type="dxa"/>
            <w:vMerge w:val="restart"/>
            <w:tcBorders>
              <w:top w:val="single" w:sz="4" w:space="0" w:color="auto"/>
            </w:tcBorders>
          </w:tcPr>
          <w:p w14:paraId="09F17D76" w14:textId="77777777" w:rsidR="00FD06FC" w:rsidRPr="008C433C" w:rsidRDefault="00FD06FC" w:rsidP="00207726">
            <w:pPr>
              <w:spacing w:line="240" w:lineRule="auto"/>
              <w:rPr>
                <w:rFonts w:ascii="Times New Roman" w:hAnsi="Times New Roman"/>
                <w:sz w:val="22"/>
                <w:szCs w:val="22"/>
                <w:lang w:eastAsia="en-US"/>
              </w:rPr>
            </w:pPr>
            <w:r w:rsidRPr="008C433C">
              <w:rPr>
                <w:rFonts w:ascii="Times New Roman" w:hAnsi="Times New Roman"/>
                <w:sz w:val="22"/>
                <w:szCs w:val="22"/>
              </w:rPr>
              <w:t>Co-PVA-15</w:t>
            </w:r>
          </w:p>
        </w:tc>
        <w:tc>
          <w:tcPr>
            <w:tcW w:w="3969" w:type="dxa"/>
            <w:tcBorders>
              <w:top w:val="single" w:sz="4" w:space="0" w:color="auto"/>
            </w:tcBorders>
          </w:tcPr>
          <w:p w14:paraId="1066C281"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sz w:val="22"/>
                <w:szCs w:val="22"/>
              </w:rPr>
              <w:t xml:space="preserve">S. </w:t>
            </w:r>
            <w:proofErr w:type="gramStart"/>
            <w:r w:rsidRPr="008C433C">
              <w:rPr>
                <w:rFonts w:ascii="Times New Roman" w:hAnsi="Times New Roman"/>
                <w:sz w:val="22"/>
                <w:szCs w:val="22"/>
              </w:rPr>
              <w:t>aureus</w:t>
            </w:r>
            <w:proofErr w:type="gramEnd"/>
            <w:r w:rsidRPr="008C433C">
              <w:rPr>
                <w:rFonts w:ascii="Times New Roman" w:hAnsi="Times New Roman"/>
                <w:sz w:val="22"/>
                <w:szCs w:val="22"/>
              </w:rPr>
              <w:t xml:space="preserve"> (PCI)</w:t>
            </w:r>
          </w:p>
        </w:tc>
        <w:tc>
          <w:tcPr>
            <w:tcW w:w="3967" w:type="dxa"/>
            <w:tcBorders>
              <w:top w:val="single" w:sz="4" w:space="0" w:color="auto"/>
            </w:tcBorders>
          </w:tcPr>
          <w:p w14:paraId="51408FE6"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sz w:val="22"/>
                <w:szCs w:val="22"/>
              </w:rPr>
              <w:t>E. coli (PCI)</w:t>
            </w:r>
          </w:p>
        </w:tc>
      </w:tr>
      <w:tr w:rsidR="00FD06FC" w:rsidRPr="008C433C" w14:paraId="543BD19D" w14:textId="77777777" w:rsidTr="008452DE">
        <w:tc>
          <w:tcPr>
            <w:tcW w:w="1276" w:type="dxa"/>
            <w:vMerge/>
            <w:tcBorders>
              <w:bottom w:val="single" w:sz="4" w:space="0" w:color="auto"/>
            </w:tcBorders>
          </w:tcPr>
          <w:p w14:paraId="2B66FC65" w14:textId="77777777" w:rsidR="00FD06FC" w:rsidRPr="008C433C" w:rsidRDefault="00FD06FC" w:rsidP="00207726">
            <w:pPr>
              <w:spacing w:line="240" w:lineRule="auto"/>
              <w:rPr>
                <w:rFonts w:ascii="Times New Roman" w:hAnsi="Times New Roman"/>
                <w:sz w:val="22"/>
                <w:szCs w:val="22"/>
              </w:rPr>
            </w:pPr>
          </w:p>
        </w:tc>
        <w:tc>
          <w:tcPr>
            <w:tcW w:w="3969" w:type="dxa"/>
            <w:tcBorders>
              <w:bottom w:val="single" w:sz="4" w:space="0" w:color="auto"/>
            </w:tcBorders>
          </w:tcPr>
          <w:p w14:paraId="28ED7400"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1CA6B96A" wp14:editId="4323D433">
                  <wp:extent cx="1179781" cy="1179110"/>
                  <wp:effectExtent l="0" t="0" r="1905" b="2540"/>
                  <wp:docPr id="17" name="Picture 17" descr="D:\CLANCI 2022\6 Juni 22\DSCN4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CLANCI 2022\6 Juni 22\DSCN4436.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2999" t="29325" r="34339" b="40466"/>
                          <a:stretch/>
                        </pic:blipFill>
                        <pic:spPr bwMode="auto">
                          <a:xfrm>
                            <a:off x="0" y="0"/>
                            <a:ext cx="1196947" cy="1196266"/>
                          </a:xfrm>
                          <a:prstGeom prst="rect">
                            <a:avLst/>
                          </a:prstGeom>
                          <a:noFill/>
                          <a:ln>
                            <a:noFill/>
                          </a:ln>
                          <a:extLst>
                            <a:ext uri="{53640926-AAD7-44D8-BBD7-CCE9431645EC}">
                              <a14:shadowObscured xmlns:a14="http://schemas.microsoft.com/office/drawing/2010/main"/>
                            </a:ext>
                          </a:extLst>
                        </pic:spPr>
                      </pic:pic>
                    </a:graphicData>
                  </a:graphic>
                </wp:inline>
              </w:drawing>
            </w:r>
            <w:r w:rsidRPr="008C433C">
              <w:rPr>
                <w:rFonts w:ascii="Times New Roman" w:hAnsi="Times New Roman"/>
                <w:sz w:val="22"/>
                <w:szCs w:val="22"/>
              </w:rPr>
              <w:t xml:space="preserve"> </w:t>
            </w:r>
            <w:r w:rsidRPr="008C433C">
              <w:rPr>
                <w:rFonts w:ascii="Times New Roman" w:hAnsi="Times New Roman"/>
                <w:noProof/>
                <w:sz w:val="22"/>
                <w:szCs w:val="22"/>
                <w:lang w:eastAsia="en-US"/>
              </w:rPr>
              <w:drawing>
                <wp:inline distT="0" distB="0" distL="0" distR="0" wp14:anchorId="50908750" wp14:editId="53A3D949">
                  <wp:extent cx="1197610" cy="1188598"/>
                  <wp:effectExtent l="0" t="0" r="2540" b="0"/>
                  <wp:docPr id="18" name="Picture 18" descr="D:\CLANCI 2022\6 Juni 22\DSCN4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CLANCI 2022\6 Juni 22\DSCN4434.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9691" t="26900" r="36825" b="42009"/>
                          <a:stretch/>
                        </pic:blipFill>
                        <pic:spPr bwMode="auto">
                          <a:xfrm>
                            <a:off x="0" y="0"/>
                            <a:ext cx="1199520" cy="119049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67" w:type="dxa"/>
            <w:tcBorders>
              <w:bottom w:val="single" w:sz="4" w:space="0" w:color="auto"/>
            </w:tcBorders>
          </w:tcPr>
          <w:p w14:paraId="3887FE84"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4FD39B76" wp14:editId="03FFE4D3">
                  <wp:extent cx="1238250" cy="1201331"/>
                  <wp:effectExtent l="0" t="0" r="0" b="0"/>
                  <wp:docPr id="19" name="Picture 19" descr="D:\CLANCI 2022\6 Juni 22\DSCN4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CLANCI 2022\6 Juni 22\DSCN446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2834" t="36160" r="34836" b="34953"/>
                          <a:stretch/>
                        </pic:blipFill>
                        <pic:spPr bwMode="auto">
                          <a:xfrm>
                            <a:off x="0" y="0"/>
                            <a:ext cx="1241008" cy="1204007"/>
                          </a:xfrm>
                          <a:prstGeom prst="rect">
                            <a:avLst/>
                          </a:prstGeom>
                          <a:noFill/>
                          <a:ln>
                            <a:noFill/>
                          </a:ln>
                          <a:extLst>
                            <a:ext uri="{53640926-AAD7-44D8-BBD7-CCE9431645EC}">
                              <a14:shadowObscured xmlns:a14="http://schemas.microsoft.com/office/drawing/2010/main"/>
                            </a:ext>
                          </a:extLst>
                        </pic:spPr>
                      </pic:pic>
                    </a:graphicData>
                  </a:graphic>
                </wp:inline>
              </w:drawing>
            </w:r>
            <w:r w:rsidRPr="008C433C">
              <w:rPr>
                <w:rFonts w:ascii="Times New Roman" w:hAnsi="Times New Roman"/>
                <w:sz w:val="22"/>
                <w:szCs w:val="22"/>
              </w:rPr>
              <w:t xml:space="preserve"> </w:t>
            </w:r>
            <w:r w:rsidRPr="008C433C">
              <w:rPr>
                <w:rFonts w:ascii="Times New Roman" w:hAnsi="Times New Roman"/>
                <w:noProof/>
                <w:sz w:val="22"/>
                <w:szCs w:val="22"/>
                <w:lang w:eastAsia="en-US"/>
              </w:rPr>
              <w:drawing>
                <wp:inline distT="0" distB="0" distL="0" distR="0" wp14:anchorId="0AFA15CC" wp14:editId="3722EDDB">
                  <wp:extent cx="1197987" cy="1188720"/>
                  <wp:effectExtent l="0" t="0" r="2540" b="0"/>
                  <wp:docPr id="70" name="Picture 70" descr="D:\CLANCI 2022\6 Juni 22\DSCN4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CLANCI 2022\6 Juni 22\DSCN4458.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2007" t="34176" r="35497" b="36056"/>
                          <a:stretch/>
                        </pic:blipFill>
                        <pic:spPr bwMode="auto">
                          <a:xfrm>
                            <a:off x="0" y="0"/>
                            <a:ext cx="1209724" cy="120036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D06FC" w:rsidRPr="008C433C" w14:paraId="1908FAA1" w14:textId="77777777" w:rsidTr="008452DE">
        <w:tc>
          <w:tcPr>
            <w:tcW w:w="9212" w:type="dxa"/>
            <w:gridSpan w:val="3"/>
            <w:tcBorders>
              <w:top w:val="single" w:sz="4" w:space="0" w:color="auto"/>
              <w:bottom w:val="single" w:sz="4" w:space="0" w:color="auto"/>
            </w:tcBorders>
          </w:tcPr>
          <w:p w14:paraId="15E54EB4" w14:textId="77777777" w:rsidR="00FD06FC" w:rsidRPr="008C433C" w:rsidRDefault="00FD06FC" w:rsidP="00207726">
            <w:pPr>
              <w:spacing w:line="240" w:lineRule="auto"/>
              <w:rPr>
                <w:rFonts w:ascii="Times New Roman" w:hAnsi="Times New Roman"/>
                <w:sz w:val="22"/>
                <w:szCs w:val="22"/>
              </w:rPr>
            </w:pPr>
            <w:r w:rsidRPr="008C433C">
              <w:rPr>
                <w:rFonts w:ascii="Times New Roman" w:hAnsi="Times New Roman"/>
                <w:sz w:val="22"/>
                <w:szCs w:val="22"/>
              </w:rPr>
              <w:t xml:space="preserve">NA </w:t>
            </w:r>
            <w:proofErr w:type="gramStart"/>
            <w:r w:rsidRPr="008C433C">
              <w:rPr>
                <w:rFonts w:ascii="Times New Roman" w:hAnsi="Times New Roman"/>
                <w:sz w:val="22"/>
                <w:szCs w:val="22"/>
              </w:rPr>
              <w:t>–  no</w:t>
            </w:r>
            <w:proofErr w:type="gramEnd"/>
            <w:r w:rsidRPr="008C433C">
              <w:rPr>
                <w:rFonts w:ascii="Times New Roman" w:hAnsi="Times New Roman"/>
                <w:sz w:val="22"/>
                <w:szCs w:val="22"/>
              </w:rPr>
              <w:t xml:space="preserve"> activity; CI – contact inhibition (the reduction of number of bacteria under the sample is 100%); PCI – partial contact inhibition (reduction of bacteria below the sample greater than 50%).</w:t>
            </w:r>
          </w:p>
        </w:tc>
      </w:tr>
    </w:tbl>
    <w:p w14:paraId="6C0DFBB6" w14:textId="2326E89F" w:rsidR="00CB2727" w:rsidRPr="008C433C" w:rsidRDefault="00CB2727" w:rsidP="00207726">
      <w:pPr>
        <w:spacing w:line="240" w:lineRule="auto"/>
        <w:ind w:firstLine="567"/>
        <w:rPr>
          <w:rFonts w:ascii="Times New Roman" w:hAnsi="Times New Roman"/>
          <w:sz w:val="22"/>
          <w:szCs w:val="22"/>
        </w:rPr>
      </w:pPr>
      <w:r w:rsidRPr="008C433C">
        <w:rPr>
          <w:rFonts w:ascii="Times New Roman" w:hAnsi="Times New Roman"/>
          <w:sz w:val="22"/>
          <w:szCs w:val="22"/>
        </w:rPr>
        <w:t xml:space="preserve">Based on the results of testing the antibacterial effect of Co fabrics printed with PCMs (Table 3), it was observed that Co-PVA-5 and Co-PVA-10 knitted fabrics exhibited a certain effect in the form of contact inhibition (CI) against </w:t>
      </w:r>
      <w:proofErr w:type="gramStart"/>
      <w:r w:rsidRPr="008C433C">
        <w:rPr>
          <w:rFonts w:ascii="Times New Roman" w:hAnsi="Times New Roman"/>
          <w:i/>
          <w:iCs/>
          <w:sz w:val="22"/>
          <w:szCs w:val="22"/>
        </w:rPr>
        <w:t>E.coli</w:t>
      </w:r>
      <w:proofErr w:type="gramEnd"/>
      <w:r w:rsidRPr="008C433C">
        <w:rPr>
          <w:rFonts w:ascii="Times New Roman" w:hAnsi="Times New Roman"/>
          <w:sz w:val="22"/>
          <w:szCs w:val="22"/>
        </w:rPr>
        <w:t xml:space="preserve"> and </w:t>
      </w:r>
      <w:proofErr w:type="spellStart"/>
      <w:proofErr w:type="gramStart"/>
      <w:r w:rsidRPr="008C433C">
        <w:rPr>
          <w:rFonts w:ascii="Times New Roman" w:hAnsi="Times New Roman"/>
          <w:i/>
          <w:iCs/>
          <w:sz w:val="22"/>
          <w:szCs w:val="22"/>
        </w:rPr>
        <w:t>S.aureus</w:t>
      </w:r>
      <w:proofErr w:type="spellEnd"/>
      <w:proofErr w:type="gramEnd"/>
      <w:r w:rsidRPr="008C433C">
        <w:rPr>
          <w:rFonts w:ascii="Times New Roman" w:hAnsi="Times New Roman"/>
          <w:sz w:val="22"/>
          <w:szCs w:val="22"/>
        </w:rPr>
        <w:t>. However, an increased concentration of PVA in PCMs weakened the antibacterial activity, so that the Co-PVA-15 knitted fabric was characterized by a partial contact inhibition (PCI).</w:t>
      </w:r>
    </w:p>
    <w:p w14:paraId="6F7E6F8C" w14:textId="0B4ADB67" w:rsidR="00CB2727" w:rsidRDefault="00CB2727" w:rsidP="00994878">
      <w:pPr>
        <w:spacing w:line="240" w:lineRule="auto"/>
        <w:ind w:firstLine="567"/>
        <w:rPr>
          <w:rFonts w:ascii="Times New Roman" w:hAnsi="Times New Roman"/>
          <w:sz w:val="22"/>
          <w:szCs w:val="22"/>
        </w:rPr>
      </w:pPr>
      <w:r w:rsidRPr="008C433C">
        <w:rPr>
          <w:rFonts w:ascii="Times New Roman" w:hAnsi="Times New Roman"/>
          <w:sz w:val="22"/>
          <w:szCs w:val="22"/>
        </w:rPr>
        <w:t xml:space="preserve">The antibacterial properties of knitted fabrics originated from the essential oil of </w:t>
      </w:r>
      <w:r w:rsidRPr="008C433C">
        <w:rPr>
          <w:rFonts w:ascii="Times New Roman" w:hAnsi="Times New Roman"/>
          <w:i/>
          <w:iCs/>
          <w:sz w:val="22"/>
          <w:szCs w:val="22"/>
        </w:rPr>
        <w:t xml:space="preserve">Salvia </w:t>
      </w:r>
      <w:proofErr w:type="spellStart"/>
      <w:r w:rsidRPr="008C433C">
        <w:rPr>
          <w:rFonts w:ascii="Times New Roman" w:hAnsi="Times New Roman"/>
          <w:i/>
          <w:iCs/>
          <w:sz w:val="22"/>
          <w:szCs w:val="22"/>
        </w:rPr>
        <w:t>rosmarinus</w:t>
      </w:r>
      <w:proofErr w:type="spellEnd"/>
      <w:r w:rsidRPr="008C433C">
        <w:rPr>
          <w:rFonts w:ascii="Times New Roman" w:hAnsi="Times New Roman"/>
          <w:sz w:val="22"/>
          <w:szCs w:val="22"/>
        </w:rPr>
        <w:t>, which, in addition to PCMs, was incorporated into the printing paste.</w:t>
      </w:r>
      <w:r w:rsidR="002A4B9B" w:rsidRPr="008C433C">
        <w:rPr>
          <w:rFonts w:ascii="Times New Roman" w:hAnsi="Times New Roman"/>
          <w:sz w:val="22"/>
          <w:szCs w:val="22"/>
        </w:rPr>
        <w:t xml:space="preserve"> </w:t>
      </w:r>
      <w:proofErr w:type="spellStart"/>
      <w:r w:rsidRPr="008C433C">
        <w:rPr>
          <w:rFonts w:ascii="Times New Roman" w:hAnsi="Times New Roman"/>
          <w:sz w:val="22"/>
          <w:szCs w:val="22"/>
        </w:rPr>
        <w:t>Houzi</w:t>
      </w:r>
      <w:proofErr w:type="spellEnd"/>
      <w:r w:rsidRPr="008C433C">
        <w:rPr>
          <w:rFonts w:ascii="Times New Roman" w:hAnsi="Times New Roman"/>
          <w:sz w:val="22"/>
          <w:szCs w:val="22"/>
        </w:rPr>
        <w:t xml:space="preserve"> et al.</w:t>
      </w:r>
      <w:r w:rsidR="0046450F" w:rsidRPr="008C433C">
        <w:rPr>
          <w:rFonts w:ascii="Times New Roman" w:hAnsi="Times New Roman"/>
          <w:sz w:val="22"/>
          <w:szCs w:val="22"/>
        </w:rPr>
        <w:t xml:space="preserve"> (2025)</w:t>
      </w:r>
      <w:r w:rsidRPr="008C433C">
        <w:rPr>
          <w:rFonts w:ascii="Times New Roman" w:hAnsi="Times New Roman"/>
          <w:sz w:val="22"/>
          <w:szCs w:val="22"/>
        </w:rPr>
        <w:t xml:space="preserve"> reported that GC-MS analysis of the bioactive compounds in </w:t>
      </w:r>
      <w:r w:rsidRPr="008C433C">
        <w:rPr>
          <w:rFonts w:ascii="Times New Roman" w:hAnsi="Times New Roman"/>
          <w:i/>
          <w:iCs/>
          <w:sz w:val="22"/>
          <w:szCs w:val="22"/>
        </w:rPr>
        <w:t xml:space="preserve">Salvia </w:t>
      </w:r>
      <w:proofErr w:type="spellStart"/>
      <w:r w:rsidRPr="008C433C">
        <w:rPr>
          <w:rFonts w:ascii="Times New Roman" w:hAnsi="Times New Roman"/>
          <w:i/>
          <w:iCs/>
          <w:sz w:val="22"/>
          <w:szCs w:val="22"/>
        </w:rPr>
        <w:t>rosmarinus</w:t>
      </w:r>
      <w:proofErr w:type="spellEnd"/>
      <w:r w:rsidRPr="008C433C">
        <w:rPr>
          <w:rFonts w:ascii="Times New Roman" w:hAnsi="Times New Roman"/>
          <w:sz w:val="22"/>
          <w:szCs w:val="22"/>
        </w:rPr>
        <w:t xml:space="preserve"> essential oil identified 16 compounds accounting for 99.19% of the total oil content, with 1,8-cineole (33.17%), camphor (16.53%), </w:t>
      </w:r>
      <m:oMath>
        <m:r>
          <w:rPr>
            <w:rFonts w:ascii="Cambria Math" w:hAnsi="Cambria Math"/>
            <w:sz w:val="22"/>
            <w:szCs w:val="22"/>
          </w:rPr>
          <m:t>α</m:t>
        </m:r>
      </m:oMath>
      <w:r w:rsidRPr="008C433C">
        <w:rPr>
          <w:rFonts w:ascii="Times New Roman" w:hAnsi="Times New Roman"/>
          <w:sz w:val="22"/>
          <w:szCs w:val="22"/>
        </w:rPr>
        <w:t xml:space="preserve">-pinene (14.46%) and camphene (8.14%) as the main components. The dominant compound 1,8-cineole demonstrated a significant effect on </w:t>
      </w:r>
      <w:r w:rsidRPr="008C433C">
        <w:rPr>
          <w:rFonts w:ascii="Times New Roman" w:hAnsi="Times New Roman"/>
          <w:i/>
          <w:iCs/>
          <w:sz w:val="22"/>
          <w:szCs w:val="22"/>
        </w:rPr>
        <w:t>S. aureus</w:t>
      </w:r>
      <w:r w:rsidRPr="008C433C">
        <w:rPr>
          <w:rFonts w:ascii="Times New Roman" w:hAnsi="Times New Roman"/>
          <w:sz w:val="22"/>
          <w:szCs w:val="22"/>
        </w:rPr>
        <w:t xml:space="preserve"> and </w:t>
      </w:r>
      <w:r w:rsidRPr="008C433C">
        <w:rPr>
          <w:rFonts w:ascii="Times New Roman" w:hAnsi="Times New Roman"/>
          <w:i/>
          <w:iCs/>
          <w:sz w:val="22"/>
          <w:szCs w:val="22"/>
        </w:rPr>
        <w:t>E. coli</w:t>
      </w:r>
      <w:r w:rsidRPr="008C433C">
        <w:rPr>
          <w:rFonts w:ascii="Times New Roman" w:hAnsi="Times New Roman"/>
          <w:sz w:val="22"/>
          <w:szCs w:val="22"/>
        </w:rPr>
        <w:t xml:space="preserve">. Numerous studies have demonstrated that bioactive components in extracts of medicinal plants, such as </w:t>
      </w:r>
      <w:r w:rsidRPr="008C433C">
        <w:rPr>
          <w:rFonts w:ascii="Times New Roman" w:hAnsi="Times New Roman"/>
          <w:i/>
          <w:iCs/>
          <w:sz w:val="22"/>
          <w:szCs w:val="22"/>
        </w:rPr>
        <w:t>Achillea millefolium</w:t>
      </w:r>
      <w:r w:rsidR="0046450F" w:rsidRPr="008C433C">
        <w:rPr>
          <w:rFonts w:ascii="Times New Roman" w:hAnsi="Times New Roman"/>
          <w:sz w:val="22"/>
          <w:szCs w:val="22"/>
        </w:rPr>
        <w:t xml:space="preserve"> (Ivanović et al., 2022; Grujić et al., 2023; Gómez de </w:t>
      </w:r>
      <w:proofErr w:type="spellStart"/>
      <w:r w:rsidR="0046450F" w:rsidRPr="008C433C">
        <w:rPr>
          <w:rFonts w:ascii="Times New Roman" w:hAnsi="Times New Roman"/>
          <w:sz w:val="22"/>
          <w:szCs w:val="22"/>
        </w:rPr>
        <w:t>Cedrón</w:t>
      </w:r>
      <w:proofErr w:type="spellEnd"/>
      <w:r w:rsidR="0046450F" w:rsidRPr="008C433C">
        <w:rPr>
          <w:rFonts w:ascii="Times New Roman" w:hAnsi="Times New Roman"/>
          <w:sz w:val="22"/>
          <w:szCs w:val="22"/>
        </w:rPr>
        <w:t xml:space="preserve"> et al., 2024)</w:t>
      </w:r>
      <w:r w:rsidRPr="008C433C">
        <w:rPr>
          <w:rFonts w:ascii="Times New Roman" w:hAnsi="Times New Roman"/>
          <w:sz w:val="22"/>
          <w:szCs w:val="22"/>
        </w:rPr>
        <w:t xml:space="preserve">, </w:t>
      </w:r>
      <w:proofErr w:type="spellStart"/>
      <w:r w:rsidRPr="008C433C">
        <w:rPr>
          <w:rFonts w:ascii="Times New Roman" w:hAnsi="Times New Roman"/>
          <w:i/>
          <w:iCs/>
          <w:sz w:val="22"/>
          <w:szCs w:val="22"/>
        </w:rPr>
        <w:t>Reynoutria</w:t>
      </w:r>
      <w:proofErr w:type="spellEnd"/>
      <w:r w:rsidRPr="008C433C">
        <w:rPr>
          <w:rFonts w:ascii="Times New Roman" w:hAnsi="Times New Roman"/>
          <w:i/>
          <w:iCs/>
          <w:sz w:val="22"/>
          <w:szCs w:val="22"/>
        </w:rPr>
        <w:t xml:space="preserve"> japonica</w:t>
      </w:r>
      <w:r w:rsidR="00E14C0E" w:rsidRPr="008C433C">
        <w:rPr>
          <w:rFonts w:ascii="Times New Roman" w:hAnsi="Times New Roman"/>
          <w:sz w:val="22"/>
          <w:szCs w:val="22"/>
        </w:rPr>
        <w:t xml:space="preserve"> (</w:t>
      </w:r>
      <w:r w:rsidR="00E14C0E" w:rsidRPr="008C433C">
        <w:rPr>
          <w:rFonts w:ascii="Times New Roman" w:hAnsi="Times New Roman"/>
          <w:sz w:val="22"/>
          <w:szCs w:val="22"/>
          <w:lang w:val="sr-Latn-BA"/>
        </w:rPr>
        <w:t>Gorjanc et al., 2016; Suprun et al., 2024</w:t>
      </w:r>
      <w:r w:rsidR="00E14C0E" w:rsidRPr="008C433C">
        <w:rPr>
          <w:rFonts w:ascii="Times New Roman" w:hAnsi="Times New Roman"/>
          <w:sz w:val="22"/>
          <w:szCs w:val="22"/>
        </w:rPr>
        <w:t>)</w:t>
      </w:r>
      <w:r w:rsidRPr="008C433C">
        <w:rPr>
          <w:rFonts w:ascii="Times New Roman" w:hAnsi="Times New Roman"/>
          <w:sz w:val="22"/>
          <w:szCs w:val="22"/>
        </w:rPr>
        <w:t xml:space="preserve">, </w:t>
      </w:r>
      <w:r w:rsidRPr="008C433C">
        <w:rPr>
          <w:rFonts w:ascii="Times New Roman" w:hAnsi="Times New Roman"/>
          <w:i/>
          <w:iCs/>
          <w:sz w:val="22"/>
          <w:szCs w:val="22"/>
        </w:rPr>
        <w:t>Pinus sylvestris</w:t>
      </w:r>
      <w:r w:rsidR="00E14C0E" w:rsidRPr="008C433C">
        <w:rPr>
          <w:rFonts w:ascii="Times New Roman" w:hAnsi="Times New Roman"/>
          <w:sz w:val="22"/>
          <w:szCs w:val="22"/>
        </w:rPr>
        <w:t xml:space="preserve"> (</w:t>
      </w:r>
      <w:r w:rsidR="00E14C0E" w:rsidRPr="008C433C">
        <w:rPr>
          <w:rFonts w:ascii="Times New Roman" w:hAnsi="Times New Roman"/>
          <w:sz w:val="22"/>
          <w:szCs w:val="22"/>
          <w:lang w:val="sr-Latn-BA"/>
        </w:rPr>
        <w:t>Metsamuuronen et al., 2019; Ružičić et al., 2021; Česna et al., 2024</w:t>
      </w:r>
      <w:r w:rsidR="00E14C0E" w:rsidRPr="008C433C">
        <w:rPr>
          <w:rFonts w:ascii="Times New Roman" w:hAnsi="Times New Roman"/>
          <w:sz w:val="22"/>
          <w:szCs w:val="22"/>
        </w:rPr>
        <w:t>)</w:t>
      </w:r>
      <w:r w:rsidRPr="008C433C">
        <w:rPr>
          <w:rFonts w:ascii="Times New Roman" w:hAnsi="Times New Roman"/>
          <w:sz w:val="22"/>
          <w:szCs w:val="22"/>
        </w:rPr>
        <w:t xml:space="preserve">, </w:t>
      </w:r>
      <w:r w:rsidRPr="008C433C">
        <w:rPr>
          <w:rFonts w:ascii="Times New Roman" w:hAnsi="Times New Roman"/>
          <w:i/>
          <w:iCs/>
          <w:sz w:val="22"/>
          <w:szCs w:val="22"/>
        </w:rPr>
        <w:t xml:space="preserve">Picea </w:t>
      </w:r>
      <w:proofErr w:type="spellStart"/>
      <w:r w:rsidRPr="008C433C">
        <w:rPr>
          <w:rFonts w:ascii="Times New Roman" w:hAnsi="Times New Roman"/>
          <w:i/>
          <w:iCs/>
          <w:sz w:val="22"/>
          <w:szCs w:val="22"/>
        </w:rPr>
        <w:t>omorika</w:t>
      </w:r>
      <w:proofErr w:type="spellEnd"/>
      <w:r w:rsidR="008F461D" w:rsidRPr="008C433C">
        <w:rPr>
          <w:rFonts w:ascii="Times New Roman" w:hAnsi="Times New Roman"/>
          <w:sz w:val="22"/>
          <w:szCs w:val="22"/>
        </w:rPr>
        <w:t xml:space="preserve"> (Grujić et al., 2021)</w:t>
      </w:r>
      <w:r w:rsidRPr="008C433C">
        <w:rPr>
          <w:rFonts w:ascii="Times New Roman" w:hAnsi="Times New Roman"/>
          <w:sz w:val="22"/>
          <w:szCs w:val="22"/>
        </w:rPr>
        <w:t>, etc., exhibited strong antibacterial effects when applied to textile materials.</w:t>
      </w:r>
    </w:p>
    <w:p w14:paraId="67E36DA2" w14:textId="77777777" w:rsidR="00994878" w:rsidRPr="008C433C" w:rsidRDefault="00994878" w:rsidP="00994878">
      <w:pPr>
        <w:spacing w:line="240" w:lineRule="auto"/>
        <w:ind w:firstLine="567"/>
        <w:rPr>
          <w:rFonts w:ascii="Times New Roman" w:hAnsi="Times New Roman"/>
          <w:sz w:val="22"/>
          <w:szCs w:val="22"/>
        </w:rPr>
      </w:pPr>
    </w:p>
    <w:p w14:paraId="1FECBC4C" w14:textId="00832C82" w:rsidR="00AF25EF" w:rsidRDefault="00AF25EF" w:rsidP="00994878">
      <w:pPr>
        <w:pStyle w:val="ListParagraph"/>
        <w:numPr>
          <w:ilvl w:val="1"/>
          <w:numId w:val="8"/>
        </w:numPr>
        <w:spacing w:line="240" w:lineRule="auto"/>
        <w:rPr>
          <w:rFonts w:ascii="Times New Roman" w:hAnsi="Times New Roman"/>
          <w:b/>
          <w:bCs/>
          <w:sz w:val="22"/>
          <w:szCs w:val="22"/>
        </w:rPr>
      </w:pPr>
      <w:r w:rsidRPr="00994878">
        <w:rPr>
          <w:rFonts w:ascii="Times New Roman" w:hAnsi="Times New Roman"/>
          <w:b/>
          <w:bCs/>
          <w:sz w:val="22"/>
          <w:szCs w:val="22"/>
        </w:rPr>
        <w:t xml:space="preserve">Results of analysis of heat storage and release of PCMs materials </w:t>
      </w:r>
    </w:p>
    <w:p w14:paraId="4B4FF4B7" w14:textId="77777777" w:rsidR="00994878" w:rsidRPr="00994878" w:rsidRDefault="00994878" w:rsidP="00994878">
      <w:pPr>
        <w:pStyle w:val="ListParagraph"/>
        <w:spacing w:line="240" w:lineRule="auto"/>
        <w:ind w:left="927"/>
        <w:rPr>
          <w:rFonts w:ascii="Times New Roman" w:hAnsi="Times New Roman"/>
          <w:b/>
          <w:bCs/>
          <w:sz w:val="22"/>
          <w:szCs w:val="22"/>
        </w:rPr>
      </w:pPr>
    </w:p>
    <w:p w14:paraId="15839332" w14:textId="0A5564DB" w:rsidR="00E76BD0" w:rsidRDefault="00D47367" w:rsidP="00994878">
      <w:pPr>
        <w:spacing w:line="240" w:lineRule="auto"/>
        <w:ind w:firstLine="567"/>
        <w:rPr>
          <w:rFonts w:ascii="Times New Roman" w:hAnsi="Times New Roman"/>
          <w:sz w:val="22"/>
          <w:szCs w:val="22"/>
        </w:rPr>
      </w:pPr>
      <w:r w:rsidRPr="008C433C">
        <w:rPr>
          <w:rFonts w:ascii="Times New Roman" w:hAnsi="Times New Roman"/>
          <w:sz w:val="22"/>
          <w:szCs w:val="22"/>
        </w:rPr>
        <w:t xml:space="preserve">Analysis of the heat storage and release of Co fabrics printed with PCMs, placed on a thermal plate heated to 35 </w:t>
      </w:r>
      <m:oMath>
        <m:r>
          <w:rPr>
            <w:rFonts w:ascii="Cambria Math" w:hAnsi="Cambria Math"/>
            <w:sz w:val="22"/>
            <w:szCs w:val="22"/>
          </w:rPr>
          <m:t>℃</m:t>
        </m:r>
      </m:oMath>
      <w:r w:rsidRPr="008C433C">
        <w:rPr>
          <w:rFonts w:ascii="Times New Roman" w:hAnsi="Times New Roman"/>
          <w:sz w:val="22"/>
          <w:szCs w:val="22"/>
        </w:rPr>
        <w:t xml:space="preserve">, was performed by measuring the temperature of the samples with an IR camera. After setting </w:t>
      </w:r>
      <w:r w:rsidRPr="008C433C">
        <w:rPr>
          <w:rFonts w:ascii="Times New Roman" w:hAnsi="Times New Roman"/>
          <w:sz w:val="22"/>
          <w:szCs w:val="22"/>
        </w:rPr>
        <w:lastRenderedPageBreak/>
        <w:t>the selected hot plate temperature on the device for determining thermal properties, IR camera measured the temperature of the hot plate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HP</m:t>
            </m:r>
          </m:sub>
        </m:sSub>
      </m:oMath>
      <w:r w:rsidRPr="008C433C">
        <w:rPr>
          <w:rFonts w:ascii="Times New Roman" w:hAnsi="Times New Roman"/>
          <w:sz w:val="22"/>
          <w:szCs w:val="22"/>
        </w:rPr>
        <w:t>), the temperature of the sample immediately after placement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lang w:val="sr-Latn-BA"/>
              </w:rPr>
              <m:t>S</m:t>
            </m:r>
          </m:sub>
        </m:sSub>
      </m:oMath>
      <w:r w:rsidRPr="008C433C">
        <w:rPr>
          <w:rFonts w:ascii="Times New Roman" w:hAnsi="Times New Roman"/>
          <w:sz w:val="22"/>
          <w:szCs w:val="22"/>
        </w:rPr>
        <w:t>), and then the temperature of the sample at one</w:t>
      </w:r>
      <w:r w:rsidRPr="008C433C">
        <w:rPr>
          <w:rFonts w:ascii="Times New Roman" w:hAnsi="Times New Roman"/>
          <w:sz w:val="22"/>
          <w:szCs w:val="22"/>
        </w:rPr>
        <w:noBreakHyphen/>
        <w:t>minute intervals for the following 10 minutes. For analysis, the measured temperatures after 1 minute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lang w:val="sr-Latn-BA"/>
              </w:rPr>
              <m:t>S</m:t>
            </m:r>
            <m:r>
              <m:rPr>
                <m:sty m:val="p"/>
              </m:rPr>
              <w:rPr>
                <w:rFonts w:ascii="Cambria Math" w:hAnsi="Cambria Math"/>
                <w:sz w:val="22"/>
                <w:szCs w:val="22"/>
              </w:rPr>
              <m:t>-</m:t>
            </m:r>
            <m:r>
              <w:rPr>
                <w:rFonts w:ascii="Cambria Math" w:hAnsi="Cambria Math"/>
                <w:sz w:val="22"/>
                <w:szCs w:val="22"/>
                <w:lang w:val="sr-Latn-BA"/>
              </w:rPr>
              <m:t>1</m:t>
            </m:r>
          </m:sub>
        </m:sSub>
      </m:oMath>
      <w:r w:rsidRPr="008C433C">
        <w:rPr>
          <w:rFonts w:ascii="Times New Roman" w:hAnsi="Times New Roman"/>
          <w:sz w:val="22"/>
          <w:szCs w:val="22"/>
        </w:rPr>
        <w:t>), 5 minutes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lang w:val="sr-Latn-BA"/>
              </w:rPr>
              <m:t>S</m:t>
            </m:r>
            <m:r>
              <m:rPr>
                <m:sty m:val="p"/>
              </m:rPr>
              <w:rPr>
                <w:rFonts w:ascii="Cambria Math" w:hAnsi="Cambria Math"/>
                <w:sz w:val="22"/>
                <w:szCs w:val="22"/>
              </w:rPr>
              <m:t>-5</m:t>
            </m:r>
          </m:sub>
        </m:sSub>
      </m:oMath>
      <w:r w:rsidRPr="008C433C">
        <w:rPr>
          <w:rFonts w:ascii="Times New Roman" w:hAnsi="Times New Roman"/>
          <w:sz w:val="22"/>
          <w:szCs w:val="22"/>
        </w:rPr>
        <w:t>), and 10 minutes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lang w:val="sr-Latn-BA"/>
              </w:rPr>
              <m:t>S</m:t>
            </m:r>
            <m:r>
              <m:rPr>
                <m:sty m:val="p"/>
              </m:rPr>
              <w:rPr>
                <w:rFonts w:ascii="Cambria Math" w:hAnsi="Cambria Math"/>
                <w:sz w:val="22"/>
                <w:szCs w:val="22"/>
              </w:rPr>
              <m:t>-</m:t>
            </m:r>
            <m:r>
              <w:rPr>
                <w:rFonts w:ascii="Cambria Math" w:hAnsi="Cambria Math"/>
                <w:sz w:val="22"/>
                <w:szCs w:val="22"/>
                <w:lang w:val="sr-Latn-BA"/>
              </w:rPr>
              <m:t>10</m:t>
            </m:r>
          </m:sub>
        </m:sSub>
      </m:oMath>
      <w:r w:rsidRPr="008C433C">
        <w:rPr>
          <w:rFonts w:ascii="Times New Roman" w:hAnsi="Times New Roman"/>
          <w:sz w:val="22"/>
          <w:szCs w:val="22"/>
        </w:rPr>
        <w:t>) were selected (Table 4).</w:t>
      </w:r>
      <w:r w:rsidR="00804E09" w:rsidRPr="008C433C">
        <w:rPr>
          <w:rFonts w:ascii="Times New Roman" w:hAnsi="Times New Roman"/>
          <w:sz w:val="22"/>
          <w:szCs w:val="22"/>
        </w:rPr>
        <w:t xml:space="preserve"> </w:t>
      </w:r>
      <w:r w:rsidR="00753E54" w:rsidRPr="008C433C">
        <w:rPr>
          <w:rFonts w:ascii="Times New Roman" w:hAnsi="Times New Roman"/>
          <w:sz w:val="22"/>
          <w:szCs w:val="22"/>
        </w:rPr>
        <w:t>Table 5 presents a graphical representation of the temperature measurement results of knitted fabrics printed with PCMs after the first, fifth, and tenth minutes, obtained by measuring with an IR camera.</w:t>
      </w:r>
    </w:p>
    <w:p w14:paraId="0BB98C58" w14:textId="77777777" w:rsidR="00E96107" w:rsidRDefault="00E96107" w:rsidP="00994878">
      <w:pPr>
        <w:spacing w:line="240" w:lineRule="auto"/>
        <w:ind w:firstLine="567"/>
        <w:rPr>
          <w:rFonts w:ascii="Times New Roman" w:hAnsi="Times New Roman"/>
          <w:sz w:val="22"/>
          <w:szCs w:val="22"/>
        </w:rPr>
      </w:pPr>
    </w:p>
    <w:p w14:paraId="71283FBD" w14:textId="77777777" w:rsidR="00E96107" w:rsidRPr="008C433C" w:rsidRDefault="00E96107" w:rsidP="00994878">
      <w:pPr>
        <w:spacing w:line="240" w:lineRule="auto"/>
        <w:ind w:firstLine="567"/>
        <w:rPr>
          <w:rFonts w:ascii="Times New Roman" w:hAnsi="Times New Roman"/>
          <w:sz w:val="22"/>
          <w:szCs w:val="22"/>
        </w:rPr>
      </w:pPr>
    </w:p>
    <w:p w14:paraId="3D33A0D0" w14:textId="77777777" w:rsidR="00D05CBD" w:rsidRPr="00BD211B" w:rsidRDefault="00D05CBD" w:rsidP="00940B3F">
      <w:pPr>
        <w:spacing w:line="240" w:lineRule="auto"/>
        <w:rPr>
          <w:rFonts w:ascii="Times New Roman" w:hAnsi="Times New Roman"/>
          <w:i/>
          <w:iCs/>
        </w:rPr>
      </w:pPr>
      <w:r w:rsidRPr="00BD211B">
        <w:rPr>
          <w:rFonts w:ascii="Times New Roman" w:hAnsi="Times New Roman"/>
          <w:i/>
          <w:iCs/>
        </w:rPr>
        <w:t>Table 4. Temperatures of Co printed with PCMs measured with IR camera</w:t>
      </w:r>
    </w:p>
    <w:tbl>
      <w:tblPr>
        <w:tblW w:w="9177" w:type="dxa"/>
        <w:jc w:val="center"/>
        <w:tblBorders>
          <w:insideH w:val="single" w:sz="4" w:space="0" w:color="auto"/>
        </w:tblBorders>
        <w:tblLayout w:type="fixed"/>
        <w:tblCellMar>
          <w:left w:w="0" w:type="dxa"/>
          <w:right w:w="0" w:type="dxa"/>
        </w:tblCellMar>
        <w:tblLook w:val="04A0" w:firstRow="1" w:lastRow="0" w:firstColumn="1" w:lastColumn="0" w:noHBand="0" w:noVBand="1"/>
      </w:tblPr>
      <w:tblGrid>
        <w:gridCol w:w="1418"/>
        <w:gridCol w:w="955"/>
        <w:gridCol w:w="1417"/>
        <w:gridCol w:w="1559"/>
        <w:gridCol w:w="1276"/>
        <w:gridCol w:w="1276"/>
        <w:gridCol w:w="1276"/>
      </w:tblGrid>
      <w:tr w:rsidR="00D05CBD" w:rsidRPr="008C433C" w14:paraId="3B5B5F74" w14:textId="77777777" w:rsidTr="008452DE">
        <w:trPr>
          <w:jc w:val="center"/>
        </w:trPr>
        <w:tc>
          <w:tcPr>
            <w:tcW w:w="1418" w:type="dxa"/>
            <w:tcBorders>
              <w:top w:val="single" w:sz="4" w:space="0" w:color="auto"/>
            </w:tcBorders>
            <w:vAlign w:val="center"/>
          </w:tcPr>
          <w:p w14:paraId="00AD149F"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Sample</w:t>
            </w:r>
          </w:p>
        </w:tc>
        <w:tc>
          <w:tcPr>
            <w:tcW w:w="955" w:type="dxa"/>
            <w:tcBorders>
              <w:top w:val="single" w:sz="4" w:space="0" w:color="auto"/>
            </w:tcBorders>
            <w:vAlign w:val="center"/>
          </w:tcPr>
          <w:p w14:paraId="0AFCCF10" w14:textId="77777777" w:rsidR="00D05CBD" w:rsidRPr="008C433C" w:rsidRDefault="00B14CDC" w:rsidP="00940B3F">
            <w:pPr>
              <w:spacing w:line="240" w:lineRule="auto"/>
              <w:rPr>
                <w:rFonts w:ascii="Times New Roman" w:hAnsi="Times New Roman"/>
                <w:sz w:val="22"/>
                <w:szCs w:val="22"/>
              </w:rPr>
            </w:pPr>
            <m:oMathPara>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plate</m:t>
                    </m:r>
                  </m:sub>
                </m:sSub>
              </m:oMath>
            </m:oMathPara>
          </w:p>
          <w:p w14:paraId="1FA04E3D"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w:t>
            </w:r>
            <m:oMath>
              <m:r>
                <w:rPr>
                  <w:rFonts w:ascii="Cambria Math" w:hAnsi="Cambria Math"/>
                  <w:sz w:val="22"/>
                  <w:szCs w:val="22"/>
                </w:rPr>
                <m:t>℃</m:t>
              </m:r>
            </m:oMath>
            <w:r w:rsidRPr="008C433C">
              <w:rPr>
                <w:rFonts w:ascii="Times New Roman" w:hAnsi="Times New Roman"/>
                <w:sz w:val="22"/>
                <w:szCs w:val="22"/>
              </w:rPr>
              <w:t>)</w:t>
            </w:r>
          </w:p>
        </w:tc>
        <w:tc>
          <w:tcPr>
            <w:tcW w:w="1417" w:type="dxa"/>
            <w:tcBorders>
              <w:top w:val="single" w:sz="4" w:space="0" w:color="auto"/>
            </w:tcBorders>
            <w:vAlign w:val="center"/>
          </w:tcPr>
          <w:p w14:paraId="63E64CB1"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Heating plate</w:t>
            </w:r>
          </w:p>
          <w:p w14:paraId="15191249" w14:textId="77777777" w:rsidR="00D05CBD" w:rsidRPr="008C433C" w:rsidRDefault="00B14CDC" w:rsidP="00940B3F">
            <w:pPr>
              <w:spacing w:line="240" w:lineRule="auto"/>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HP</m:t>
                  </m:r>
                </m:sub>
              </m:sSub>
            </m:oMath>
            <w:r w:rsidR="00D05CBD" w:rsidRPr="008C433C">
              <w:rPr>
                <w:rFonts w:ascii="Times New Roman" w:hAnsi="Times New Roman"/>
                <w:sz w:val="22"/>
                <w:szCs w:val="22"/>
              </w:rPr>
              <w:t xml:space="preserve"> (</w:t>
            </w:r>
            <m:oMath>
              <m:r>
                <w:rPr>
                  <w:rFonts w:ascii="Cambria Math" w:hAnsi="Cambria Math"/>
                  <w:sz w:val="22"/>
                  <w:szCs w:val="22"/>
                </w:rPr>
                <m:t>℃</m:t>
              </m:r>
            </m:oMath>
            <w:r w:rsidR="00D05CBD" w:rsidRPr="008C433C">
              <w:rPr>
                <w:rFonts w:ascii="Times New Roman" w:hAnsi="Times New Roman"/>
                <w:sz w:val="22"/>
                <w:szCs w:val="22"/>
              </w:rPr>
              <w:t>)</w:t>
            </w:r>
          </w:p>
        </w:tc>
        <w:tc>
          <w:tcPr>
            <w:tcW w:w="1559" w:type="dxa"/>
            <w:tcBorders>
              <w:top w:val="single" w:sz="4" w:space="0" w:color="auto"/>
            </w:tcBorders>
            <w:vAlign w:val="center"/>
          </w:tcPr>
          <w:p w14:paraId="7DDF2C91"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After placing sample</w:t>
            </w:r>
          </w:p>
          <w:p w14:paraId="75BDC3C3" w14:textId="77777777" w:rsidR="00D05CBD" w:rsidRPr="008C433C" w:rsidRDefault="00B14CDC" w:rsidP="00940B3F">
            <w:pPr>
              <w:spacing w:line="240" w:lineRule="auto"/>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lang w:val="sr-Latn-BA"/>
                    </w:rPr>
                    <m:t>S</m:t>
                  </m:r>
                </m:sub>
              </m:sSub>
            </m:oMath>
            <w:r w:rsidR="00D05CBD" w:rsidRPr="008C433C">
              <w:rPr>
                <w:rFonts w:ascii="Times New Roman" w:hAnsi="Times New Roman"/>
                <w:sz w:val="22"/>
                <w:szCs w:val="22"/>
              </w:rPr>
              <w:t xml:space="preserve"> </w:t>
            </w:r>
            <w:r w:rsidR="00D05CBD" w:rsidRPr="008C433C">
              <w:rPr>
                <w:rFonts w:ascii="Times New Roman" w:hAnsi="Times New Roman"/>
                <w:sz w:val="22"/>
                <w:szCs w:val="22"/>
                <w:lang w:val="sr-Cyrl-BA"/>
              </w:rPr>
              <w:t>(</w:t>
            </w:r>
            <m:oMath>
              <m:r>
                <w:rPr>
                  <w:rFonts w:ascii="Cambria Math" w:hAnsi="Cambria Math"/>
                  <w:sz w:val="22"/>
                  <w:szCs w:val="22"/>
                </w:rPr>
                <m:t>℃</m:t>
              </m:r>
            </m:oMath>
            <w:r w:rsidR="00D05CBD" w:rsidRPr="008C433C">
              <w:rPr>
                <w:rFonts w:ascii="Times New Roman" w:hAnsi="Times New Roman"/>
                <w:sz w:val="22"/>
                <w:szCs w:val="22"/>
              </w:rPr>
              <w:t>)</w:t>
            </w:r>
          </w:p>
        </w:tc>
        <w:tc>
          <w:tcPr>
            <w:tcW w:w="1276" w:type="dxa"/>
            <w:tcBorders>
              <w:top w:val="single" w:sz="4" w:space="0" w:color="auto"/>
            </w:tcBorders>
            <w:vAlign w:val="center"/>
          </w:tcPr>
          <w:p w14:paraId="0C0C113F"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After</w:t>
            </w:r>
          </w:p>
          <w:p w14:paraId="45FE45AC"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1 minute</w:t>
            </w:r>
          </w:p>
          <w:p w14:paraId="46C3C2A2" w14:textId="77777777" w:rsidR="00D05CBD" w:rsidRPr="008C433C" w:rsidRDefault="00B14CDC" w:rsidP="00940B3F">
            <w:pPr>
              <w:spacing w:line="240" w:lineRule="auto"/>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lang w:val="sr-Latn-BA"/>
                    </w:rPr>
                    <m:t>S</m:t>
                  </m:r>
                  <m:r>
                    <m:rPr>
                      <m:sty m:val="p"/>
                    </m:rPr>
                    <w:rPr>
                      <w:rFonts w:ascii="Cambria Math" w:hAnsi="Cambria Math"/>
                      <w:sz w:val="22"/>
                      <w:szCs w:val="22"/>
                    </w:rPr>
                    <m:t>-</m:t>
                  </m:r>
                  <m:r>
                    <w:rPr>
                      <w:rFonts w:ascii="Cambria Math" w:hAnsi="Cambria Math"/>
                      <w:sz w:val="22"/>
                      <w:szCs w:val="22"/>
                      <w:lang w:val="sr-Latn-BA"/>
                    </w:rPr>
                    <m:t>1</m:t>
                  </m:r>
                </m:sub>
              </m:sSub>
            </m:oMath>
            <w:r w:rsidR="00D05CBD" w:rsidRPr="008C433C">
              <w:rPr>
                <w:rFonts w:ascii="Times New Roman" w:hAnsi="Times New Roman"/>
                <w:sz w:val="22"/>
                <w:szCs w:val="22"/>
              </w:rPr>
              <w:t xml:space="preserve"> (</w:t>
            </w:r>
            <m:oMath>
              <m:r>
                <w:rPr>
                  <w:rFonts w:ascii="Cambria Math" w:hAnsi="Cambria Math"/>
                  <w:sz w:val="22"/>
                  <w:szCs w:val="22"/>
                </w:rPr>
                <m:t>℃</m:t>
              </m:r>
            </m:oMath>
            <w:r w:rsidR="00D05CBD" w:rsidRPr="008C433C">
              <w:rPr>
                <w:rFonts w:ascii="Times New Roman" w:hAnsi="Times New Roman"/>
                <w:sz w:val="22"/>
                <w:szCs w:val="22"/>
              </w:rPr>
              <w:t>)</w:t>
            </w:r>
          </w:p>
        </w:tc>
        <w:tc>
          <w:tcPr>
            <w:tcW w:w="1276" w:type="dxa"/>
            <w:tcBorders>
              <w:top w:val="single" w:sz="4" w:space="0" w:color="auto"/>
            </w:tcBorders>
            <w:vAlign w:val="center"/>
          </w:tcPr>
          <w:p w14:paraId="5F0E90F3"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After</w:t>
            </w:r>
          </w:p>
          <w:p w14:paraId="4CDB9AC9"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5 minutes</w:t>
            </w:r>
          </w:p>
          <w:p w14:paraId="1FCDE910" w14:textId="77777777" w:rsidR="00D05CBD" w:rsidRPr="008C433C" w:rsidRDefault="00B14CDC" w:rsidP="00940B3F">
            <w:pPr>
              <w:spacing w:line="240" w:lineRule="auto"/>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lang w:val="sr-Latn-BA"/>
                    </w:rPr>
                    <m:t>S</m:t>
                  </m:r>
                  <m:r>
                    <m:rPr>
                      <m:sty m:val="p"/>
                    </m:rPr>
                    <w:rPr>
                      <w:rFonts w:ascii="Cambria Math" w:hAnsi="Cambria Math"/>
                      <w:sz w:val="22"/>
                      <w:szCs w:val="22"/>
                    </w:rPr>
                    <m:t>-5</m:t>
                  </m:r>
                </m:sub>
              </m:sSub>
            </m:oMath>
            <w:r w:rsidR="00D05CBD" w:rsidRPr="008C433C">
              <w:rPr>
                <w:rFonts w:ascii="Times New Roman" w:hAnsi="Times New Roman"/>
                <w:sz w:val="22"/>
                <w:szCs w:val="22"/>
              </w:rPr>
              <w:t xml:space="preserve"> (</w:t>
            </w:r>
            <m:oMath>
              <m:r>
                <w:rPr>
                  <w:rFonts w:ascii="Cambria Math" w:hAnsi="Cambria Math"/>
                  <w:sz w:val="22"/>
                  <w:szCs w:val="22"/>
                </w:rPr>
                <m:t>℃</m:t>
              </m:r>
            </m:oMath>
            <w:r w:rsidR="00D05CBD" w:rsidRPr="008C433C">
              <w:rPr>
                <w:rFonts w:ascii="Times New Roman" w:hAnsi="Times New Roman"/>
                <w:sz w:val="22"/>
                <w:szCs w:val="22"/>
              </w:rPr>
              <w:t>)</w:t>
            </w:r>
          </w:p>
        </w:tc>
        <w:tc>
          <w:tcPr>
            <w:tcW w:w="1276" w:type="dxa"/>
            <w:tcBorders>
              <w:top w:val="single" w:sz="4" w:space="0" w:color="auto"/>
            </w:tcBorders>
            <w:vAlign w:val="center"/>
          </w:tcPr>
          <w:p w14:paraId="3972CEB3"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After</w:t>
            </w:r>
          </w:p>
          <w:p w14:paraId="0470723C"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10 minutes</w:t>
            </w:r>
          </w:p>
          <w:p w14:paraId="68DB2D07" w14:textId="77777777" w:rsidR="00D05CBD" w:rsidRPr="008C433C" w:rsidRDefault="00B14CDC" w:rsidP="00940B3F">
            <w:pPr>
              <w:spacing w:line="240" w:lineRule="auto"/>
              <w:rPr>
                <w:rFonts w:ascii="Times New Roman" w:hAnsi="Times New Roman"/>
                <w:sz w:val="22"/>
                <w:szCs w:val="22"/>
              </w:rPr>
            </w:pP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lang w:val="sr-Latn-BA"/>
                    </w:rPr>
                    <m:t>S</m:t>
                  </m:r>
                  <m:r>
                    <m:rPr>
                      <m:sty m:val="p"/>
                    </m:rPr>
                    <w:rPr>
                      <w:rFonts w:ascii="Cambria Math" w:hAnsi="Cambria Math"/>
                      <w:sz w:val="22"/>
                      <w:szCs w:val="22"/>
                    </w:rPr>
                    <m:t>-</m:t>
                  </m:r>
                  <m:r>
                    <w:rPr>
                      <w:rFonts w:ascii="Cambria Math" w:hAnsi="Cambria Math"/>
                      <w:sz w:val="22"/>
                      <w:szCs w:val="22"/>
                      <w:lang w:val="sr-Latn-BA"/>
                    </w:rPr>
                    <m:t>10</m:t>
                  </m:r>
                </m:sub>
              </m:sSub>
            </m:oMath>
            <w:r w:rsidR="00D05CBD" w:rsidRPr="008C433C">
              <w:rPr>
                <w:rFonts w:ascii="Times New Roman" w:hAnsi="Times New Roman"/>
                <w:sz w:val="22"/>
                <w:szCs w:val="22"/>
              </w:rPr>
              <w:t xml:space="preserve"> (</w:t>
            </w:r>
            <m:oMath>
              <m:r>
                <w:rPr>
                  <w:rFonts w:ascii="Cambria Math" w:hAnsi="Cambria Math"/>
                  <w:sz w:val="22"/>
                  <w:szCs w:val="22"/>
                </w:rPr>
                <m:t>℃</m:t>
              </m:r>
            </m:oMath>
            <w:r w:rsidR="00D05CBD" w:rsidRPr="008C433C">
              <w:rPr>
                <w:rFonts w:ascii="Times New Roman" w:hAnsi="Times New Roman"/>
                <w:sz w:val="22"/>
                <w:szCs w:val="22"/>
              </w:rPr>
              <w:t>)</w:t>
            </w:r>
          </w:p>
        </w:tc>
      </w:tr>
      <w:tr w:rsidR="00D05CBD" w:rsidRPr="008C433C" w14:paraId="624A8287" w14:textId="77777777" w:rsidTr="008452DE">
        <w:trPr>
          <w:jc w:val="center"/>
        </w:trPr>
        <w:tc>
          <w:tcPr>
            <w:tcW w:w="1418" w:type="dxa"/>
            <w:vAlign w:val="center"/>
            <w:hideMark/>
          </w:tcPr>
          <w:p w14:paraId="3B69ACEC"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Co</w:t>
            </w:r>
          </w:p>
        </w:tc>
        <w:tc>
          <w:tcPr>
            <w:tcW w:w="955" w:type="dxa"/>
          </w:tcPr>
          <w:p w14:paraId="601BB405"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35</w:t>
            </w:r>
          </w:p>
        </w:tc>
        <w:tc>
          <w:tcPr>
            <w:tcW w:w="1417" w:type="dxa"/>
          </w:tcPr>
          <w:p w14:paraId="21D61F4D"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36.6</w:t>
            </w:r>
          </w:p>
        </w:tc>
        <w:tc>
          <w:tcPr>
            <w:tcW w:w="1559" w:type="dxa"/>
          </w:tcPr>
          <w:p w14:paraId="2E7B8DA3"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33.3</w:t>
            </w:r>
          </w:p>
        </w:tc>
        <w:tc>
          <w:tcPr>
            <w:tcW w:w="1276" w:type="dxa"/>
          </w:tcPr>
          <w:p w14:paraId="54F576B0"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33.3</w:t>
            </w:r>
          </w:p>
        </w:tc>
        <w:tc>
          <w:tcPr>
            <w:tcW w:w="1276" w:type="dxa"/>
          </w:tcPr>
          <w:p w14:paraId="67D71AEC"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35.5</w:t>
            </w:r>
          </w:p>
        </w:tc>
        <w:tc>
          <w:tcPr>
            <w:tcW w:w="1276" w:type="dxa"/>
          </w:tcPr>
          <w:p w14:paraId="4230B989"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35.6</w:t>
            </w:r>
          </w:p>
        </w:tc>
      </w:tr>
      <w:tr w:rsidR="00D05CBD" w:rsidRPr="008C433C" w14:paraId="6D028AB7" w14:textId="77777777" w:rsidTr="008452DE">
        <w:trPr>
          <w:jc w:val="center"/>
        </w:trPr>
        <w:tc>
          <w:tcPr>
            <w:tcW w:w="1418" w:type="dxa"/>
            <w:vAlign w:val="center"/>
            <w:hideMark/>
          </w:tcPr>
          <w:p w14:paraId="5F7E5300"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Co-PVA-5</w:t>
            </w:r>
          </w:p>
        </w:tc>
        <w:tc>
          <w:tcPr>
            <w:tcW w:w="955" w:type="dxa"/>
          </w:tcPr>
          <w:p w14:paraId="0C431EAA"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35</w:t>
            </w:r>
          </w:p>
        </w:tc>
        <w:tc>
          <w:tcPr>
            <w:tcW w:w="1417" w:type="dxa"/>
          </w:tcPr>
          <w:p w14:paraId="05FC164F"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36.6</w:t>
            </w:r>
          </w:p>
        </w:tc>
        <w:tc>
          <w:tcPr>
            <w:tcW w:w="1559" w:type="dxa"/>
          </w:tcPr>
          <w:p w14:paraId="32F0912B"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34.8</w:t>
            </w:r>
          </w:p>
        </w:tc>
        <w:tc>
          <w:tcPr>
            <w:tcW w:w="1276" w:type="dxa"/>
          </w:tcPr>
          <w:p w14:paraId="51FDE880"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35.2</w:t>
            </w:r>
          </w:p>
        </w:tc>
        <w:tc>
          <w:tcPr>
            <w:tcW w:w="1276" w:type="dxa"/>
          </w:tcPr>
          <w:p w14:paraId="14CD5417"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36.0</w:t>
            </w:r>
          </w:p>
        </w:tc>
        <w:tc>
          <w:tcPr>
            <w:tcW w:w="1276" w:type="dxa"/>
          </w:tcPr>
          <w:p w14:paraId="241FA4D0"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36.1</w:t>
            </w:r>
          </w:p>
        </w:tc>
      </w:tr>
      <w:tr w:rsidR="00D05CBD" w:rsidRPr="008C433C" w14:paraId="4AF4B623" w14:textId="77777777" w:rsidTr="008452DE">
        <w:trPr>
          <w:jc w:val="center"/>
        </w:trPr>
        <w:tc>
          <w:tcPr>
            <w:tcW w:w="1418" w:type="dxa"/>
            <w:tcBorders>
              <w:bottom w:val="single" w:sz="4" w:space="0" w:color="auto"/>
            </w:tcBorders>
            <w:vAlign w:val="center"/>
            <w:hideMark/>
          </w:tcPr>
          <w:p w14:paraId="15906F71"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Co-PVA-15</w:t>
            </w:r>
          </w:p>
        </w:tc>
        <w:tc>
          <w:tcPr>
            <w:tcW w:w="955" w:type="dxa"/>
            <w:tcBorders>
              <w:bottom w:val="single" w:sz="4" w:space="0" w:color="auto"/>
            </w:tcBorders>
          </w:tcPr>
          <w:p w14:paraId="610FF753"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35</w:t>
            </w:r>
          </w:p>
        </w:tc>
        <w:tc>
          <w:tcPr>
            <w:tcW w:w="1417" w:type="dxa"/>
            <w:tcBorders>
              <w:bottom w:val="single" w:sz="4" w:space="0" w:color="auto"/>
            </w:tcBorders>
          </w:tcPr>
          <w:p w14:paraId="3C900A9D"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37.0</w:t>
            </w:r>
          </w:p>
        </w:tc>
        <w:tc>
          <w:tcPr>
            <w:tcW w:w="1559" w:type="dxa"/>
            <w:tcBorders>
              <w:bottom w:val="single" w:sz="4" w:space="0" w:color="auto"/>
            </w:tcBorders>
          </w:tcPr>
          <w:p w14:paraId="7CF3EC3E"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35.0</w:t>
            </w:r>
          </w:p>
        </w:tc>
        <w:tc>
          <w:tcPr>
            <w:tcW w:w="1276" w:type="dxa"/>
            <w:tcBorders>
              <w:bottom w:val="single" w:sz="4" w:space="0" w:color="auto"/>
            </w:tcBorders>
          </w:tcPr>
          <w:p w14:paraId="34BB041B"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34.9</w:t>
            </w:r>
          </w:p>
        </w:tc>
        <w:tc>
          <w:tcPr>
            <w:tcW w:w="1276" w:type="dxa"/>
            <w:tcBorders>
              <w:bottom w:val="single" w:sz="4" w:space="0" w:color="auto"/>
            </w:tcBorders>
          </w:tcPr>
          <w:p w14:paraId="059943C6"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35.6</w:t>
            </w:r>
          </w:p>
        </w:tc>
        <w:tc>
          <w:tcPr>
            <w:tcW w:w="1276" w:type="dxa"/>
            <w:tcBorders>
              <w:bottom w:val="single" w:sz="4" w:space="0" w:color="auto"/>
            </w:tcBorders>
          </w:tcPr>
          <w:p w14:paraId="63C9ACBD" w14:textId="77777777" w:rsidR="00D05CBD" w:rsidRPr="008C433C" w:rsidRDefault="00D05CBD" w:rsidP="00940B3F">
            <w:pPr>
              <w:spacing w:line="240" w:lineRule="auto"/>
              <w:rPr>
                <w:rFonts w:ascii="Times New Roman" w:hAnsi="Times New Roman"/>
                <w:sz w:val="22"/>
                <w:szCs w:val="22"/>
              </w:rPr>
            </w:pPr>
            <w:r w:rsidRPr="008C433C">
              <w:rPr>
                <w:rFonts w:ascii="Times New Roman" w:hAnsi="Times New Roman"/>
                <w:sz w:val="22"/>
                <w:szCs w:val="22"/>
              </w:rPr>
              <w:t>35.9</w:t>
            </w:r>
          </w:p>
        </w:tc>
      </w:tr>
    </w:tbl>
    <w:p w14:paraId="365F3508" w14:textId="77777777" w:rsidR="00E96107" w:rsidRDefault="00E96107" w:rsidP="00940B3F">
      <w:pPr>
        <w:spacing w:line="240" w:lineRule="auto"/>
        <w:ind w:firstLine="709"/>
        <w:rPr>
          <w:rFonts w:ascii="Times New Roman" w:hAnsi="Times New Roman"/>
          <w:sz w:val="22"/>
          <w:szCs w:val="22"/>
        </w:rPr>
      </w:pPr>
    </w:p>
    <w:p w14:paraId="75816B8B" w14:textId="0118FAEE" w:rsidR="007D5093" w:rsidRPr="008C433C" w:rsidRDefault="007D5093" w:rsidP="00940B3F">
      <w:pPr>
        <w:spacing w:line="240" w:lineRule="auto"/>
        <w:ind w:firstLine="709"/>
        <w:rPr>
          <w:rFonts w:ascii="Times New Roman" w:hAnsi="Times New Roman"/>
          <w:sz w:val="22"/>
          <w:szCs w:val="22"/>
        </w:rPr>
      </w:pPr>
      <w:r w:rsidRPr="008C433C">
        <w:rPr>
          <w:rFonts w:ascii="Times New Roman" w:hAnsi="Times New Roman"/>
          <w:sz w:val="22"/>
          <w:szCs w:val="22"/>
        </w:rPr>
        <w:t>By analyzing the differences in the temperature of the knitted fabrics printed with PCMs after 1 min and after 10 min, obtained by measuring with IR camera, it was established that the smallest differences in temperature were measured in the sample with the highest PVA</w:t>
      </w:r>
      <w:r w:rsidR="006B3C4C" w:rsidRPr="008C433C">
        <w:rPr>
          <w:rFonts w:ascii="Times New Roman" w:hAnsi="Times New Roman"/>
          <w:sz w:val="22"/>
          <w:szCs w:val="22"/>
        </w:rPr>
        <w:t xml:space="preserve"> content (Co-PVA-15)</w:t>
      </w:r>
      <w:r w:rsidRPr="008C433C">
        <w:rPr>
          <w:rFonts w:ascii="Times New Roman" w:hAnsi="Times New Roman"/>
          <w:sz w:val="22"/>
          <w:szCs w:val="22"/>
        </w:rPr>
        <w:t xml:space="preserve">, </w:t>
      </w:r>
      <w:r w:rsidR="006B3C4C" w:rsidRPr="008C433C">
        <w:rPr>
          <w:rFonts w:ascii="Times New Roman" w:hAnsi="Times New Roman"/>
          <w:sz w:val="22"/>
          <w:szCs w:val="22"/>
        </w:rPr>
        <w:t>Tables 4</w:t>
      </w:r>
      <w:r w:rsidRPr="008C433C">
        <w:rPr>
          <w:rFonts w:ascii="Times New Roman" w:hAnsi="Times New Roman"/>
          <w:sz w:val="22"/>
          <w:szCs w:val="22"/>
        </w:rPr>
        <w:t>.</w:t>
      </w:r>
    </w:p>
    <w:p w14:paraId="7FADF063" w14:textId="6E41C4A0" w:rsidR="00AF792A" w:rsidRDefault="00AF792A" w:rsidP="00940B3F">
      <w:pPr>
        <w:spacing w:line="240" w:lineRule="auto"/>
        <w:rPr>
          <w:rFonts w:ascii="Times New Roman" w:hAnsi="Times New Roman"/>
          <w:sz w:val="22"/>
          <w:szCs w:val="22"/>
          <w:lang w:eastAsia="de-DE" w:bidi="en-US"/>
        </w:rPr>
      </w:pPr>
      <w:r w:rsidRPr="008C433C">
        <w:rPr>
          <w:rFonts w:ascii="Times New Roman" w:hAnsi="Times New Roman"/>
          <w:sz w:val="22"/>
          <w:szCs w:val="22"/>
          <w:lang w:eastAsia="de-DE" w:bidi="en-US"/>
        </w:rPr>
        <w:t>Temperature values ​​measured by IR camera over 10 minutes were lower for PCM-printed knitted fabrics containing a higher percentage of PVA. Therefore, it can be concluded that PCM-printed knitted fabrics with a higher percentage of PVA have a higher heat storage capacity, which is also confirmed by the measurement results for the Co-PVA-15 sample.</w:t>
      </w:r>
    </w:p>
    <w:p w14:paraId="1C0B0D38" w14:textId="77777777" w:rsidR="003F34E9" w:rsidRPr="008C433C" w:rsidRDefault="003F34E9" w:rsidP="00940B3F">
      <w:pPr>
        <w:spacing w:line="240" w:lineRule="auto"/>
        <w:rPr>
          <w:rFonts w:ascii="Times New Roman" w:hAnsi="Times New Roman"/>
          <w:sz w:val="22"/>
          <w:szCs w:val="22"/>
          <w:lang w:eastAsia="de-DE" w:bidi="en-US"/>
        </w:rPr>
      </w:pPr>
    </w:p>
    <w:p w14:paraId="76AAB5BF" w14:textId="77777777" w:rsidR="003F34E9" w:rsidRDefault="00390C7B" w:rsidP="003F34E9">
      <w:pPr>
        <w:pStyle w:val="ListParagraph"/>
        <w:numPr>
          <w:ilvl w:val="1"/>
          <w:numId w:val="8"/>
        </w:numPr>
        <w:spacing w:line="240" w:lineRule="auto"/>
        <w:rPr>
          <w:rFonts w:ascii="Times New Roman" w:hAnsi="Times New Roman"/>
          <w:b/>
          <w:bCs/>
          <w:sz w:val="22"/>
          <w:szCs w:val="22"/>
        </w:rPr>
      </w:pPr>
      <w:r w:rsidRPr="003F34E9">
        <w:rPr>
          <w:rFonts w:ascii="Times New Roman" w:hAnsi="Times New Roman"/>
          <w:b/>
          <w:bCs/>
          <w:sz w:val="22"/>
          <w:szCs w:val="22"/>
        </w:rPr>
        <w:t xml:space="preserve">Results of analysis of </w:t>
      </w:r>
      <w:proofErr w:type="spellStart"/>
      <w:r w:rsidRPr="003F34E9">
        <w:rPr>
          <w:rFonts w:ascii="Times New Roman" w:hAnsi="Times New Roman"/>
          <w:b/>
          <w:bCs/>
          <w:sz w:val="22"/>
          <w:szCs w:val="22"/>
        </w:rPr>
        <w:t>thermophysiological</w:t>
      </w:r>
      <w:proofErr w:type="spellEnd"/>
      <w:r w:rsidRPr="003F34E9">
        <w:rPr>
          <w:rFonts w:ascii="Times New Roman" w:hAnsi="Times New Roman"/>
          <w:b/>
          <w:bCs/>
          <w:sz w:val="22"/>
          <w:szCs w:val="22"/>
        </w:rPr>
        <w:t xml:space="preserve"> properties of T-shirts printed with PCMs</w:t>
      </w:r>
    </w:p>
    <w:p w14:paraId="386B0982" w14:textId="6F06E5CC" w:rsidR="00390C7B" w:rsidRPr="003F34E9" w:rsidRDefault="00390C7B" w:rsidP="00F75113">
      <w:pPr>
        <w:pStyle w:val="ListParagraph"/>
        <w:spacing w:line="240" w:lineRule="auto"/>
        <w:ind w:left="927"/>
        <w:rPr>
          <w:rFonts w:ascii="Times New Roman" w:hAnsi="Times New Roman"/>
          <w:b/>
          <w:bCs/>
          <w:sz w:val="22"/>
          <w:szCs w:val="22"/>
        </w:rPr>
      </w:pPr>
      <w:r w:rsidRPr="003F34E9">
        <w:rPr>
          <w:rFonts w:ascii="Times New Roman" w:hAnsi="Times New Roman"/>
          <w:b/>
          <w:bCs/>
          <w:sz w:val="22"/>
          <w:szCs w:val="22"/>
        </w:rPr>
        <w:t xml:space="preserve"> </w:t>
      </w:r>
    </w:p>
    <w:p w14:paraId="218961A6" w14:textId="577B620B" w:rsidR="00390C7B" w:rsidRPr="008C433C" w:rsidRDefault="00390C7B" w:rsidP="00F75113">
      <w:pPr>
        <w:spacing w:line="240" w:lineRule="auto"/>
        <w:ind w:firstLine="567"/>
        <w:rPr>
          <w:rFonts w:ascii="Times New Roman" w:hAnsi="Times New Roman"/>
          <w:sz w:val="22"/>
          <w:szCs w:val="22"/>
        </w:rPr>
      </w:pPr>
      <w:r w:rsidRPr="008C433C">
        <w:rPr>
          <w:rFonts w:ascii="Times New Roman" w:hAnsi="Times New Roman"/>
          <w:b/>
          <w:bCs/>
          <w:sz w:val="22"/>
          <w:szCs w:val="22"/>
        </w:rPr>
        <w:t>Skin temperature and relative humidity measured with an MSR device</w:t>
      </w:r>
      <w:r w:rsidR="00B508C6" w:rsidRPr="008C433C">
        <w:rPr>
          <w:rFonts w:ascii="Times New Roman" w:hAnsi="Times New Roman"/>
          <w:b/>
          <w:bCs/>
          <w:sz w:val="22"/>
          <w:szCs w:val="22"/>
        </w:rPr>
        <w:t>.</w:t>
      </w:r>
      <w:r w:rsidR="00B508C6" w:rsidRPr="008C433C">
        <w:rPr>
          <w:rFonts w:ascii="Times New Roman" w:hAnsi="Times New Roman"/>
          <w:sz w:val="22"/>
          <w:szCs w:val="22"/>
        </w:rPr>
        <w:t xml:space="preserve"> </w:t>
      </w:r>
      <w:r w:rsidR="00D47367" w:rsidRPr="008C433C">
        <w:rPr>
          <w:rFonts w:ascii="Times New Roman" w:hAnsi="Times New Roman"/>
          <w:sz w:val="22"/>
          <w:szCs w:val="22"/>
        </w:rPr>
        <w:t xml:space="preserve">The </w:t>
      </w:r>
      <w:proofErr w:type="spellStart"/>
      <w:r w:rsidR="00D47367" w:rsidRPr="008C433C">
        <w:rPr>
          <w:rFonts w:ascii="Times New Roman" w:hAnsi="Times New Roman"/>
          <w:sz w:val="22"/>
          <w:szCs w:val="22"/>
        </w:rPr>
        <w:t>thermophysiological</w:t>
      </w:r>
      <w:proofErr w:type="spellEnd"/>
      <w:r w:rsidR="00D47367" w:rsidRPr="008C433C">
        <w:rPr>
          <w:rFonts w:ascii="Times New Roman" w:hAnsi="Times New Roman"/>
          <w:sz w:val="22"/>
          <w:szCs w:val="22"/>
        </w:rPr>
        <w:t xml:space="preserve"> properties of T-shirts printed with PCMs were tested by wearing them during various physical activities. The role of PCMs was assessed by measuring the skin temperature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skin</m:t>
            </m:r>
          </m:sub>
        </m:sSub>
      </m:oMath>
      <w:r w:rsidR="00D47367" w:rsidRPr="008C433C">
        <w:rPr>
          <w:rFonts w:ascii="Times New Roman" w:hAnsi="Times New Roman"/>
          <w:sz w:val="22"/>
          <w:szCs w:val="22"/>
        </w:rPr>
        <w:t>) and the relative skin humidity (</w:t>
      </w: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skin</m:t>
            </m:r>
          </m:sub>
        </m:sSub>
      </m:oMath>
      <w:r w:rsidR="00D47367" w:rsidRPr="008C433C">
        <w:rPr>
          <w:rFonts w:ascii="Times New Roman" w:hAnsi="Times New Roman"/>
          <w:sz w:val="22"/>
          <w:szCs w:val="22"/>
        </w:rPr>
        <w:t xml:space="preserve">), using an MSR measuring device, with sensors </w:t>
      </w:r>
      <w:r w:rsidR="004E66C2" w:rsidRPr="008C433C">
        <w:rPr>
          <w:rFonts w:ascii="Times New Roman" w:hAnsi="Times New Roman"/>
          <w:sz w:val="22"/>
          <w:szCs w:val="22"/>
        </w:rPr>
        <w:t>placed</w:t>
      </w:r>
      <w:r w:rsidR="00D47367" w:rsidRPr="008C433C">
        <w:rPr>
          <w:rFonts w:ascii="Times New Roman" w:hAnsi="Times New Roman"/>
          <w:sz w:val="22"/>
          <w:szCs w:val="22"/>
        </w:rPr>
        <w:t xml:space="preserve"> in the chest area and on the back in the shoulder blade area. The results of skin temperature measurements during T</w:t>
      </w:r>
      <w:r w:rsidR="00D47367" w:rsidRPr="008C433C">
        <w:rPr>
          <w:rFonts w:ascii="Times New Roman" w:hAnsi="Times New Roman"/>
          <w:sz w:val="22"/>
          <w:szCs w:val="22"/>
        </w:rPr>
        <w:noBreakHyphen/>
        <w:t xml:space="preserve">shirt wear testing and the relative humidity of the skin were presented in </w:t>
      </w:r>
      <w:r w:rsidR="00101E66" w:rsidRPr="008C433C">
        <w:rPr>
          <w:rFonts w:ascii="Times New Roman" w:hAnsi="Times New Roman"/>
          <w:sz w:val="22"/>
          <w:szCs w:val="22"/>
        </w:rPr>
        <w:t>Figure 2 and 3</w:t>
      </w:r>
      <w:r w:rsidR="00D47367" w:rsidRPr="008C433C">
        <w:rPr>
          <w:rFonts w:ascii="Times New Roman" w:hAnsi="Times New Roman"/>
          <w:sz w:val="22"/>
          <w:szCs w:val="22"/>
        </w:rPr>
        <w:t>, respectively.</w:t>
      </w:r>
    </w:p>
    <w:p w14:paraId="45162113" w14:textId="77777777" w:rsidR="001E4657" w:rsidRPr="008C433C" w:rsidRDefault="001E4657"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lastRenderedPageBreak/>
        <w:drawing>
          <wp:inline distT="0" distB="0" distL="0" distR="0" wp14:anchorId="7A4A8391" wp14:editId="17A65CF8">
            <wp:extent cx="5574329" cy="6023034"/>
            <wp:effectExtent l="0" t="0" r="0" b="0"/>
            <wp:docPr id="8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4857" cy="6023605"/>
                    </a:xfrm>
                    <a:prstGeom prst="rect">
                      <a:avLst/>
                    </a:prstGeom>
                    <a:noFill/>
                    <a:ln>
                      <a:noFill/>
                    </a:ln>
                  </pic:spPr>
                </pic:pic>
              </a:graphicData>
            </a:graphic>
          </wp:inline>
        </w:drawing>
      </w:r>
    </w:p>
    <w:p w14:paraId="6169FB10" w14:textId="77777777" w:rsidR="00E96107" w:rsidRDefault="00E96107" w:rsidP="00E96107">
      <w:pPr>
        <w:spacing w:line="240" w:lineRule="auto"/>
        <w:jc w:val="center"/>
        <w:rPr>
          <w:rFonts w:ascii="Times New Roman" w:hAnsi="Times New Roman"/>
          <w:i/>
          <w:iCs/>
        </w:rPr>
      </w:pPr>
    </w:p>
    <w:p w14:paraId="7CFFBEE0" w14:textId="0408D1EC" w:rsidR="001E4657" w:rsidRDefault="001E4657" w:rsidP="00E96107">
      <w:pPr>
        <w:spacing w:line="240" w:lineRule="auto"/>
        <w:jc w:val="center"/>
        <w:rPr>
          <w:rFonts w:ascii="Times New Roman" w:hAnsi="Times New Roman"/>
          <w:i/>
          <w:iCs/>
        </w:rPr>
      </w:pPr>
      <w:r w:rsidRPr="00E96107">
        <w:rPr>
          <w:rFonts w:ascii="Times New Roman" w:hAnsi="Times New Roman"/>
          <w:i/>
          <w:iCs/>
        </w:rPr>
        <w:t>Figure 2. Results of the skin temperature measurement in the chest area: (front side) (a) and in the shoulder blades area (back side) (b)</w:t>
      </w:r>
    </w:p>
    <w:p w14:paraId="3377A3DE" w14:textId="77777777" w:rsidR="00E96107" w:rsidRDefault="00E96107" w:rsidP="00E96107">
      <w:pPr>
        <w:spacing w:line="240" w:lineRule="auto"/>
        <w:jc w:val="center"/>
        <w:rPr>
          <w:rFonts w:ascii="Times New Roman" w:hAnsi="Times New Roman"/>
          <w:i/>
          <w:iCs/>
        </w:rPr>
      </w:pPr>
    </w:p>
    <w:p w14:paraId="28813D4A" w14:textId="77777777" w:rsidR="00E96107" w:rsidRPr="00E96107" w:rsidRDefault="00E96107" w:rsidP="00E96107">
      <w:pPr>
        <w:spacing w:line="240" w:lineRule="auto"/>
        <w:jc w:val="center"/>
        <w:rPr>
          <w:rFonts w:ascii="Times New Roman" w:hAnsi="Times New Roman"/>
          <w:i/>
          <w:iCs/>
        </w:rPr>
      </w:pPr>
    </w:p>
    <w:p w14:paraId="114EB0BF" w14:textId="77777777" w:rsidR="00D30CE1" w:rsidRPr="008C433C" w:rsidRDefault="00D30CE1"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lastRenderedPageBreak/>
        <w:drawing>
          <wp:inline distT="0" distB="0" distL="0" distR="0" wp14:anchorId="1C4570BE" wp14:editId="2F02DE13">
            <wp:extent cx="5399520" cy="5919529"/>
            <wp:effectExtent l="0" t="0" r="10795" b="0"/>
            <wp:docPr id="8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0506" cy="5920610"/>
                    </a:xfrm>
                    <a:prstGeom prst="rect">
                      <a:avLst/>
                    </a:prstGeom>
                    <a:noFill/>
                    <a:ln>
                      <a:noFill/>
                    </a:ln>
                  </pic:spPr>
                </pic:pic>
              </a:graphicData>
            </a:graphic>
          </wp:inline>
        </w:drawing>
      </w:r>
    </w:p>
    <w:p w14:paraId="79925BB8" w14:textId="77777777" w:rsidR="005A15D4" w:rsidRDefault="005A15D4" w:rsidP="008E1231">
      <w:pPr>
        <w:spacing w:line="240" w:lineRule="auto"/>
        <w:ind w:firstLine="709"/>
        <w:jc w:val="center"/>
        <w:rPr>
          <w:rFonts w:ascii="Times New Roman" w:hAnsi="Times New Roman"/>
          <w:i/>
          <w:iCs/>
        </w:rPr>
      </w:pPr>
    </w:p>
    <w:p w14:paraId="12DF517A" w14:textId="19695945" w:rsidR="00D30CE1" w:rsidRDefault="00D30CE1" w:rsidP="008E1231">
      <w:pPr>
        <w:spacing w:line="240" w:lineRule="auto"/>
        <w:ind w:firstLine="709"/>
        <w:jc w:val="center"/>
        <w:rPr>
          <w:rFonts w:ascii="Times New Roman" w:hAnsi="Times New Roman"/>
          <w:i/>
          <w:iCs/>
        </w:rPr>
      </w:pPr>
      <w:r w:rsidRPr="008E1231">
        <w:rPr>
          <w:rFonts w:ascii="Times New Roman" w:hAnsi="Times New Roman"/>
          <w:i/>
          <w:iCs/>
        </w:rPr>
        <w:t>Figure 3. Results of the relative humidity measurement of the skin in the chest area: (front side) (a) and in the shoulder blades area (back side) (b)</w:t>
      </w:r>
    </w:p>
    <w:p w14:paraId="61F917A9" w14:textId="77777777" w:rsidR="005A15D4" w:rsidRDefault="005A15D4" w:rsidP="008E1231">
      <w:pPr>
        <w:spacing w:line="240" w:lineRule="auto"/>
        <w:ind w:firstLine="709"/>
        <w:jc w:val="center"/>
        <w:rPr>
          <w:rFonts w:ascii="Times New Roman" w:hAnsi="Times New Roman"/>
          <w:i/>
          <w:iCs/>
        </w:rPr>
      </w:pPr>
    </w:p>
    <w:p w14:paraId="20639E20" w14:textId="77777777" w:rsidR="005A15D4" w:rsidRPr="008E1231" w:rsidRDefault="005A15D4" w:rsidP="008E1231">
      <w:pPr>
        <w:spacing w:line="240" w:lineRule="auto"/>
        <w:ind w:firstLine="709"/>
        <w:jc w:val="center"/>
        <w:rPr>
          <w:rFonts w:ascii="Times New Roman" w:hAnsi="Times New Roman"/>
          <w:i/>
          <w:iCs/>
        </w:rPr>
      </w:pPr>
    </w:p>
    <w:p w14:paraId="0EB02595" w14:textId="74803BB2" w:rsidR="009152D5" w:rsidRPr="008C433C" w:rsidRDefault="009152D5" w:rsidP="00F75113">
      <w:pPr>
        <w:spacing w:line="240" w:lineRule="auto"/>
        <w:ind w:firstLine="567"/>
        <w:rPr>
          <w:rFonts w:ascii="Times New Roman" w:hAnsi="Times New Roman"/>
          <w:sz w:val="22"/>
          <w:szCs w:val="22"/>
        </w:rPr>
      </w:pPr>
      <w:r w:rsidRPr="008C433C">
        <w:rPr>
          <w:rFonts w:ascii="Times New Roman" w:hAnsi="Times New Roman"/>
          <w:sz w:val="22"/>
          <w:szCs w:val="22"/>
        </w:rPr>
        <w:t>The results of the skin temperature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skin</m:t>
            </m:r>
          </m:sub>
        </m:sSub>
      </m:oMath>
      <w:r w:rsidRPr="008C433C">
        <w:rPr>
          <w:rFonts w:ascii="Times New Roman" w:hAnsi="Times New Roman"/>
          <w:sz w:val="22"/>
          <w:szCs w:val="22"/>
        </w:rPr>
        <w:t>)</w:t>
      </w:r>
      <w:r w:rsidR="00101E66" w:rsidRPr="008C433C">
        <w:rPr>
          <w:rFonts w:ascii="Times New Roman" w:hAnsi="Times New Roman"/>
          <w:sz w:val="22"/>
          <w:szCs w:val="22"/>
        </w:rPr>
        <w:t xml:space="preserve"> test of the subjects, Figures 2a) and 2</w:t>
      </w:r>
      <w:r w:rsidRPr="008C433C">
        <w:rPr>
          <w:rFonts w:ascii="Times New Roman" w:hAnsi="Times New Roman"/>
          <w:sz w:val="22"/>
          <w:szCs w:val="22"/>
        </w:rPr>
        <w:t xml:space="preserve">b), obtained with the MSR device and associated sensors, indicated that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skin</m:t>
            </m:r>
          </m:sub>
        </m:sSub>
      </m:oMath>
      <w:r w:rsidRPr="008C433C">
        <w:rPr>
          <w:rFonts w:ascii="Times New Roman" w:hAnsi="Times New Roman"/>
          <w:sz w:val="22"/>
          <w:szCs w:val="22"/>
        </w:rPr>
        <w:t xml:space="preserve"> ranged from </w:t>
      </w:r>
      <m:oMath>
        <m:r>
          <w:rPr>
            <w:rFonts w:ascii="Cambria Math" w:hAnsi="Cambria Math"/>
            <w:sz w:val="22"/>
            <w:szCs w:val="22"/>
          </w:rPr>
          <m:t>33 ℃</m:t>
        </m:r>
      </m:oMath>
      <w:r w:rsidR="00D630D5" w:rsidRPr="008C433C">
        <w:rPr>
          <w:rFonts w:ascii="Times New Roman" w:hAnsi="Times New Roman"/>
          <w:sz w:val="22"/>
          <w:szCs w:val="22"/>
        </w:rPr>
        <w:t xml:space="preserve"> to </w:t>
      </w:r>
      <m:oMath>
        <m:r>
          <w:rPr>
            <w:rFonts w:ascii="Cambria Math" w:hAnsi="Cambria Math"/>
            <w:sz w:val="22"/>
            <w:szCs w:val="22"/>
          </w:rPr>
          <m:t>34.5 ℃</m:t>
        </m:r>
      </m:oMath>
      <w:r w:rsidRPr="008C433C">
        <w:rPr>
          <w:rFonts w:ascii="Times New Roman" w:hAnsi="Times New Roman"/>
          <w:sz w:val="22"/>
          <w:szCs w:val="22"/>
        </w:rPr>
        <w:t xml:space="preserve"> (comfort zone), when the subject worn Model 3 (PVA15).</w:t>
      </w:r>
    </w:p>
    <w:p w14:paraId="62316AF7" w14:textId="58348FFA" w:rsidR="00CF0C22" w:rsidRPr="008C433C" w:rsidRDefault="009152D5" w:rsidP="00F75113">
      <w:pPr>
        <w:spacing w:line="240" w:lineRule="auto"/>
        <w:ind w:firstLine="567"/>
        <w:rPr>
          <w:rFonts w:ascii="Times New Roman" w:hAnsi="Times New Roman"/>
          <w:sz w:val="22"/>
          <w:szCs w:val="22"/>
        </w:rPr>
      </w:pPr>
      <w:r w:rsidRPr="008C433C">
        <w:rPr>
          <w:rFonts w:ascii="Times New Roman" w:hAnsi="Times New Roman"/>
          <w:sz w:val="22"/>
          <w:szCs w:val="22"/>
        </w:rPr>
        <w:t xml:space="preserve">Grujić and </w:t>
      </w:r>
      <w:proofErr w:type="spellStart"/>
      <w:r w:rsidRPr="008C433C">
        <w:rPr>
          <w:rFonts w:ascii="Times New Roman" w:hAnsi="Times New Roman"/>
          <w:sz w:val="22"/>
          <w:szCs w:val="22"/>
        </w:rPr>
        <w:t>Geršak</w:t>
      </w:r>
      <w:proofErr w:type="spellEnd"/>
      <w:r w:rsidR="008F461D" w:rsidRPr="008C433C">
        <w:rPr>
          <w:rFonts w:ascii="Times New Roman" w:hAnsi="Times New Roman"/>
          <w:sz w:val="22"/>
          <w:szCs w:val="22"/>
        </w:rPr>
        <w:t xml:space="preserve"> (2017)</w:t>
      </w:r>
      <w:r w:rsidRPr="008C433C">
        <w:rPr>
          <w:rFonts w:ascii="Times New Roman" w:hAnsi="Times New Roman"/>
          <w:sz w:val="22"/>
          <w:szCs w:val="22"/>
        </w:rPr>
        <w:t xml:space="preserve"> stated that a more pronounced feeling of discomfort occurred when larger amounts of sweat secreted increased the degree of skin humidity, which led to a higher percentage of skin coverage with sweat. The relative skin humidity (</w:t>
      </w: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skin</m:t>
            </m:r>
          </m:sub>
        </m:sSub>
      </m:oMath>
      <w:r w:rsidRPr="008C433C">
        <w:rPr>
          <w:rFonts w:ascii="Times New Roman" w:hAnsi="Times New Roman"/>
          <w:sz w:val="22"/>
          <w:szCs w:val="22"/>
        </w:rPr>
        <w:t>) was lowest when the subject wore</w:t>
      </w:r>
      <w:r w:rsidR="00101E66" w:rsidRPr="008C433C">
        <w:rPr>
          <w:rFonts w:ascii="Times New Roman" w:hAnsi="Times New Roman"/>
          <w:sz w:val="22"/>
          <w:szCs w:val="22"/>
        </w:rPr>
        <w:t xml:space="preserve"> Model 3 (65%), Figures 3a and 3</w:t>
      </w:r>
      <w:r w:rsidRPr="008C433C">
        <w:rPr>
          <w:rFonts w:ascii="Times New Roman" w:hAnsi="Times New Roman"/>
          <w:sz w:val="22"/>
          <w:szCs w:val="22"/>
        </w:rPr>
        <w:t xml:space="preserve">b, indicating that PCMs with 15% PVA reduced relative skin humidity and thereby contributed to improved </w:t>
      </w:r>
      <w:proofErr w:type="spellStart"/>
      <w:r w:rsidRPr="008C433C">
        <w:rPr>
          <w:rFonts w:ascii="Times New Roman" w:hAnsi="Times New Roman"/>
          <w:sz w:val="22"/>
          <w:szCs w:val="22"/>
        </w:rPr>
        <w:t>thermophysiological</w:t>
      </w:r>
      <w:proofErr w:type="spellEnd"/>
      <w:r w:rsidRPr="008C433C">
        <w:rPr>
          <w:rFonts w:ascii="Times New Roman" w:hAnsi="Times New Roman"/>
          <w:sz w:val="22"/>
          <w:szCs w:val="22"/>
        </w:rPr>
        <w:t xml:space="preserve"> comfort of the clothing.</w:t>
      </w:r>
    </w:p>
    <w:p w14:paraId="497CEB64" w14:textId="3E2C8906" w:rsidR="009152D5" w:rsidRDefault="00390C7B" w:rsidP="00F75113">
      <w:pPr>
        <w:spacing w:line="240" w:lineRule="auto"/>
        <w:ind w:firstLine="567"/>
        <w:rPr>
          <w:rFonts w:ascii="Times New Roman" w:hAnsi="Times New Roman"/>
          <w:sz w:val="22"/>
          <w:szCs w:val="22"/>
        </w:rPr>
      </w:pPr>
      <w:r w:rsidRPr="008C433C">
        <w:rPr>
          <w:rFonts w:ascii="Times New Roman" w:hAnsi="Times New Roman"/>
          <w:b/>
          <w:bCs/>
          <w:sz w:val="22"/>
          <w:szCs w:val="22"/>
        </w:rPr>
        <w:t>Amount of sweat secreted and absorbed into the shirt</w:t>
      </w:r>
      <w:r w:rsidR="00F848F0" w:rsidRPr="008C433C">
        <w:rPr>
          <w:rFonts w:ascii="Times New Roman" w:hAnsi="Times New Roman"/>
          <w:b/>
          <w:bCs/>
          <w:sz w:val="22"/>
          <w:szCs w:val="22"/>
        </w:rPr>
        <w:t>.</w:t>
      </w:r>
      <w:r w:rsidR="00F848F0" w:rsidRPr="008C433C">
        <w:rPr>
          <w:rFonts w:ascii="Times New Roman" w:hAnsi="Times New Roman"/>
          <w:sz w:val="22"/>
          <w:szCs w:val="22"/>
        </w:rPr>
        <w:t xml:space="preserve"> </w:t>
      </w:r>
      <w:r w:rsidR="009152D5" w:rsidRPr="008C433C">
        <w:rPr>
          <w:rFonts w:ascii="Times New Roman" w:hAnsi="Times New Roman"/>
          <w:sz w:val="22"/>
          <w:szCs w:val="22"/>
        </w:rPr>
        <w:t>Based on the measured weights of the subjects and T-shirts before and after the wear testing, the amounts of sweat secreted by the subjects and absorbed by the T-shirts were calculated. The amounts of sweat secreted, evaporated and absorbed, calc</w:t>
      </w:r>
      <w:r w:rsidR="00753E71" w:rsidRPr="008C433C">
        <w:rPr>
          <w:rFonts w:ascii="Times New Roman" w:hAnsi="Times New Roman"/>
          <w:sz w:val="22"/>
          <w:szCs w:val="22"/>
        </w:rPr>
        <w:t>ulated according to equations (5) and (6</w:t>
      </w:r>
      <w:r w:rsidR="009152D5" w:rsidRPr="008C433C">
        <w:rPr>
          <w:rFonts w:ascii="Times New Roman" w:hAnsi="Times New Roman"/>
          <w:sz w:val="22"/>
          <w:szCs w:val="22"/>
        </w:rPr>
        <w:t xml:space="preserve">), for all three T-shirt models, are presented </w:t>
      </w:r>
      <w:r w:rsidR="00101E66" w:rsidRPr="008C433C">
        <w:rPr>
          <w:rFonts w:ascii="Times New Roman" w:hAnsi="Times New Roman"/>
          <w:sz w:val="22"/>
          <w:szCs w:val="22"/>
        </w:rPr>
        <w:t xml:space="preserve">in Table </w:t>
      </w:r>
      <w:r w:rsidR="005311A7" w:rsidRPr="008C433C">
        <w:rPr>
          <w:rFonts w:ascii="Times New Roman" w:hAnsi="Times New Roman"/>
          <w:sz w:val="22"/>
          <w:szCs w:val="22"/>
        </w:rPr>
        <w:t>5</w:t>
      </w:r>
      <w:r w:rsidR="009152D5" w:rsidRPr="008C433C">
        <w:rPr>
          <w:rFonts w:ascii="Times New Roman" w:hAnsi="Times New Roman"/>
          <w:sz w:val="22"/>
          <w:szCs w:val="22"/>
        </w:rPr>
        <w:t>.</w:t>
      </w:r>
    </w:p>
    <w:p w14:paraId="641E9D23" w14:textId="77777777" w:rsidR="00F75113" w:rsidRPr="009338C5" w:rsidRDefault="00F75113" w:rsidP="00F75113">
      <w:pPr>
        <w:spacing w:line="240" w:lineRule="auto"/>
        <w:ind w:firstLine="567"/>
        <w:rPr>
          <w:rFonts w:ascii="Times New Roman" w:hAnsi="Times New Roman"/>
        </w:rPr>
      </w:pPr>
    </w:p>
    <w:p w14:paraId="5AB99BA5" w14:textId="77777777" w:rsidR="009338C5" w:rsidRPr="009338C5" w:rsidRDefault="009338C5" w:rsidP="00F75113">
      <w:pPr>
        <w:spacing w:line="240" w:lineRule="auto"/>
        <w:ind w:firstLine="567"/>
        <w:rPr>
          <w:rFonts w:ascii="Times New Roman" w:hAnsi="Times New Roman"/>
        </w:rPr>
      </w:pPr>
    </w:p>
    <w:p w14:paraId="01887A89" w14:textId="77777777" w:rsidR="003F1ACB" w:rsidRPr="00706B11" w:rsidRDefault="003F1ACB" w:rsidP="00940B3F">
      <w:pPr>
        <w:spacing w:line="240" w:lineRule="auto"/>
        <w:rPr>
          <w:rFonts w:ascii="Times New Roman" w:hAnsi="Times New Roman"/>
          <w:i/>
          <w:iCs/>
          <w:sz w:val="22"/>
          <w:szCs w:val="22"/>
        </w:rPr>
      </w:pPr>
      <w:r w:rsidRPr="00706B11">
        <w:rPr>
          <w:rFonts w:ascii="Times New Roman" w:hAnsi="Times New Roman"/>
          <w:i/>
          <w:iCs/>
          <w:sz w:val="22"/>
          <w:szCs w:val="22"/>
        </w:rPr>
        <w:t>Table 5. The amount of sweat secreted, evaporated and absorbed.</w:t>
      </w:r>
    </w:p>
    <w:tbl>
      <w:tblPr>
        <w:tblW w:w="9072"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4395"/>
        <w:gridCol w:w="1559"/>
        <w:gridCol w:w="1559"/>
        <w:gridCol w:w="1559"/>
      </w:tblGrid>
      <w:tr w:rsidR="003F1ACB" w:rsidRPr="008C433C" w14:paraId="66E28538" w14:textId="77777777" w:rsidTr="008452DE">
        <w:tc>
          <w:tcPr>
            <w:tcW w:w="4395" w:type="dxa"/>
            <w:tcBorders>
              <w:top w:val="single" w:sz="8" w:space="0" w:color="auto"/>
              <w:bottom w:val="single" w:sz="4" w:space="0" w:color="auto"/>
            </w:tcBorders>
            <w:vAlign w:val="center"/>
          </w:tcPr>
          <w:p w14:paraId="6BD17A96" w14:textId="77777777" w:rsidR="003F1ACB" w:rsidRPr="008C433C" w:rsidRDefault="003F1ACB" w:rsidP="00940B3F">
            <w:pPr>
              <w:spacing w:line="240" w:lineRule="auto"/>
              <w:rPr>
                <w:rFonts w:ascii="Times New Roman" w:hAnsi="Times New Roman"/>
                <w:sz w:val="22"/>
                <w:szCs w:val="22"/>
              </w:rPr>
            </w:pPr>
          </w:p>
        </w:tc>
        <w:tc>
          <w:tcPr>
            <w:tcW w:w="1559" w:type="dxa"/>
            <w:tcBorders>
              <w:top w:val="single" w:sz="8" w:space="0" w:color="auto"/>
              <w:bottom w:val="single" w:sz="4" w:space="0" w:color="auto"/>
            </w:tcBorders>
            <w:vAlign w:val="center"/>
          </w:tcPr>
          <w:p w14:paraId="5E58BBC3"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t xml:space="preserve">Model 1 </w:t>
            </w:r>
          </w:p>
          <w:p w14:paraId="0D28032E"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lastRenderedPageBreak/>
              <w:t>(Cotton)</w:t>
            </w:r>
          </w:p>
        </w:tc>
        <w:tc>
          <w:tcPr>
            <w:tcW w:w="1559" w:type="dxa"/>
            <w:tcBorders>
              <w:top w:val="single" w:sz="8" w:space="0" w:color="auto"/>
              <w:bottom w:val="single" w:sz="4" w:space="0" w:color="auto"/>
            </w:tcBorders>
            <w:vAlign w:val="center"/>
          </w:tcPr>
          <w:p w14:paraId="530EBF4C"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lastRenderedPageBreak/>
              <w:t xml:space="preserve">Model 2 </w:t>
            </w:r>
          </w:p>
          <w:p w14:paraId="77CD9A4D"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lastRenderedPageBreak/>
              <w:t>(5% PVA)</w:t>
            </w:r>
          </w:p>
        </w:tc>
        <w:tc>
          <w:tcPr>
            <w:tcW w:w="1559" w:type="dxa"/>
            <w:tcBorders>
              <w:top w:val="single" w:sz="8" w:space="0" w:color="auto"/>
              <w:bottom w:val="single" w:sz="4" w:space="0" w:color="auto"/>
            </w:tcBorders>
            <w:vAlign w:val="center"/>
          </w:tcPr>
          <w:p w14:paraId="25A5780E"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lastRenderedPageBreak/>
              <w:t xml:space="preserve">Model 3 </w:t>
            </w:r>
          </w:p>
          <w:p w14:paraId="57FB8322"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lastRenderedPageBreak/>
              <w:t>(15% PVA)</w:t>
            </w:r>
          </w:p>
        </w:tc>
      </w:tr>
      <w:tr w:rsidR="003F1ACB" w:rsidRPr="008C433C" w14:paraId="2CF71954" w14:textId="77777777" w:rsidTr="008452DE">
        <w:tc>
          <w:tcPr>
            <w:tcW w:w="4395" w:type="dxa"/>
            <w:tcBorders>
              <w:top w:val="single" w:sz="4" w:space="0" w:color="auto"/>
            </w:tcBorders>
          </w:tcPr>
          <w:p w14:paraId="1B1D9554"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lastRenderedPageBreak/>
              <w:t>Amount of sweat evaporated (g)</w:t>
            </w:r>
          </w:p>
        </w:tc>
        <w:tc>
          <w:tcPr>
            <w:tcW w:w="1559" w:type="dxa"/>
            <w:tcBorders>
              <w:top w:val="single" w:sz="4" w:space="0" w:color="auto"/>
            </w:tcBorders>
          </w:tcPr>
          <w:p w14:paraId="58F68524"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t>430.00</w:t>
            </w:r>
          </w:p>
        </w:tc>
        <w:tc>
          <w:tcPr>
            <w:tcW w:w="1559" w:type="dxa"/>
            <w:tcBorders>
              <w:top w:val="single" w:sz="4" w:space="0" w:color="auto"/>
            </w:tcBorders>
          </w:tcPr>
          <w:p w14:paraId="045E96D1"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t>220.00</w:t>
            </w:r>
          </w:p>
        </w:tc>
        <w:tc>
          <w:tcPr>
            <w:tcW w:w="1559" w:type="dxa"/>
            <w:tcBorders>
              <w:top w:val="single" w:sz="4" w:space="0" w:color="auto"/>
            </w:tcBorders>
          </w:tcPr>
          <w:p w14:paraId="3BCC7025"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t>150.00</w:t>
            </w:r>
          </w:p>
        </w:tc>
      </w:tr>
      <w:tr w:rsidR="003F1ACB" w:rsidRPr="008C433C" w14:paraId="763DA59B" w14:textId="77777777" w:rsidTr="008452DE">
        <w:tc>
          <w:tcPr>
            <w:tcW w:w="4395" w:type="dxa"/>
          </w:tcPr>
          <w:p w14:paraId="1E9375D9"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t>Amount of sweat secreted (g)</w:t>
            </w:r>
          </w:p>
        </w:tc>
        <w:tc>
          <w:tcPr>
            <w:tcW w:w="1559" w:type="dxa"/>
          </w:tcPr>
          <w:p w14:paraId="1A1CC081"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t>431.64</w:t>
            </w:r>
          </w:p>
        </w:tc>
        <w:tc>
          <w:tcPr>
            <w:tcW w:w="1559" w:type="dxa"/>
          </w:tcPr>
          <w:p w14:paraId="5C11D0F4"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t>222.77</w:t>
            </w:r>
          </w:p>
        </w:tc>
        <w:tc>
          <w:tcPr>
            <w:tcW w:w="1559" w:type="dxa"/>
          </w:tcPr>
          <w:p w14:paraId="328A1468"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t>152.95</w:t>
            </w:r>
          </w:p>
        </w:tc>
      </w:tr>
      <w:tr w:rsidR="003F1ACB" w:rsidRPr="008C433C" w14:paraId="3A0F73FA" w14:textId="77777777" w:rsidTr="008452DE">
        <w:tc>
          <w:tcPr>
            <w:tcW w:w="4395" w:type="dxa"/>
          </w:tcPr>
          <w:p w14:paraId="3607249E"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t>Amount of sweat absorbed in a T-shirt (g)</w:t>
            </w:r>
          </w:p>
        </w:tc>
        <w:tc>
          <w:tcPr>
            <w:tcW w:w="1559" w:type="dxa"/>
          </w:tcPr>
          <w:p w14:paraId="4B149E3C"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t>1.64</w:t>
            </w:r>
          </w:p>
        </w:tc>
        <w:tc>
          <w:tcPr>
            <w:tcW w:w="1559" w:type="dxa"/>
          </w:tcPr>
          <w:p w14:paraId="71073FA8"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t>2.77</w:t>
            </w:r>
          </w:p>
        </w:tc>
        <w:tc>
          <w:tcPr>
            <w:tcW w:w="1559" w:type="dxa"/>
          </w:tcPr>
          <w:p w14:paraId="3E220465" w14:textId="77777777" w:rsidR="003F1ACB" w:rsidRPr="008C433C" w:rsidRDefault="003F1ACB" w:rsidP="00940B3F">
            <w:pPr>
              <w:spacing w:line="240" w:lineRule="auto"/>
              <w:rPr>
                <w:rFonts w:ascii="Times New Roman" w:hAnsi="Times New Roman"/>
                <w:sz w:val="22"/>
                <w:szCs w:val="22"/>
              </w:rPr>
            </w:pPr>
            <w:r w:rsidRPr="008C433C">
              <w:rPr>
                <w:rFonts w:ascii="Times New Roman" w:hAnsi="Times New Roman"/>
                <w:sz w:val="22"/>
                <w:szCs w:val="22"/>
              </w:rPr>
              <w:t>2.95</w:t>
            </w:r>
          </w:p>
        </w:tc>
      </w:tr>
    </w:tbl>
    <w:p w14:paraId="7DE5C053" w14:textId="77777777" w:rsidR="00F75113" w:rsidRDefault="00F75113" w:rsidP="00940B3F">
      <w:pPr>
        <w:spacing w:line="240" w:lineRule="auto"/>
        <w:rPr>
          <w:rFonts w:ascii="Times New Roman" w:hAnsi="Times New Roman"/>
          <w:sz w:val="22"/>
          <w:szCs w:val="22"/>
        </w:rPr>
      </w:pPr>
    </w:p>
    <w:p w14:paraId="36E8F83B" w14:textId="057F40CE" w:rsidR="009152D5" w:rsidRPr="008C433C" w:rsidRDefault="009152D5" w:rsidP="00F75113">
      <w:pPr>
        <w:spacing w:line="240" w:lineRule="auto"/>
        <w:ind w:firstLine="567"/>
        <w:rPr>
          <w:rFonts w:ascii="Times New Roman" w:hAnsi="Times New Roman"/>
          <w:sz w:val="22"/>
          <w:szCs w:val="22"/>
        </w:rPr>
      </w:pPr>
      <w:r w:rsidRPr="008C433C">
        <w:rPr>
          <w:rFonts w:ascii="Times New Roman" w:hAnsi="Times New Roman"/>
          <w:sz w:val="22"/>
          <w:szCs w:val="22"/>
        </w:rPr>
        <w:t>The highest amount of sweat (</w:t>
      </w:r>
      <m:oMath>
        <m:r>
          <w:rPr>
            <w:rFonts w:ascii="Cambria Math" w:hAnsi="Cambria Math"/>
            <w:sz w:val="22"/>
            <w:szCs w:val="22"/>
          </w:rPr>
          <m:t xml:space="preserve">431.64 </m:t>
        </m:r>
        <m:r>
          <m:rPr>
            <m:sty m:val="p"/>
          </m:rPr>
          <w:rPr>
            <w:rFonts w:ascii="Cambria Math" w:hAnsi="Cambria Math"/>
            <w:sz w:val="22"/>
            <w:szCs w:val="22"/>
          </w:rPr>
          <m:t>g</m:t>
        </m:r>
      </m:oMath>
      <w:r w:rsidRPr="008C433C">
        <w:rPr>
          <w:rFonts w:ascii="Times New Roman" w:hAnsi="Times New Roman"/>
          <w:sz w:val="22"/>
          <w:szCs w:val="22"/>
        </w:rPr>
        <w:t>) was measured when the subject was wearing Model 1 (cotton T-shirt without print), while the lowest (</w:t>
      </w:r>
      <m:oMath>
        <m:r>
          <w:rPr>
            <w:rFonts w:ascii="Cambria Math" w:hAnsi="Cambria Math"/>
            <w:sz w:val="22"/>
            <w:szCs w:val="22"/>
          </w:rPr>
          <m:t xml:space="preserve">152.95 </m:t>
        </m:r>
        <m:r>
          <m:rPr>
            <m:sty m:val="p"/>
          </m:rPr>
          <w:rPr>
            <w:rFonts w:ascii="Cambria Math" w:hAnsi="Cambria Math"/>
            <w:sz w:val="22"/>
            <w:szCs w:val="22"/>
          </w:rPr>
          <m:t>g</m:t>
        </m:r>
      </m:oMath>
      <w:r w:rsidRPr="008C433C">
        <w:rPr>
          <w:rFonts w:ascii="Times New Roman" w:hAnsi="Times New Roman"/>
          <w:sz w:val="22"/>
          <w:szCs w:val="22"/>
        </w:rPr>
        <w:t>) was recorded for Model 3 (cotton T-shirt with 15% PVA) (</w:t>
      </w:r>
      <w:r w:rsidR="00101E66" w:rsidRPr="008C433C">
        <w:rPr>
          <w:rFonts w:ascii="Times New Roman" w:hAnsi="Times New Roman"/>
          <w:sz w:val="22"/>
          <w:szCs w:val="22"/>
        </w:rPr>
        <w:t xml:space="preserve">Table </w:t>
      </w:r>
      <w:r w:rsidR="005311A7" w:rsidRPr="008C433C">
        <w:rPr>
          <w:rFonts w:ascii="Times New Roman" w:hAnsi="Times New Roman"/>
          <w:sz w:val="22"/>
          <w:szCs w:val="22"/>
        </w:rPr>
        <w:t>5</w:t>
      </w:r>
      <w:r w:rsidRPr="008C433C">
        <w:rPr>
          <w:rFonts w:ascii="Times New Roman" w:hAnsi="Times New Roman"/>
          <w:sz w:val="22"/>
          <w:szCs w:val="22"/>
        </w:rPr>
        <w:t>). During increased physical activity, one of the mechanisms of body temperature regulation was the increased secretion of sweat glands, maintaining thermal equilibrium. The reduced amount of sweat secreted in T-shirts printed with PCMs, 35% lower in Model 3 compared to the cotton T-shirt without print, demonstrated that the PVA content in PCMs had a significant impact on the thermoregulation of the human body.</w:t>
      </w:r>
    </w:p>
    <w:p w14:paraId="2287B0EC" w14:textId="2300B3D4" w:rsidR="009152D5" w:rsidRPr="008C433C" w:rsidRDefault="009152D5" w:rsidP="00F75113">
      <w:pPr>
        <w:spacing w:line="240" w:lineRule="auto"/>
        <w:ind w:firstLine="567"/>
        <w:rPr>
          <w:rFonts w:ascii="Times New Roman" w:hAnsi="Times New Roman"/>
          <w:sz w:val="22"/>
          <w:szCs w:val="22"/>
        </w:rPr>
      </w:pPr>
      <w:r w:rsidRPr="008C433C">
        <w:rPr>
          <w:rFonts w:ascii="Times New Roman" w:hAnsi="Times New Roman"/>
          <w:sz w:val="22"/>
          <w:szCs w:val="22"/>
        </w:rPr>
        <w:t>Our results were consistent with previous findings reported in the literature. Grujić et al.</w:t>
      </w:r>
      <w:r w:rsidR="008F461D" w:rsidRPr="008C433C">
        <w:rPr>
          <w:rFonts w:ascii="Times New Roman" w:hAnsi="Times New Roman"/>
          <w:sz w:val="22"/>
          <w:szCs w:val="22"/>
        </w:rPr>
        <w:t xml:space="preserve"> (2010)</w:t>
      </w:r>
      <w:r w:rsidRPr="008C433C">
        <w:rPr>
          <w:rFonts w:ascii="Times New Roman" w:hAnsi="Times New Roman"/>
          <w:sz w:val="22"/>
          <w:szCs w:val="22"/>
        </w:rPr>
        <w:t xml:space="preserve"> indicated a statistically reliable relationship between the amount of sweat absorbed by clothing and the surface area and water retention capacity of fabrics of different raw material compositions, particularly at higher air temperatures and low wind speeds. Furthermore, other studies emphasized that the amount of sweat absorbed by clothing was significantly influenced by garment construction and ventilation</w:t>
      </w:r>
      <w:r w:rsidR="007F7BCB" w:rsidRPr="008C433C">
        <w:rPr>
          <w:rFonts w:ascii="Times New Roman" w:hAnsi="Times New Roman"/>
          <w:sz w:val="22"/>
          <w:szCs w:val="22"/>
        </w:rPr>
        <w:t xml:space="preserve"> (Grujić et al., 2014; </w:t>
      </w:r>
      <w:r w:rsidR="007F7BCB" w:rsidRPr="008C433C">
        <w:rPr>
          <w:rFonts w:ascii="Times New Roman" w:hAnsi="Times New Roman"/>
          <w:sz w:val="22"/>
          <w:szCs w:val="22"/>
          <w:lang w:val="sr-Latn-BA"/>
        </w:rPr>
        <w:t>Smith et al., 2019</w:t>
      </w:r>
      <w:r w:rsidR="007F7BCB" w:rsidRPr="008C433C">
        <w:rPr>
          <w:rFonts w:ascii="Times New Roman" w:hAnsi="Times New Roman"/>
          <w:sz w:val="22"/>
          <w:szCs w:val="22"/>
        </w:rPr>
        <w:t>)</w:t>
      </w:r>
      <w:r w:rsidRPr="008C433C">
        <w:rPr>
          <w:rFonts w:ascii="Times New Roman" w:hAnsi="Times New Roman"/>
          <w:sz w:val="22"/>
          <w:szCs w:val="22"/>
        </w:rPr>
        <w:t>. In line with these observations, our investigation confirmed that the incorporation of PCMs with higher PVA content reduced sweat secretion and absorption, thereby contributing to improved thermoregulation.</w:t>
      </w:r>
    </w:p>
    <w:p w14:paraId="000FAA41" w14:textId="55C6651D" w:rsidR="009152D5" w:rsidRPr="008C433C" w:rsidRDefault="00495F45" w:rsidP="00F75113">
      <w:pPr>
        <w:spacing w:line="240" w:lineRule="auto"/>
        <w:ind w:firstLine="567"/>
        <w:rPr>
          <w:rFonts w:ascii="Times New Roman" w:hAnsi="Times New Roman"/>
          <w:sz w:val="22"/>
          <w:szCs w:val="22"/>
        </w:rPr>
      </w:pPr>
      <w:r w:rsidRPr="008C433C">
        <w:rPr>
          <w:rFonts w:ascii="Times New Roman" w:hAnsi="Times New Roman"/>
          <w:b/>
          <w:bCs/>
          <w:sz w:val="22"/>
          <w:szCs w:val="22"/>
        </w:rPr>
        <w:t>T-shirt temperatures measured with an IR camera</w:t>
      </w:r>
      <w:r w:rsidR="00F848F0" w:rsidRPr="008C433C">
        <w:rPr>
          <w:rFonts w:ascii="Times New Roman" w:hAnsi="Times New Roman"/>
          <w:b/>
          <w:bCs/>
          <w:sz w:val="22"/>
          <w:szCs w:val="22"/>
        </w:rPr>
        <w:t>.</w:t>
      </w:r>
      <w:r w:rsidR="00F848F0" w:rsidRPr="008C433C">
        <w:rPr>
          <w:rFonts w:ascii="Times New Roman" w:hAnsi="Times New Roman"/>
          <w:sz w:val="22"/>
          <w:szCs w:val="22"/>
        </w:rPr>
        <w:t xml:space="preserve"> </w:t>
      </w:r>
      <w:r w:rsidR="009152D5" w:rsidRPr="008C433C">
        <w:rPr>
          <w:rFonts w:ascii="Times New Roman" w:hAnsi="Times New Roman"/>
          <w:sz w:val="22"/>
          <w:szCs w:val="22"/>
        </w:rPr>
        <w:t xml:space="preserve">IR camera was used to analyze the storage and release of heat in T-shirts printed with PCMs. The resulting images were processed in the </w:t>
      </w:r>
      <w:proofErr w:type="spellStart"/>
      <w:r w:rsidR="009152D5" w:rsidRPr="008C433C">
        <w:rPr>
          <w:rFonts w:ascii="Times New Roman" w:hAnsi="Times New Roman"/>
          <w:sz w:val="22"/>
          <w:szCs w:val="22"/>
        </w:rPr>
        <w:t>Flir</w:t>
      </w:r>
      <w:proofErr w:type="spellEnd"/>
      <w:r w:rsidR="009152D5" w:rsidRPr="008C433C">
        <w:rPr>
          <w:rFonts w:ascii="Times New Roman" w:hAnsi="Times New Roman"/>
          <w:sz w:val="22"/>
          <w:szCs w:val="22"/>
        </w:rPr>
        <w:t xml:space="preserve"> pr</w:t>
      </w:r>
      <w:r w:rsidR="00753E71" w:rsidRPr="008C433C">
        <w:rPr>
          <w:rFonts w:ascii="Times New Roman" w:hAnsi="Times New Roman"/>
          <w:sz w:val="22"/>
          <w:szCs w:val="22"/>
        </w:rPr>
        <w:t xml:space="preserve">ogram and presented in Tables </w:t>
      </w:r>
      <w:r w:rsidR="00072638" w:rsidRPr="008C433C">
        <w:rPr>
          <w:rFonts w:ascii="Times New Roman" w:hAnsi="Times New Roman"/>
          <w:sz w:val="22"/>
          <w:szCs w:val="22"/>
        </w:rPr>
        <w:t>6</w:t>
      </w:r>
      <w:r w:rsidR="00753E71" w:rsidRPr="008C433C">
        <w:rPr>
          <w:rFonts w:ascii="Times New Roman" w:hAnsi="Times New Roman"/>
          <w:sz w:val="22"/>
          <w:szCs w:val="22"/>
        </w:rPr>
        <w:t>–</w:t>
      </w:r>
      <w:r w:rsidR="00072638" w:rsidRPr="008C433C">
        <w:rPr>
          <w:rFonts w:ascii="Times New Roman" w:hAnsi="Times New Roman"/>
          <w:sz w:val="22"/>
          <w:szCs w:val="22"/>
        </w:rPr>
        <w:t>8</w:t>
      </w:r>
      <w:r w:rsidR="009152D5" w:rsidRPr="008C433C">
        <w:rPr>
          <w:rFonts w:ascii="Times New Roman" w:hAnsi="Times New Roman"/>
          <w:sz w:val="22"/>
          <w:szCs w:val="22"/>
        </w:rPr>
        <w:t xml:space="preserve">. During images processing, the maximum, </w:t>
      </w:r>
      <w:proofErr w:type="gramStart"/>
      <w:r w:rsidR="009152D5" w:rsidRPr="008C433C">
        <w:rPr>
          <w:rFonts w:ascii="Times New Roman" w:hAnsi="Times New Roman"/>
          <w:sz w:val="22"/>
          <w:szCs w:val="22"/>
        </w:rPr>
        <w:t>the minimum</w:t>
      </w:r>
      <w:proofErr w:type="gramEnd"/>
      <w:r w:rsidR="009152D5" w:rsidRPr="008C433C">
        <w:rPr>
          <w:rFonts w:ascii="Times New Roman" w:hAnsi="Times New Roman"/>
          <w:sz w:val="22"/>
          <w:szCs w:val="22"/>
        </w:rPr>
        <w:t xml:space="preserve"> and average temperatures were measured before, during rest, and after wear testing, on both the front and back of the T-shirt.</w:t>
      </w:r>
    </w:p>
    <w:p w14:paraId="7403266C" w14:textId="5BDCDD58" w:rsidR="009152D5" w:rsidRDefault="009152D5" w:rsidP="00F75113">
      <w:pPr>
        <w:spacing w:line="240" w:lineRule="auto"/>
        <w:ind w:firstLine="567"/>
        <w:rPr>
          <w:rFonts w:ascii="Times New Roman" w:hAnsi="Times New Roman"/>
          <w:sz w:val="22"/>
          <w:szCs w:val="22"/>
        </w:rPr>
      </w:pPr>
      <w:r w:rsidRPr="008C433C">
        <w:rPr>
          <w:rFonts w:ascii="Times New Roman" w:hAnsi="Times New Roman"/>
          <w:sz w:val="22"/>
          <w:szCs w:val="22"/>
        </w:rPr>
        <w:t xml:space="preserve">The maximum temperature on the measuring scale was set to </w:t>
      </w:r>
      <m:oMath>
        <m:r>
          <w:rPr>
            <w:rFonts w:ascii="Cambria Math" w:hAnsi="Cambria Math"/>
            <w:sz w:val="22"/>
            <w:szCs w:val="22"/>
          </w:rPr>
          <m:t>40 ℃</m:t>
        </m:r>
      </m:oMath>
      <w:r w:rsidR="00063263" w:rsidRPr="008C433C">
        <w:rPr>
          <w:rFonts w:ascii="Times New Roman" w:hAnsi="Times New Roman"/>
          <w:sz w:val="22"/>
          <w:szCs w:val="22"/>
        </w:rPr>
        <w:t xml:space="preserve"> </w:t>
      </w:r>
      <w:r w:rsidRPr="008C433C">
        <w:rPr>
          <w:rFonts w:ascii="Times New Roman" w:hAnsi="Times New Roman"/>
          <w:sz w:val="22"/>
          <w:szCs w:val="22"/>
        </w:rPr>
        <w:t xml:space="preserve">and the minimum to </w:t>
      </w:r>
      <m:oMath>
        <m:r>
          <w:rPr>
            <w:rFonts w:ascii="Cambria Math" w:hAnsi="Cambria Math"/>
            <w:sz w:val="22"/>
            <w:szCs w:val="22"/>
          </w:rPr>
          <m:t>28 ℃</m:t>
        </m:r>
      </m:oMath>
      <w:r w:rsidRPr="008C433C">
        <w:rPr>
          <w:rFonts w:ascii="Times New Roman" w:hAnsi="Times New Roman"/>
          <w:sz w:val="22"/>
          <w:szCs w:val="22"/>
        </w:rPr>
        <w:t>. The analyzed surfaces are marked with squares</w:t>
      </w:r>
      <w:r w:rsidRPr="008C433C">
        <w:rPr>
          <w:rFonts w:ascii="Times New Roman" w:hAnsi="Times New Roman"/>
          <w:sz w:val="22"/>
          <w:szCs w:val="22"/>
          <w:lang w:val="sr-Cyrl-BA"/>
        </w:rPr>
        <w:t>:</w:t>
      </w:r>
      <w:r w:rsidRPr="008C433C">
        <w:rPr>
          <w:rFonts w:ascii="Times New Roman" w:hAnsi="Times New Roman"/>
          <w:sz w:val="22"/>
          <w:szCs w:val="22"/>
        </w:rPr>
        <w:t xml:space="preserve"> the smaller square represented the position of the MSR sensor (Bx1), </w:t>
      </w:r>
      <w:r w:rsidRPr="008C433C">
        <w:rPr>
          <w:rFonts w:ascii="Times New Roman" w:hAnsi="Times New Roman"/>
          <w:sz w:val="22"/>
          <w:szCs w:val="22"/>
          <w:lang w:val="sr-Latn-BA"/>
        </w:rPr>
        <w:t>while</w:t>
      </w:r>
      <w:r w:rsidRPr="008C433C">
        <w:rPr>
          <w:rFonts w:ascii="Times New Roman" w:hAnsi="Times New Roman"/>
          <w:sz w:val="22"/>
          <w:szCs w:val="22"/>
        </w:rPr>
        <w:t xml:space="preserve"> the larger square represented the processed surface of the T-shirt (Bx2). Labels were attached to the front and back of the T-shirt. </w:t>
      </w:r>
    </w:p>
    <w:p w14:paraId="135CC5DC" w14:textId="77777777" w:rsidR="00F75113" w:rsidRPr="009338C5" w:rsidRDefault="00F75113" w:rsidP="00F75113">
      <w:pPr>
        <w:spacing w:line="240" w:lineRule="auto"/>
        <w:ind w:firstLine="567"/>
        <w:rPr>
          <w:rFonts w:ascii="Times New Roman" w:hAnsi="Times New Roman"/>
        </w:rPr>
      </w:pPr>
    </w:p>
    <w:p w14:paraId="5F069529" w14:textId="77777777" w:rsidR="009338C5" w:rsidRPr="009338C5" w:rsidRDefault="009338C5" w:rsidP="00F75113">
      <w:pPr>
        <w:spacing w:line="240" w:lineRule="auto"/>
        <w:ind w:firstLine="567"/>
        <w:rPr>
          <w:rFonts w:ascii="Times New Roman" w:hAnsi="Times New Roman"/>
        </w:rPr>
      </w:pPr>
    </w:p>
    <w:p w14:paraId="328D190D" w14:textId="77777777" w:rsidR="00DA1476" w:rsidRPr="00706B11" w:rsidRDefault="00DA1476" w:rsidP="00940B3F">
      <w:pPr>
        <w:spacing w:line="240" w:lineRule="auto"/>
        <w:rPr>
          <w:rFonts w:ascii="Times New Roman" w:hAnsi="Times New Roman"/>
          <w:i/>
          <w:iCs/>
        </w:rPr>
      </w:pPr>
      <w:r w:rsidRPr="00706B11">
        <w:rPr>
          <w:rFonts w:ascii="Times New Roman" w:hAnsi="Times New Roman"/>
          <w:i/>
          <w:iCs/>
        </w:rPr>
        <w:t>Table 6. Results of measuring body temperature with an IR camera for Model 1 (Cotton).</w:t>
      </w:r>
    </w:p>
    <w:tbl>
      <w:tblPr>
        <w:tblStyle w:val="MDPI41threelinetable"/>
        <w:tblW w:w="0" w:type="auto"/>
        <w:tblLook w:val="04A0" w:firstRow="1" w:lastRow="0" w:firstColumn="1" w:lastColumn="0" w:noHBand="0" w:noVBand="1"/>
      </w:tblPr>
      <w:tblGrid>
        <w:gridCol w:w="1276"/>
        <w:gridCol w:w="709"/>
        <w:gridCol w:w="992"/>
        <w:gridCol w:w="1164"/>
        <w:gridCol w:w="2645"/>
        <w:gridCol w:w="2241"/>
      </w:tblGrid>
      <w:tr w:rsidR="00DA1476" w:rsidRPr="008C433C" w14:paraId="2527C190" w14:textId="77777777" w:rsidTr="008452DE">
        <w:trPr>
          <w:cnfStyle w:val="100000000000" w:firstRow="1" w:lastRow="0" w:firstColumn="0" w:lastColumn="0" w:oddVBand="0" w:evenVBand="0" w:oddHBand="0" w:evenHBand="0" w:firstRowFirstColumn="0" w:firstRowLastColumn="0" w:lastRowFirstColumn="0" w:lastRowLastColumn="0"/>
        </w:trPr>
        <w:tc>
          <w:tcPr>
            <w:tcW w:w="9027" w:type="dxa"/>
            <w:gridSpan w:val="6"/>
            <w:tcBorders>
              <w:top w:val="single" w:sz="8" w:space="0" w:color="auto"/>
            </w:tcBorders>
          </w:tcPr>
          <w:p w14:paraId="6A06E262"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MODEL 1 (Co)</w:t>
            </w:r>
          </w:p>
        </w:tc>
      </w:tr>
      <w:tr w:rsidR="00DA1476" w:rsidRPr="008C433C" w14:paraId="5D027A86" w14:textId="77777777" w:rsidTr="008452DE">
        <w:tc>
          <w:tcPr>
            <w:tcW w:w="4141" w:type="dxa"/>
            <w:gridSpan w:val="4"/>
            <w:tcBorders>
              <w:top w:val="single" w:sz="4" w:space="0" w:color="auto"/>
              <w:bottom w:val="single" w:sz="4" w:space="0" w:color="auto"/>
            </w:tcBorders>
          </w:tcPr>
          <w:p w14:paraId="013983BD"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Model 1 (before wear testing)</w:t>
            </w:r>
          </w:p>
        </w:tc>
        <w:tc>
          <w:tcPr>
            <w:tcW w:w="2645" w:type="dxa"/>
            <w:vMerge w:val="restart"/>
            <w:tcBorders>
              <w:top w:val="single" w:sz="4" w:space="0" w:color="auto"/>
            </w:tcBorders>
          </w:tcPr>
          <w:p w14:paraId="167F95A5"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5340AD7B" wp14:editId="734C31B4">
                  <wp:extent cx="1314450" cy="1048069"/>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cstate="print"/>
                          <a:srcRect l="23487" t="23738" r="36477" b="20874"/>
                          <a:stretch/>
                        </pic:blipFill>
                        <pic:spPr bwMode="auto">
                          <a:xfrm>
                            <a:off x="0" y="0"/>
                            <a:ext cx="1337988" cy="1066837"/>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379CA652"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Front side</w:t>
            </w:r>
          </w:p>
        </w:tc>
        <w:tc>
          <w:tcPr>
            <w:tcW w:w="2241" w:type="dxa"/>
            <w:vMerge w:val="restart"/>
            <w:tcBorders>
              <w:top w:val="single" w:sz="4" w:space="0" w:color="auto"/>
            </w:tcBorders>
          </w:tcPr>
          <w:p w14:paraId="0FA572CB"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4D1BC76B" wp14:editId="3DBE259E">
                  <wp:extent cx="1285875" cy="1065837"/>
                  <wp:effectExtent l="0" t="0" r="0" b="127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cstate="print"/>
                          <a:srcRect l="25445" t="27219" r="39502" b="20875"/>
                          <a:stretch/>
                        </pic:blipFill>
                        <pic:spPr bwMode="auto">
                          <a:xfrm>
                            <a:off x="0" y="0"/>
                            <a:ext cx="1300108" cy="107763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59318D31"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Back side</w:t>
            </w:r>
          </w:p>
        </w:tc>
      </w:tr>
      <w:tr w:rsidR="00DA1476" w:rsidRPr="008C433C" w14:paraId="7906BC8E" w14:textId="77777777" w:rsidTr="008452DE">
        <w:tc>
          <w:tcPr>
            <w:tcW w:w="1276" w:type="dxa"/>
            <w:tcBorders>
              <w:top w:val="single" w:sz="4" w:space="0" w:color="auto"/>
              <w:bottom w:val="single" w:sz="4" w:space="0" w:color="auto"/>
            </w:tcBorders>
          </w:tcPr>
          <w:p w14:paraId="43234BD5" w14:textId="77777777" w:rsidR="00DA1476" w:rsidRPr="008C433C" w:rsidRDefault="00DA1476" w:rsidP="00940B3F">
            <w:pPr>
              <w:spacing w:line="240" w:lineRule="auto"/>
              <w:rPr>
                <w:rFonts w:ascii="Times New Roman" w:hAnsi="Times New Roman"/>
                <w:sz w:val="22"/>
                <w:szCs w:val="22"/>
              </w:rPr>
            </w:pPr>
          </w:p>
        </w:tc>
        <w:tc>
          <w:tcPr>
            <w:tcW w:w="709" w:type="dxa"/>
            <w:tcBorders>
              <w:top w:val="single" w:sz="4" w:space="0" w:color="auto"/>
              <w:bottom w:val="single" w:sz="4" w:space="0" w:color="auto"/>
            </w:tcBorders>
          </w:tcPr>
          <w:p w14:paraId="3C210C76" w14:textId="77777777" w:rsidR="00DA1476" w:rsidRPr="008C433C" w:rsidRDefault="00DA1476"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max</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992" w:type="dxa"/>
            <w:tcBorders>
              <w:top w:val="single" w:sz="4" w:space="0" w:color="auto"/>
              <w:bottom w:val="single" w:sz="4" w:space="0" w:color="auto"/>
            </w:tcBorders>
          </w:tcPr>
          <w:p w14:paraId="5AE7DBCA" w14:textId="77777777" w:rsidR="00DA1476" w:rsidRPr="008C433C" w:rsidRDefault="00DA1476"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min</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1164" w:type="dxa"/>
            <w:tcBorders>
              <w:top w:val="single" w:sz="4" w:space="0" w:color="auto"/>
              <w:bottom w:val="single" w:sz="4" w:space="0" w:color="auto"/>
            </w:tcBorders>
          </w:tcPr>
          <w:p w14:paraId="0BE7B4D2" w14:textId="77777777" w:rsidR="00DA1476" w:rsidRPr="008C433C" w:rsidRDefault="00DA1476"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average</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2645" w:type="dxa"/>
            <w:vMerge/>
          </w:tcPr>
          <w:p w14:paraId="531086FF" w14:textId="77777777" w:rsidR="00DA1476" w:rsidRPr="008C433C" w:rsidRDefault="00DA1476" w:rsidP="00940B3F">
            <w:pPr>
              <w:spacing w:line="240" w:lineRule="auto"/>
              <w:rPr>
                <w:rFonts w:ascii="Times New Roman" w:hAnsi="Times New Roman"/>
                <w:sz w:val="22"/>
                <w:szCs w:val="22"/>
              </w:rPr>
            </w:pPr>
          </w:p>
        </w:tc>
        <w:tc>
          <w:tcPr>
            <w:tcW w:w="2241" w:type="dxa"/>
            <w:vMerge/>
          </w:tcPr>
          <w:p w14:paraId="3C17D302" w14:textId="77777777" w:rsidR="00DA1476" w:rsidRPr="008C433C" w:rsidRDefault="00DA1476" w:rsidP="00940B3F">
            <w:pPr>
              <w:spacing w:line="240" w:lineRule="auto"/>
              <w:rPr>
                <w:rFonts w:ascii="Times New Roman" w:hAnsi="Times New Roman"/>
                <w:sz w:val="22"/>
                <w:szCs w:val="22"/>
              </w:rPr>
            </w:pPr>
          </w:p>
        </w:tc>
      </w:tr>
      <w:tr w:rsidR="00DA1476" w:rsidRPr="008C433C" w14:paraId="1BEEB6AA" w14:textId="77777777" w:rsidTr="008452DE">
        <w:tc>
          <w:tcPr>
            <w:tcW w:w="1276" w:type="dxa"/>
            <w:tcBorders>
              <w:top w:val="single" w:sz="4" w:space="0" w:color="auto"/>
            </w:tcBorders>
          </w:tcPr>
          <w:p w14:paraId="127C82B5"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Bx1 front</w:t>
            </w:r>
          </w:p>
        </w:tc>
        <w:tc>
          <w:tcPr>
            <w:tcW w:w="709" w:type="dxa"/>
            <w:tcBorders>
              <w:top w:val="single" w:sz="4" w:space="0" w:color="auto"/>
            </w:tcBorders>
          </w:tcPr>
          <w:p w14:paraId="4DAF1B9E"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32.7</w:t>
            </w:r>
          </w:p>
        </w:tc>
        <w:tc>
          <w:tcPr>
            <w:tcW w:w="992" w:type="dxa"/>
            <w:tcBorders>
              <w:top w:val="single" w:sz="4" w:space="0" w:color="auto"/>
            </w:tcBorders>
          </w:tcPr>
          <w:p w14:paraId="51C34946"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30.3</w:t>
            </w:r>
          </w:p>
        </w:tc>
        <w:tc>
          <w:tcPr>
            <w:tcW w:w="1164" w:type="dxa"/>
            <w:tcBorders>
              <w:top w:val="single" w:sz="4" w:space="0" w:color="auto"/>
            </w:tcBorders>
          </w:tcPr>
          <w:p w14:paraId="4BDEEA34"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31.4</w:t>
            </w:r>
          </w:p>
        </w:tc>
        <w:tc>
          <w:tcPr>
            <w:tcW w:w="2645" w:type="dxa"/>
            <w:vMerge/>
          </w:tcPr>
          <w:p w14:paraId="41CBBCAF" w14:textId="77777777" w:rsidR="00DA1476" w:rsidRPr="008C433C" w:rsidRDefault="00DA1476" w:rsidP="00940B3F">
            <w:pPr>
              <w:spacing w:line="240" w:lineRule="auto"/>
              <w:rPr>
                <w:rFonts w:ascii="Times New Roman" w:hAnsi="Times New Roman"/>
                <w:sz w:val="22"/>
                <w:szCs w:val="22"/>
              </w:rPr>
            </w:pPr>
          </w:p>
        </w:tc>
        <w:tc>
          <w:tcPr>
            <w:tcW w:w="2241" w:type="dxa"/>
            <w:vMerge/>
          </w:tcPr>
          <w:p w14:paraId="40125FB7" w14:textId="77777777" w:rsidR="00DA1476" w:rsidRPr="008C433C" w:rsidRDefault="00DA1476" w:rsidP="00940B3F">
            <w:pPr>
              <w:spacing w:line="240" w:lineRule="auto"/>
              <w:rPr>
                <w:rFonts w:ascii="Times New Roman" w:hAnsi="Times New Roman"/>
                <w:sz w:val="22"/>
                <w:szCs w:val="22"/>
              </w:rPr>
            </w:pPr>
          </w:p>
        </w:tc>
      </w:tr>
      <w:tr w:rsidR="00DA1476" w:rsidRPr="008C433C" w14:paraId="1F210965" w14:textId="77777777" w:rsidTr="008452DE">
        <w:trPr>
          <w:trHeight w:val="477"/>
        </w:trPr>
        <w:tc>
          <w:tcPr>
            <w:tcW w:w="1276" w:type="dxa"/>
            <w:tcBorders>
              <w:bottom w:val="single" w:sz="4" w:space="0" w:color="auto"/>
            </w:tcBorders>
          </w:tcPr>
          <w:p w14:paraId="2FE260AA"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Bx1 back</w:t>
            </w:r>
          </w:p>
        </w:tc>
        <w:tc>
          <w:tcPr>
            <w:tcW w:w="709" w:type="dxa"/>
            <w:tcBorders>
              <w:bottom w:val="single" w:sz="4" w:space="0" w:color="auto"/>
            </w:tcBorders>
          </w:tcPr>
          <w:p w14:paraId="1AA3297C"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34.2</w:t>
            </w:r>
          </w:p>
        </w:tc>
        <w:tc>
          <w:tcPr>
            <w:tcW w:w="992" w:type="dxa"/>
            <w:tcBorders>
              <w:bottom w:val="single" w:sz="4" w:space="0" w:color="auto"/>
            </w:tcBorders>
          </w:tcPr>
          <w:p w14:paraId="007B37B8"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30.9</w:t>
            </w:r>
          </w:p>
        </w:tc>
        <w:tc>
          <w:tcPr>
            <w:tcW w:w="1164" w:type="dxa"/>
            <w:tcBorders>
              <w:bottom w:val="single" w:sz="4" w:space="0" w:color="auto"/>
            </w:tcBorders>
          </w:tcPr>
          <w:p w14:paraId="12152DC4"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32.1</w:t>
            </w:r>
          </w:p>
        </w:tc>
        <w:tc>
          <w:tcPr>
            <w:tcW w:w="2645" w:type="dxa"/>
            <w:vMerge/>
            <w:tcBorders>
              <w:bottom w:val="single" w:sz="4" w:space="0" w:color="auto"/>
            </w:tcBorders>
          </w:tcPr>
          <w:p w14:paraId="51897A37" w14:textId="77777777" w:rsidR="00DA1476" w:rsidRPr="008C433C" w:rsidRDefault="00DA1476" w:rsidP="00940B3F">
            <w:pPr>
              <w:spacing w:line="240" w:lineRule="auto"/>
              <w:rPr>
                <w:rFonts w:ascii="Times New Roman" w:hAnsi="Times New Roman"/>
                <w:sz w:val="22"/>
                <w:szCs w:val="22"/>
              </w:rPr>
            </w:pPr>
          </w:p>
        </w:tc>
        <w:tc>
          <w:tcPr>
            <w:tcW w:w="2241" w:type="dxa"/>
            <w:vMerge/>
            <w:tcBorders>
              <w:bottom w:val="single" w:sz="4" w:space="0" w:color="auto"/>
            </w:tcBorders>
          </w:tcPr>
          <w:p w14:paraId="2222764C" w14:textId="77777777" w:rsidR="00DA1476" w:rsidRPr="008C433C" w:rsidRDefault="00DA1476" w:rsidP="00940B3F">
            <w:pPr>
              <w:spacing w:line="240" w:lineRule="auto"/>
              <w:rPr>
                <w:rFonts w:ascii="Times New Roman" w:hAnsi="Times New Roman"/>
                <w:sz w:val="22"/>
                <w:szCs w:val="22"/>
              </w:rPr>
            </w:pPr>
          </w:p>
        </w:tc>
      </w:tr>
      <w:tr w:rsidR="00DA1476" w:rsidRPr="008C433C" w14:paraId="24924141" w14:textId="77777777" w:rsidTr="008452DE">
        <w:tc>
          <w:tcPr>
            <w:tcW w:w="4141" w:type="dxa"/>
            <w:gridSpan w:val="4"/>
            <w:tcBorders>
              <w:top w:val="single" w:sz="4" w:space="0" w:color="auto"/>
              <w:bottom w:val="single" w:sz="4" w:space="0" w:color="auto"/>
            </w:tcBorders>
          </w:tcPr>
          <w:p w14:paraId="51721B9E"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Model 1 (during rest)</w:t>
            </w:r>
          </w:p>
        </w:tc>
        <w:tc>
          <w:tcPr>
            <w:tcW w:w="2645" w:type="dxa"/>
            <w:vMerge w:val="restart"/>
            <w:tcBorders>
              <w:top w:val="single" w:sz="4" w:space="0" w:color="auto"/>
              <w:bottom w:val="single" w:sz="4" w:space="0" w:color="auto"/>
            </w:tcBorders>
          </w:tcPr>
          <w:p w14:paraId="219A5185"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42B5FEC2" wp14:editId="5AFB2294">
                  <wp:extent cx="1257300" cy="1092394"/>
                  <wp:effectExtent l="0" t="0" r="0" b="0"/>
                  <wp:docPr id="83"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63621" cy="1097886"/>
                          </a:xfrm>
                          <a:prstGeom prst="rect">
                            <a:avLst/>
                          </a:prstGeom>
                          <a:noFill/>
                        </pic:spPr>
                      </pic:pic>
                    </a:graphicData>
                  </a:graphic>
                </wp:inline>
              </w:drawing>
            </w:r>
          </w:p>
          <w:p w14:paraId="38361BFB"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Front side</w:t>
            </w:r>
          </w:p>
        </w:tc>
        <w:tc>
          <w:tcPr>
            <w:tcW w:w="2241" w:type="dxa"/>
            <w:vMerge w:val="restart"/>
            <w:tcBorders>
              <w:top w:val="single" w:sz="4" w:space="0" w:color="auto"/>
              <w:bottom w:val="single" w:sz="4" w:space="0" w:color="auto"/>
            </w:tcBorders>
          </w:tcPr>
          <w:p w14:paraId="0EDC3CA9"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6F6A7A41" wp14:editId="62E0FE6E">
                  <wp:extent cx="1257300" cy="1079812"/>
                  <wp:effectExtent l="0" t="0" r="0" b="6350"/>
                  <wp:docPr id="84"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srcRect l="22776" t="25621" r="41103" b="20574"/>
                          <a:stretch/>
                        </pic:blipFill>
                        <pic:spPr bwMode="auto">
                          <a:xfrm>
                            <a:off x="0" y="0"/>
                            <a:ext cx="1265480" cy="1086837"/>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320FD605"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Back side</w:t>
            </w:r>
          </w:p>
        </w:tc>
      </w:tr>
      <w:tr w:rsidR="00DA1476" w:rsidRPr="008C433C" w14:paraId="16FB8E63" w14:textId="77777777" w:rsidTr="008452DE">
        <w:tc>
          <w:tcPr>
            <w:tcW w:w="1276" w:type="dxa"/>
            <w:tcBorders>
              <w:top w:val="single" w:sz="4" w:space="0" w:color="auto"/>
              <w:bottom w:val="single" w:sz="4" w:space="0" w:color="auto"/>
            </w:tcBorders>
          </w:tcPr>
          <w:p w14:paraId="19DE2060" w14:textId="77777777" w:rsidR="00DA1476" w:rsidRPr="008C433C" w:rsidRDefault="00DA1476" w:rsidP="00940B3F">
            <w:pPr>
              <w:spacing w:line="240" w:lineRule="auto"/>
              <w:rPr>
                <w:rFonts w:ascii="Times New Roman" w:hAnsi="Times New Roman"/>
                <w:sz w:val="22"/>
                <w:szCs w:val="22"/>
              </w:rPr>
            </w:pPr>
          </w:p>
        </w:tc>
        <w:tc>
          <w:tcPr>
            <w:tcW w:w="709" w:type="dxa"/>
            <w:tcBorders>
              <w:top w:val="single" w:sz="4" w:space="0" w:color="auto"/>
              <w:bottom w:val="single" w:sz="4" w:space="0" w:color="auto"/>
            </w:tcBorders>
          </w:tcPr>
          <w:p w14:paraId="798CBA78" w14:textId="77777777" w:rsidR="00DA1476" w:rsidRPr="008C433C" w:rsidRDefault="00DA1476"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max</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992" w:type="dxa"/>
            <w:tcBorders>
              <w:top w:val="single" w:sz="4" w:space="0" w:color="auto"/>
              <w:bottom w:val="single" w:sz="4" w:space="0" w:color="auto"/>
            </w:tcBorders>
          </w:tcPr>
          <w:p w14:paraId="26DA8542" w14:textId="77777777" w:rsidR="00DA1476" w:rsidRPr="008C433C" w:rsidRDefault="00DA1476"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min</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1164" w:type="dxa"/>
            <w:tcBorders>
              <w:top w:val="single" w:sz="4" w:space="0" w:color="auto"/>
              <w:bottom w:val="single" w:sz="4" w:space="0" w:color="auto"/>
            </w:tcBorders>
          </w:tcPr>
          <w:p w14:paraId="2836EB9A" w14:textId="77777777" w:rsidR="00DA1476" w:rsidRPr="008C433C" w:rsidRDefault="00DA1476"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average</w:t>
            </w:r>
            <w:proofErr w:type="spellEnd"/>
            <w:r w:rsidRPr="008C433C">
              <w:rPr>
                <w:rFonts w:ascii="Times New Roman" w:hAnsi="Times New Roman"/>
                <w:sz w:val="22"/>
                <w:szCs w:val="22"/>
                <w:vertAlign w:val="subscript"/>
              </w:rPr>
              <w:t xml:space="preserve"> </w:t>
            </w:r>
            <w:r w:rsidRPr="008C433C">
              <w:rPr>
                <w:rFonts w:ascii="Times New Roman" w:hAnsi="Times New Roman"/>
                <w:sz w:val="22"/>
                <w:szCs w:val="22"/>
              </w:rPr>
              <w:t>(</w:t>
            </w:r>
            <m:oMath>
              <m:r>
                <w:rPr>
                  <w:rFonts w:ascii="Cambria Math" w:hAnsi="Cambria Math"/>
                  <w:sz w:val="22"/>
                  <w:szCs w:val="22"/>
                </w:rPr>
                <m:t>℃</m:t>
              </m:r>
            </m:oMath>
            <w:r w:rsidRPr="008C433C">
              <w:rPr>
                <w:rFonts w:ascii="Times New Roman" w:hAnsi="Times New Roman"/>
                <w:sz w:val="22"/>
                <w:szCs w:val="22"/>
              </w:rPr>
              <w:t>)</w:t>
            </w:r>
          </w:p>
        </w:tc>
        <w:tc>
          <w:tcPr>
            <w:tcW w:w="2645" w:type="dxa"/>
            <w:vMerge/>
            <w:tcBorders>
              <w:top w:val="single" w:sz="4" w:space="0" w:color="auto"/>
            </w:tcBorders>
          </w:tcPr>
          <w:p w14:paraId="5DF93661" w14:textId="77777777" w:rsidR="00DA1476" w:rsidRPr="008C433C" w:rsidRDefault="00DA1476" w:rsidP="00940B3F">
            <w:pPr>
              <w:spacing w:line="240" w:lineRule="auto"/>
              <w:rPr>
                <w:rFonts w:ascii="Times New Roman" w:hAnsi="Times New Roman"/>
                <w:sz w:val="22"/>
                <w:szCs w:val="22"/>
              </w:rPr>
            </w:pPr>
          </w:p>
        </w:tc>
        <w:tc>
          <w:tcPr>
            <w:tcW w:w="2241" w:type="dxa"/>
            <w:vMerge/>
            <w:tcBorders>
              <w:top w:val="single" w:sz="4" w:space="0" w:color="auto"/>
            </w:tcBorders>
          </w:tcPr>
          <w:p w14:paraId="3CA8135C" w14:textId="77777777" w:rsidR="00DA1476" w:rsidRPr="008C433C" w:rsidRDefault="00DA1476" w:rsidP="00940B3F">
            <w:pPr>
              <w:spacing w:line="240" w:lineRule="auto"/>
              <w:rPr>
                <w:rFonts w:ascii="Times New Roman" w:hAnsi="Times New Roman"/>
                <w:sz w:val="22"/>
                <w:szCs w:val="22"/>
              </w:rPr>
            </w:pPr>
          </w:p>
        </w:tc>
      </w:tr>
      <w:tr w:rsidR="00DA1476" w:rsidRPr="008C433C" w14:paraId="591B58AC" w14:textId="77777777" w:rsidTr="008452DE">
        <w:tc>
          <w:tcPr>
            <w:tcW w:w="1276" w:type="dxa"/>
            <w:tcBorders>
              <w:top w:val="single" w:sz="4" w:space="0" w:color="auto"/>
            </w:tcBorders>
          </w:tcPr>
          <w:p w14:paraId="4B9216E6"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Bx1 front</w:t>
            </w:r>
          </w:p>
        </w:tc>
        <w:tc>
          <w:tcPr>
            <w:tcW w:w="709" w:type="dxa"/>
            <w:tcBorders>
              <w:top w:val="single" w:sz="4" w:space="0" w:color="auto"/>
            </w:tcBorders>
          </w:tcPr>
          <w:p w14:paraId="3E855277"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32.7</w:t>
            </w:r>
          </w:p>
        </w:tc>
        <w:tc>
          <w:tcPr>
            <w:tcW w:w="992" w:type="dxa"/>
            <w:tcBorders>
              <w:top w:val="single" w:sz="4" w:space="0" w:color="auto"/>
            </w:tcBorders>
          </w:tcPr>
          <w:p w14:paraId="1BB98210"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30.6</w:t>
            </w:r>
          </w:p>
        </w:tc>
        <w:tc>
          <w:tcPr>
            <w:tcW w:w="1164" w:type="dxa"/>
            <w:tcBorders>
              <w:top w:val="single" w:sz="4" w:space="0" w:color="auto"/>
            </w:tcBorders>
          </w:tcPr>
          <w:p w14:paraId="36BF69B1"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31.7</w:t>
            </w:r>
          </w:p>
        </w:tc>
        <w:tc>
          <w:tcPr>
            <w:tcW w:w="2645" w:type="dxa"/>
            <w:vMerge/>
          </w:tcPr>
          <w:p w14:paraId="684688E2" w14:textId="77777777" w:rsidR="00DA1476" w:rsidRPr="008C433C" w:rsidRDefault="00DA1476" w:rsidP="00940B3F">
            <w:pPr>
              <w:spacing w:line="240" w:lineRule="auto"/>
              <w:rPr>
                <w:rFonts w:ascii="Times New Roman" w:hAnsi="Times New Roman"/>
                <w:sz w:val="22"/>
                <w:szCs w:val="22"/>
              </w:rPr>
            </w:pPr>
          </w:p>
        </w:tc>
        <w:tc>
          <w:tcPr>
            <w:tcW w:w="2241" w:type="dxa"/>
            <w:vMerge/>
          </w:tcPr>
          <w:p w14:paraId="74FE4148" w14:textId="77777777" w:rsidR="00DA1476" w:rsidRPr="008C433C" w:rsidRDefault="00DA1476" w:rsidP="00940B3F">
            <w:pPr>
              <w:spacing w:line="240" w:lineRule="auto"/>
              <w:rPr>
                <w:rFonts w:ascii="Times New Roman" w:hAnsi="Times New Roman"/>
                <w:sz w:val="22"/>
                <w:szCs w:val="22"/>
              </w:rPr>
            </w:pPr>
          </w:p>
        </w:tc>
      </w:tr>
      <w:tr w:rsidR="00DA1476" w:rsidRPr="008C433C" w14:paraId="0B29672F" w14:textId="77777777" w:rsidTr="008452DE">
        <w:trPr>
          <w:trHeight w:val="279"/>
        </w:trPr>
        <w:tc>
          <w:tcPr>
            <w:tcW w:w="1276" w:type="dxa"/>
            <w:tcBorders>
              <w:bottom w:val="single" w:sz="4" w:space="0" w:color="auto"/>
            </w:tcBorders>
          </w:tcPr>
          <w:p w14:paraId="09259F85"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Bx1 back</w:t>
            </w:r>
          </w:p>
        </w:tc>
        <w:tc>
          <w:tcPr>
            <w:tcW w:w="709" w:type="dxa"/>
            <w:tcBorders>
              <w:bottom w:val="single" w:sz="4" w:space="0" w:color="auto"/>
            </w:tcBorders>
          </w:tcPr>
          <w:p w14:paraId="03656D6A"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33.7</w:t>
            </w:r>
          </w:p>
        </w:tc>
        <w:tc>
          <w:tcPr>
            <w:tcW w:w="992" w:type="dxa"/>
            <w:tcBorders>
              <w:bottom w:val="single" w:sz="4" w:space="0" w:color="auto"/>
            </w:tcBorders>
          </w:tcPr>
          <w:p w14:paraId="6523228B"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32.3</w:t>
            </w:r>
          </w:p>
        </w:tc>
        <w:tc>
          <w:tcPr>
            <w:tcW w:w="1164" w:type="dxa"/>
            <w:tcBorders>
              <w:bottom w:val="single" w:sz="4" w:space="0" w:color="auto"/>
            </w:tcBorders>
          </w:tcPr>
          <w:p w14:paraId="0FF120B1"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32.8</w:t>
            </w:r>
          </w:p>
        </w:tc>
        <w:tc>
          <w:tcPr>
            <w:tcW w:w="2645" w:type="dxa"/>
            <w:vMerge/>
            <w:tcBorders>
              <w:bottom w:val="single" w:sz="4" w:space="0" w:color="auto"/>
            </w:tcBorders>
          </w:tcPr>
          <w:p w14:paraId="307FD2E2" w14:textId="77777777" w:rsidR="00DA1476" w:rsidRPr="008C433C" w:rsidRDefault="00DA1476" w:rsidP="00940B3F">
            <w:pPr>
              <w:spacing w:line="240" w:lineRule="auto"/>
              <w:rPr>
                <w:rFonts w:ascii="Times New Roman" w:hAnsi="Times New Roman"/>
                <w:sz w:val="22"/>
                <w:szCs w:val="22"/>
              </w:rPr>
            </w:pPr>
          </w:p>
        </w:tc>
        <w:tc>
          <w:tcPr>
            <w:tcW w:w="2241" w:type="dxa"/>
            <w:vMerge/>
            <w:tcBorders>
              <w:bottom w:val="single" w:sz="4" w:space="0" w:color="auto"/>
            </w:tcBorders>
          </w:tcPr>
          <w:p w14:paraId="32CA04DD" w14:textId="77777777" w:rsidR="00DA1476" w:rsidRPr="008C433C" w:rsidRDefault="00DA1476" w:rsidP="00940B3F">
            <w:pPr>
              <w:spacing w:line="240" w:lineRule="auto"/>
              <w:rPr>
                <w:rFonts w:ascii="Times New Roman" w:hAnsi="Times New Roman"/>
                <w:sz w:val="22"/>
                <w:szCs w:val="22"/>
              </w:rPr>
            </w:pPr>
          </w:p>
        </w:tc>
      </w:tr>
      <w:tr w:rsidR="00DA1476" w:rsidRPr="008C433C" w14:paraId="5BFF0D2D" w14:textId="77777777" w:rsidTr="008452DE">
        <w:tc>
          <w:tcPr>
            <w:tcW w:w="4141" w:type="dxa"/>
            <w:gridSpan w:val="4"/>
            <w:tcBorders>
              <w:top w:val="single" w:sz="4" w:space="0" w:color="auto"/>
              <w:bottom w:val="single" w:sz="4" w:space="0" w:color="auto"/>
            </w:tcBorders>
          </w:tcPr>
          <w:p w14:paraId="4E6821D5"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Model 1 (after wear testing)</w:t>
            </w:r>
          </w:p>
        </w:tc>
        <w:tc>
          <w:tcPr>
            <w:tcW w:w="2645" w:type="dxa"/>
            <w:vMerge w:val="restart"/>
            <w:tcBorders>
              <w:top w:val="single" w:sz="4" w:space="0" w:color="auto"/>
              <w:bottom w:val="single" w:sz="4" w:space="0" w:color="auto"/>
            </w:tcBorders>
          </w:tcPr>
          <w:p w14:paraId="0BE6C538"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6C8DB4AC" wp14:editId="13592E36">
                  <wp:extent cx="1381125" cy="1073623"/>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srcRect l="25978" t="28486" r="43772" b="29507"/>
                          <a:stretch/>
                        </pic:blipFill>
                        <pic:spPr bwMode="auto">
                          <a:xfrm>
                            <a:off x="0" y="0"/>
                            <a:ext cx="1385923" cy="1077353"/>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2F28AAD8"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Front side</w:t>
            </w:r>
          </w:p>
        </w:tc>
        <w:tc>
          <w:tcPr>
            <w:tcW w:w="2241" w:type="dxa"/>
            <w:vMerge w:val="restart"/>
            <w:tcBorders>
              <w:top w:val="single" w:sz="4" w:space="0" w:color="auto"/>
              <w:bottom w:val="single" w:sz="4" w:space="0" w:color="auto"/>
            </w:tcBorders>
          </w:tcPr>
          <w:p w14:paraId="462EEE78"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5F4E8DAE" wp14:editId="639E31A9">
                  <wp:extent cx="1267606" cy="1047750"/>
                  <wp:effectExtent l="0" t="0" r="889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cstate="print"/>
                          <a:srcRect l="24021" t="25637" r="42705" b="28227"/>
                          <a:stretch/>
                        </pic:blipFill>
                        <pic:spPr bwMode="auto">
                          <a:xfrm>
                            <a:off x="0" y="0"/>
                            <a:ext cx="1271955" cy="10513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117F4ECF"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Back side</w:t>
            </w:r>
          </w:p>
        </w:tc>
      </w:tr>
      <w:tr w:rsidR="00DA1476" w:rsidRPr="008C433C" w14:paraId="49AA4223" w14:textId="77777777" w:rsidTr="008452DE">
        <w:tc>
          <w:tcPr>
            <w:tcW w:w="1276" w:type="dxa"/>
            <w:tcBorders>
              <w:top w:val="single" w:sz="4" w:space="0" w:color="auto"/>
              <w:bottom w:val="single" w:sz="4" w:space="0" w:color="auto"/>
            </w:tcBorders>
          </w:tcPr>
          <w:p w14:paraId="62A9571B" w14:textId="77777777" w:rsidR="00DA1476" w:rsidRPr="008C433C" w:rsidRDefault="00DA1476" w:rsidP="00940B3F">
            <w:pPr>
              <w:spacing w:line="240" w:lineRule="auto"/>
              <w:rPr>
                <w:rFonts w:ascii="Times New Roman" w:hAnsi="Times New Roman"/>
                <w:sz w:val="22"/>
                <w:szCs w:val="22"/>
              </w:rPr>
            </w:pPr>
          </w:p>
        </w:tc>
        <w:tc>
          <w:tcPr>
            <w:tcW w:w="709" w:type="dxa"/>
            <w:tcBorders>
              <w:top w:val="single" w:sz="4" w:space="0" w:color="auto"/>
              <w:bottom w:val="single" w:sz="4" w:space="0" w:color="auto"/>
            </w:tcBorders>
          </w:tcPr>
          <w:p w14:paraId="157F85E5" w14:textId="77777777" w:rsidR="00DA1476" w:rsidRPr="008C433C" w:rsidRDefault="00DA1476"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max</w:t>
            </w:r>
            <w:proofErr w:type="spellEnd"/>
            <w:r w:rsidRPr="008C433C">
              <w:rPr>
                <w:rFonts w:ascii="Times New Roman" w:hAnsi="Times New Roman"/>
                <w:sz w:val="22"/>
                <w:szCs w:val="22"/>
                <w:vertAlign w:val="subscript"/>
              </w:rPr>
              <w:t xml:space="preserve"> </w:t>
            </w:r>
            <w:r w:rsidRPr="008C433C">
              <w:rPr>
                <w:rFonts w:ascii="Times New Roman" w:hAnsi="Times New Roman"/>
                <w:sz w:val="22"/>
                <w:szCs w:val="22"/>
              </w:rPr>
              <w:t>(</w:t>
            </w:r>
            <m:oMath>
              <m:r>
                <w:rPr>
                  <w:rFonts w:ascii="Cambria Math" w:hAnsi="Cambria Math"/>
                  <w:sz w:val="22"/>
                  <w:szCs w:val="22"/>
                </w:rPr>
                <m:t>℃</m:t>
              </m:r>
            </m:oMath>
            <w:r w:rsidRPr="008C433C">
              <w:rPr>
                <w:rFonts w:ascii="Times New Roman" w:hAnsi="Times New Roman"/>
                <w:sz w:val="22"/>
                <w:szCs w:val="22"/>
              </w:rPr>
              <w:t>)</w:t>
            </w:r>
          </w:p>
        </w:tc>
        <w:tc>
          <w:tcPr>
            <w:tcW w:w="992" w:type="dxa"/>
            <w:tcBorders>
              <w:top w:val="single" w:sz="4" w:space="0" w:color="auto"/>
              <w:bottom w:val="single" w:sz="4" w:space="0" w:color="auto"/>
            </w:tcBorders>
          </w:tcPr>
          <w:p w14:paraId="584068EC" w14:textId="77777777" w:rsidR="00DA1476" w:rsidRPr="008C433C" w:rsidRDefault="00DA1476"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min</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1164" w:type="dxa"/>
            <w:tcBorders>
              <w:top w:val="single" w:sz="4" w:space="0" w:color="auto"/>
              <w:bottom w:val="single" w:sz="4" w:space="0" w:color="auto"/>
            </w:tcBorders>
          </w:tcPr>
          <w:p w14:paraId="3A06118F" w14:textId="77777777" w:rsidR="00DA1476" w:rsidRPr="008C433C" w:rsidRDefault="00DA1476"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average</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2645" w:type="dxa"/>
            <w:vMerge/>
            <w:tcBorders>
              <w:top w:val="single" w:sz="4" w:space="0" w:color="auto"/>
              <w:bottom w:val="single" w:sz="4" w:space="0" w:color="auto"/>
            </w:tcBorders>
          </w:tcPr>
          <w:p w14:paraId="15DC5D0A" w14:textId="77777777" w:rsidR="00DA1476" w:rsidRPr="008C433C" w:rsidRDefault="00DA1476" w:rsidP="00940B3F">
            <w:pPr>
              <w:spacing w:line="240" w:lineRule="auto"/>
              <w:rPr>
                <w:rFonts w:ascii="Times New Roman" w:hAnsi="Times New Roman"/>
                <w:sz w:val="22"/>
                <w:szCs w:val="22"/>
              </w:rPr>
            </w:pPr>
          </w:p>
        </w:tc>
        <w:tc>
          <w:tcPr>
            <w:tcW w:w="2241" w:type="dxa"/>
            <w:vMerge/>
            <w:tcBorders>
              <w:top w:val="single" w:sz="4" w:space="0" w:color="auto"/>
              <w:bottom w:val="single" w:sz="4" w:space="0" w:color="auto"/>
            </w:tcBorders>
          </w:tcPr>
          <w:p w14:paraId="41EA040D" w14:textId="77777777" w:rsidR="00DA1476" w:rsidRPr="008C433C" w:rsidRDefault="00DA1476" w:rsidP="00940B3F">
            <w:pPr>
              <w:spacing w:line="240" w:lineRule="auto"/>
              <w:rPr>
                <w:rFonts w:ascii="Times New Roman" w:hAnsi="Times New Roman"/>
                <w:sz w:val="22"/>
                <w:szCs w:val="22"/>
              </w:rPr>
            </w:pPr>
          </w:p>
        </w:tc>
      </w:tr>
      <w:tr w:rsidR="00DA1476" w:rsidRPr="008C433C" w14:paraId="6F1D18C0" w14:textId="77777777" w:rsidTr="008452DE">
        <w:tc>
          <w:tcPr>
            <w:tcW w:w="1276" w:type="dxa"/>
            <w:tcBorders>
              <w:top w:val="single" w:sz="4" w:space="0" w:color="auto"/>
            </w:tcBorders>
          </w:tcPr>
          <w:p w14:paraId="23B80345"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Bx1 front</w:t>
            </w:r>
          </w:p>
        </w:tc>
        <w:tc>
          <w:tcPr>
            <w:tcW w:w="709" w:type="dxa"/>
            <w:tcBorders>
              <w:top w:val="single" w:sz="4" w:space="0" w:color="auto"/>
            </w:tcBorders>
          </w:tcPr>
          <w:p w14:paraId="65623DA3"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34.3</w:t>
            </w:r>
          </w:p>
        </w:tc>
        <w:tc>
          <w:tcPr>
            <w:tcW w:w="992" w:type="dxa"/>
            <w:tcBorders>
              <w:top w:val="single" w:sz="4" w:space="0" w:color="auto"/>
            </w:tcBorders>
          </w:tcPr>
          <w:p w14:paraId="04E392AD"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31.3</w:t>
            </w:r>
          </w:p>
        </w:tc>
        <w:tc>
          <w:tcPr>
            <w:tcW w:w="1164" w:type="dxa"/>
            <w:tcBorders>
              <w:top w:val="single" w:sz="4" w:space="0" w:color="auto"/>
            </w:tcBorders>
          </w:tcPr>
          <w:p w14:paraId="297E9F03"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32.2</w:t>
            </w:r>
          </w:p>
        </w:tc>
        <w:tc>
          <w:tcPr>
            <w:tcW w:w="2645" w:type="dxa"/>
            <w:vMerge/>
            <w:tcBorders>
              <w:top w:val="single" w:sz="4" w:space="0" w:color="auto"/>
            </w:tcBorders>
          </w:tcPr>
          <w:p w14:paraId="79A6F759" w14:textId="77777777" w:rsidR="00DA1476" w:rsidRPr="008C433C" w:rsidRDefault="00DA1476" w:rsidP="00940B3F">
            <w:pPr>
              <w:spacing w:line="240" w:lineRule="auto"/>
              <w:rPr>
                <w:rFonts w:ascii="Times New Roman" w:hAnsi="Times New Roman"/>
                <w:sz w:val="22"/>
                <w:szCs w:val="22"/>
              </w:rPr>
            </w:pPr>
          </w:p>
        </w:tc>
        <w:tc>
          <w:tcPr>
            <w:tcW w:w="2241" w:type="dxa"/>
            <w:vMerge/>
            <w:tcBorders>
              <w:top w:val="single" w:sz="4" w:space="0" w:color="auto"/>
            </w:tcBorders>
          </w:tcPr>
          <w:p w14:paraId="156C198E" w14:textId="77777777" w:rsidR="00DA1476" w:rsidRPr="008C433C" w:rsidRDefault="00DA1476" w:rsidP="00940B3F">
            <w:pPr>
              <w:spacing w:line="240" w:lineRule="auto"/>
              <w:rPr>
                <w:rFonts w:ascii="Times New Roman" w:hAnsi="Times New Roman"/>
                <w:sz w:val="22"/>
                <w:szCs w:val="22"/>
              </w:rPr>
            </w:pPr>
          </w:p>
        </w:tc>
      </w:tr>
      <w:tr w:rsidR="00DA1476" w:rsidRPr="008C433C" w14:paraId="1B2E4F9D" w14:textId="77777777" w:rsidTr="008452DE">
        <w:tc>
          <w:tcPr>
            <w:tcW w:w="1276" w:type="dxa"/>
          </w:tcPr>
          <w:p w14:paraId="4A4B787B"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Bx1 back</w:t>
            </w:r>
          </w:p>
        </w:tc>
        <w:tc>
          <w:tcPr>
            <w:tcW w:w="709" w:type="dxa"/>
          </w:tcPr>
          <w:p w14:paraId="4C59F4E7"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33.3</w:t>
            </w:r>
          </w:p>
        </w:tc>
        <w:tc>
          <w:tcPr>
            <w:tcW w:w="992" w:type="dxa"/>
          </w:tcPr>
          <w:p w14:paraId="3215232D"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30.6</w:t>
            </w:r>
          </w:p>
        </w:tc>
        <w:tc>
          <w:tcPr>
            <w:tcW w:w="1164" w:type="dxa"/>
          </w:tcPr>
          <w:p w14:paraId="6FF34658" w14:textId="77777777" w:rsidR="00DA1476" w:rsidRPr="008C433C" w:rsidRDefault="00DA1476" w:rsidP="00940B3F">
            <w:pPr>
              <w:spacing w:line="240" w:lineRule="auto"/>
              <w:rPr>
                <w:rFonts w:ascii="Times New Roman" w:hAnsi="Times New Roman"/>
                <w:sz w:val="22"/>
                <w:szCs w:val="22"/>
              </w:rPr>
            </w:pPr>
            <w:r w:rsidRPr="008C433C">
              <w:rPr>
                <w:rFonts w:ascii="Times New Roman" w:hAnsi="Times New Roman"/>
                <w:sz w:val="22"/>
                <w:szCs w:val="22"/>
              </w:rPr>
              <w:t>31.7</w:t>
            </w:r>
          </w:p>
        </w:tc>
        <w:tc>
          <w:tcPr>
            <w:tcW w:w="2645" w:type="dxa"/>
            <w:vMerge/>
          </w:tcPr>
          <w:p w14:paraId="62DE855E" w14:textId="77777777" w:rsidR="00DA1476" w:rsidRPr="008C433C" w:rsidRDefault="00DA1476" w:rsidP="00940B3F">
            <w:pPr>
              <w:spacing w:line="240" w:lineRule="auto"/>
              <w:rPr>
                <w:rFonts w:ascii="Times New Roman" w:hAnsi="Times New Roman"/>
                <w:sz w:val="22"/>
                <w:szCs w:val="22"/>
              </w:rPr>
            </w:pPr>
          </w:p>
        </w:tc>
        <w:tc>
          <w:tcPr>
            <w:tcW w:w="2241" w:type="dxa"/>
            <w:vMerge/>
          </w:tcPr>
          <w:p w14:paraId="0DAF5A77" w14:textId="77777777" w:rsidR="00DA1476" w:rsidRPr="008C433C" w:rsidRDefault="00DA1476" w:rsidP="00940B3F">
            <w:pPr>
              <w:spacing w:line="240" w:lineRule="auto"/>
              <w:rPr>
                <w:rFonts w:ascii="Times New Roman" w:hAnsi="Times New Roman"/>
                <w:sz w:val="22"/>
                <w:szCs w:val="22"/>
              </w:rPr>
            </w:pPr>
          </w:p>
        </w:tc>
      </w:tr>
    </w:tbl>
    <w:p w14:paraId="5AB0FF58" w14:textId="77777777" w:rsidR="00DA1476" w:rsidRDefault="00DA1476" w:rsidP="00940B3F">
      <w:pPr>
        <w:spacing w:line="240" w:lineRule="auto"/>
        <w:rPr>
          <w:rFonts w:ascii="Times New Roman" w:hAnsi="Times New Roman"/>
          <w:sz w:val="22"/>
          <w:szCs w:val="22"/>
        </w:rPr>
      </w:pPr>
    </w:p>
    <w:p w14:paraId="06BEB019" w14:textId="77777777" w:rsidR="000C538B" w:rsidRPr="009338C5" w:rsidRDefault="000C538B" w:rsidP="00940B3F">
      <w:pPr>
        <w:spacing w:line="240" w:lineRule="auto"/>
        <w:rPr>
          <w:rFonts w:ascii="Times New Roman" w:hAnsi="Times New Roman"/>
        </w:rPr>
      </w:pPr>
    </w:p>
    <w:p w14:paraId="33054D46" w14:textId="77777777" w:rsidR="009338C5" w:rsidRPr="009338C5" w:rsidRDefault="009338C5" w:rsidP="00940B3F">
      <w:pPr>
        <w:spacing w:line="240" w:lineRule="auto"/>
        <w:rPr>
          <w:rFonts w:ascii="Times New Roman" w:hAnsi="Times New Roman"/>
        </w:rPr>
      </w:pPr>
    </w:p>
    <w:p w14:paraId="456B7BAC" w14:textId="77777777" w:rsidR="0095223F" w:rsidRPr="00706B11" w:rsidRDefault="0095223F" w:rsidP="00940B3F">
      <w:pPr>
        <w:spacing w:line="240" w:lineRule="auto"/>
        <w:rPr>
          <w:rFonts w:ascii="Times New Roman" w:hAnsi="Times New Roman"/>
          <w:i/>
          <w:iCs/>
        </w:rPr>
      </w:pPr>
      <w:r w:rsidRPr="00706B11">
        <w:rPr>
          <w:rFonts w:ascii="Times New Roman" w:hAnsi="Times New Roman"/>
          <w:i/>
          <w:iCs/>
        </w:rPr>
        <w:t>Table 7. Results of measuring body temperature with an IR camera for Model 2 (PVA-5).</w:t>
      </w:r>
    </w:p>
    <w:tbl>
      <w:tblPr>
        <w:tblStyle w:val="MDPI41threelinetable"/>
        <w:tblW w:w="0" w:type="auto"/>
        <w:tblLook w:val="04A0" w:firstRow="1" w:lastRow="0" w:firstColumn="1" w:lastColumn="0" w:noHBand="0" w:noVBand="1"/>
      </w:tblPr>
      <w:tblGrid>
        <w:gridCol w:w="1276"/>
        <w:gridCol w:w="851"/>
        <w:gridCol w:w="956"/>
        <w:gridCol w:w="1109"/>
        <w:gridCol w:w="2346"/>
        <w:gridCol w:w="2489"/>
      </w:tblGrid>
      <w:tr w:rsidR="0095223F" w:rsidRPr="008C433C" w14:paraId="51A15104" w14:textId="77777777" w:rsidTr="008452DE">
        <w:trPr>
          <w:cnfStyle w:val="100000000000" w:firstRow="1" w:lastRow="0" w:firstColumn="0" w:lastColumn="0" w:oddVBand="0" w:evenVBand="0" w:oddHBand="0" w:evenHBand="0" w:firstRowFirstColumn="0" w:firstRowLastColumn="0" w:lastRowFirstColumn="0" w:lastRowLastColumn="0"/>
        </w:trPr>
        <w:tc>
          <w:tcPr>
            <w:tcW w:w="9027" w:type="dxa"/>
            <w:gridSpan w:val="6"/>
          </w:tcPr>
          <w:p w14:paraId="47743EFD"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MODEL 2 (PVA-5)</w:t>
            </w:r>
          </w:p>
        </w:tc>
      </w:tr>
      <w:tr w:rsidR="0095223F" w:rsidRPr="008C433C" w14:paraId="241C0AFB" w14:textId="77777777" w:rsidTr="008452DE">
        <w:tc>
          <w:tcPr>
            <w:tcW w:w="4192" w:type="dxa"/>
            <w:gridSpan w:val="4"/>
            <w:tcBorders>
              <w:top w:val="nil"/>
              <w:bottom w:val="single" w:sz="4" w:space="0" w:color="auto"/>
            </w:tcBorders>
          </w:tcPr>
          <w:p w14:paraId="34ADEFE1"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Model 2 (before wear testing)</w:t>
            </w:r>
          </w:p>
        </w:tc>
        <w:tc>
          <w:tcPr>
            <w:tcW w:w="2346" w:type="dxa"/>
            <w:vMerge w:val="restart"/>
            <w:tcBorders>
              <w:top w:val="nil"/>
              <w:bottom w:val="single" w:sz="4" w:space="0" w:color="auto"/>
            </w:tcBorders>
          </w:tcPr>
          <w:p w14:paraId="0FD85405"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1FA983E3" wp14:editId="45355529">
                  <wp:extent cx="1304925" cy="1123685"/>
                  <wp:effectExtent l="0" t="0" r="0" b="63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cstate="print"/>
                          <a:srcRect l="24170" t="25598" r="42435" b="20580"/>
                          <a:stretch/>
                        </pic:blipFill>
                        <pic:spPr bwMode="auto">
                          <a:xfrm>
                            <a:off x="0" y="0"/>
                            <a:ext cx="1315507" cy="1132797"/>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91C1004"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Front side</w:t>
            </w:r>
          </w:p>
        </w:tc>
        <w:tc>
          <w:tcPr>
            <w:tcW w:w="2489" w:type="dxa"/>
            <w:vMerge w:val="restart"/>
            <w:tcBorders>
              <w:top w:val="nil"/>
              <w:bottom w:val="single" w:sz="4" w:space="0" w:color="auto"/>
            </w:tcBorders>
          </w:tcPr>
          <w:p w14:paraId="449F5F3E"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2A10DA7E" wp14:editId="639ACA05">
                  <wp:extent cx="1333500" cy="112525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cstate="print"/>
                          <a:srcRect l="22510" t="24614" r="41328" b="20580"/>
                          <a:stretch/>
                        </pic:blipFill>
                        <pic:spPr bwMode="auto">
                          <a:xfrm>
                            <a:off x="0" y="0"/>
                            <a:ext cx="1345172" cy="113510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311595AE"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Back side</w:t>
            </w:r>
          </w:p>
        </w:tc>
      </w:tr>
      <w:tr w:rsidR="0095223F" w:rsidRPr="008C433C" w14:paraId="11DCF5D5" w14:textId="77777777" w:rsidTr="008452DE">
        <w:tc>
          <w:tcPr>
            <w:tcW w:w="1276" w:type="dxa"/>
            <w:tcBorders>
              <w:top w:val="single" w:sz="4" w:space="0" w:color="auto"/>
              <w:bottom w:val="single" w:sz="4" w:space="0" w:color="auto"/>
            </w:tcBorders>
          </w:tcPr>
          <w:p w14:paraId="62DDFFB2" w14:textId="77777777" w:rsidR="0095223F" w:rsidRPr="008C433C" w:rsidRDefault="0095223F" w:rsidP="00940B3F">
            <w:pPr>
              <w:spacing w:line="240" w:lineRule="auto"/>
              <w:rPr>
                <w:rFonts w:ascii="Times New Roman" w:hAnsi="Times New Roman"/>
                <w:sz w:val="22"/>
                <w:szCs w:val="22"/>
              </w:rPr>
            </w:pPr>
          </w:p>
        </w:tc>
        <w:tc>
          <w:tcPr>
            <w:tcW w:w="851" w:type="dxa"/>
            <w:tcBorders>
              <w:top w:val="single" w:sz="4" w:space="0" w:color="auto"/>
              <w:bottom w:val="single" w:sz="4" w:space="0" w:color="auto"/>
            </w:tcBorders>
          </w:tcPr>
          <w:p w14:paraId="79A7388F" w14:textId="77777777" w:rsidR="0095223F" w:rsidRPr="008C433C" w:rsidRDefault="0095223F" w:rsidP="00940B3F">
            <w:pPr>
              <w:spacing w:line="240" w:lineRule="auto"/>
              <w:rPr>
                <w:rFonts w:ascii="Times New Roman" w:hAnsi="Times New Roman"/>
                <w:sz w:val="22"/>
                <w:szCs w:val="22"/>
              </w:rPr>
            </w:pPr>
            <w:proofErr w:type="spellStart"/>
            <w:r w:rsidRPr="008C433C">
              <w:rPr>
                <w:rFonts w:ascii="Times New Roman" w:hAnsi="Times New Roman"/>
                <w:sz w:val="22"/>
                <w:szCs w:val="22"/>
              </w:rPr>
              <w:t>T</w:t>
            </w:r>
            <w:r w:rsidRPr="008C433C">
              <w:rPr>
                <w:rFonts w:ascii="Times New Roman" w:hAnsi="Times New Roman"/>
                <w:sz w:val="22"/>
                <w:szCs w:val="22"/>
                <w:vertAlign w:val="subscript"/>
              </w:rPr>
              <w:t>max</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956" w:type="dxa"/>
            <w:tcBorders>
              <w:top w:val="single" w:sz="4" w:space="0" w:color="auto"/>
              <w:bottom w:val="single" w:sz="4" w:space="0" w:color="auto"/>
            </w:tcBorders>
          </w:tcPr>
          <w:p w14:paraId="1F31D18B" w14:textId="77777777" w:rsidR="0095223F" w:rsidRPr="008C433C" w:rsidRDefault="0095223F" w:rsidP="00940B3F">
            <w:pPr>
              <w:spacing w:line="240" w:lineRule="auto"/>
              <w:rPr>
                <w:rFonts w:ascii="Times New Roman" w:hAnsi="Times New Roman"/>
                <w:sz w:val="22"/>
                <w:szCs w:val="22"/>
              </w:rPr>
            </w:pPr>
            <w:proofErr w:type="spellStart"/>
            <w:r w:rsidRPr="008C433C">
              <w:rPr>
                <w:rFonts w:ascii="Times New Roman" w:hAnsi="Times New Roman"/>
                <w:sz w:val="22"/>
                <w:szCs w:val="22"/>
              </w:rPr>
              <w:t>T</w:t>
            </w:r>
            <w:r w:rsidRPr="008C433C">
              <w:rPr>
                <w:rFonts w:ascii="Times New Roman" w:hAnsi="Times New Roman"/>
                <w:sz w:val="22"/>
                <w:szCs w:val="22"/>
                <w:vertAlign w:val="subscript"/>
              </w:rPr>
              <w:t>min</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1109" w:type="dxa"/>
            <w:tcBorders>
              <w:top w:val="single" w:sz="4" w:space="0" w:color="auto"/>
              <w:bottom w:val="single" w:sz="4" w:space="0" w:color="auto"/>
            </w:tcBorders>
          </w:tcPr>
          <w:p w14:paraId="55408442" w14:textId="77777777" w:rsidR="0095223F" w:rsidRPr="008C433C" w:rsidRDefault="0095223F" w:rsidP="00940B3F">
            <w:pPr>
              <w:spacing w:line="240" w:lineRule="auto"/>
              <w:rPr>
                <w:rFonts w:ascii="Times New Roman" w:hAnsi="Times New Roman"/>
                <w:sz w:val="22"/>
                <w:szCs w:val="22"/>
              </w:rPr>
            </w:pPr>
            <w:proofErr w:type="spellStart"/>
            <w:r w:rsidRPr="008C433C">
              <w:rPr>
                <w:rFonts w:ascii="Times New Roman" w:hAnsi="Times New Roman"/>
                <w:sz w:val="22"/>
                <w:szCs w:val="22"/>
              </w:rPr>
              <w:t>T</w:t>
            </w:r>
            <w:r w:rsidRPr="008C433C">
              <w:rPr>
                <w:rFonts w:ascii="Times New Roman" w:hAnsi="Times New Roman"/>
                <w:sz w:val="22"/>
                <w:szCs w:val="22"/>
                <w:vertAlign w:val="subscript"/>
              </w:rPr>
              <w:t>average</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2346" w:type="dxa"/>
            <w:vMerge/>
            <w:tcBorders>
              <w:top w:val="nil"/>
              <w:bottom w:val="single" w:sz="4" w:space="0" w:color="auto"/>
            </w:tcBorders>
          </w:tcPr>
          <w:p w14:paraId="271EABC0"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single" w:sz="4" w:space="0" w:color="auto"/>
            </w:tcBorders>
          </w:tcPr>
          <w:p w14:paraId="5EAF9B12" w14:textId="77777777" w:rsidR="0095223F" w:rsidRPr="008C433C" w:rsidRDefault="0095223F" w:rsidP="00940B3F">
            <w:pPr>
              <w:spacing w:line="240" w:lineRule="auto"/>
              <w:rPr>
                <w:rFonts w:ascii="Times New Roman" w:hAnsi="Times New Roman"/>
                <w:sz w:val="22"/>
                <w:szCs w:val="22"/>
              </w:rPr>
            </w:pPr>
          </w:p>
        </w:tc>
      </w:tr>
      <w:tr w:rsidR="0095223F" w:rsidRPr="008C433C" w14:paraId="32DE8D38" w14:textId="77777777" w:rsidTr="008452DE">
        <w:trPr>
          <w:trHeight w:val="329"/>
        </w:trPr>
        <w:tc>
          <w:tcPr>
            <w:tcW w:w="1276" w:type="dxa"/>
            <w:tcBorders>
              <w:top w:val="single" w:sz="4" w:space="0" w:color="auto"/>
            </w:tcBorders>
            <w:vAlign w:val="top"/>
          </w:tcPr>
          <w:p w14:paraId="64CF9C42"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Bx1 front</w:t>
            </w:r>
          </w:p>
        </w:tc>
        <w:tc>
          <w:tcPr>
            <w:tcW w:w="851" w:type="dxa"/>
            <w:tcBorders>
              <w:top w:val="single" w:sz="4" w:space="0" w:color="auto"/>
            </w:tcBorders>
            <w:vAlign w:val="top"/>
          </w:tcPr>
          <w:p w14:paraId="0BAA6C71"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35.3</w:t>
            </w:r>
          </w:p>
        </w:tc>
        <w:tc>
          <w:tcPr>
            <w:tcW w:w="956" w:type="dxa"/>
            <w:tcBorders>
              <w:top w:val="single" w:sz="4" w:space="0" w:color="auto"/>
            </w:tcBorders>
            <w:vAlign w:val="top"/>
          </w:tcPr>
          <w:p w14:paraId="240EE413"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32.4</w:t>
            </w:r>
          </w:p>
        </w:tc>
        <w:tc>
          <w:tcPr>
            <w:tcW w:w="1109" w:type="dxa"/>
            <w:tcBorders>
              <w:top w:val="single" w:sz="4" w:space="0" w:color="auto"/>
            </w:tcBorders>
            <w:vAlign w:val="top"/>
          </w:tcPr>
          <w:p w14:paraId="6A506924"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33.4</w:t>
            </w:r>
          </w:p>
        </w:tc>
        <w:tc>
          <w:tcPr>
            <w:tcW w:w="2346" w:type="dxa"/>
            <w:vMerge/>
            <w:tcBorders>
              <w:top w:val="nil"/>
              <w:bottom w:val="single" w:sz="4" w:space="0" w:color="auto"/>
            </w:tcBorders>
          </w:tcPr>
          <w:p w14:paraId="29DE8BC8"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single" w:sz="4" w:space="0" w:color="auto"/>
            </w:tcBorders>
          </w:tcPr>
          <w:p w14:paraId="59A53B3E" w14:textId="77777777" w:rsidR="0095223F" w:rsidRPr="008C433C" w:rsidRDefault="0095223F" w:rsidP="00940B3F">
            <w:pPr>
              <w:spacing w:line="240" w:lineRule="auto"/>
              <w:rPr>
                <w:rFonts w:ascii="Times New Roman" w:hAnsi="Times New Roman"/>
                <w:sz w:val="22"/>
                <w:szCs w:val="22"/>
              </w:rPr>
            </w:pPr>
          </w:p>
        </w:tc>
      </w:tr>
      <w:tr w:rsidR="0095223F" w:rsidRPr="008C433C" w14:paraId="2C6CFD3C" w14:textId="77777777" w:rsidTr="008452DE">
        <w:trPr>
          <w:trHeight w:val="326"/>
        </w:trPr>
        <w:tc>
          <w:tcPr>
            <w:tcW w:w="1276" w:type="dxa"/>
            <w:tcBorders>
              <w:top w:val="single" w:sz="4" w:space="0" w:color="auto"/>
            </w:tcBorders>
            <w:vAlign w:val="top"/>
          </w:tcPr>
          <w:p w14:paraId="1EDC7310"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Bx2 front</w:t>
            </w:r>
          </w:p>
        </w:tc>
        <w:tc>
          <w:tcPr>
            <w:tcW w:w="851" w:type="dxa"/>
            <w:tcBorders>
              <w:top w:val="single" w:sz="4" w:space="0" w:color="auto"/>
            </w:tcBorders>
            <w:vAlign w:val="top"/>
          </w:tcPr>
          <w:p w14:paraId="0A36FEDD"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34.1</w:t>
            </w:r>
          </w:p>
        </w:tc>
        <w:tc>
          <w:tcPr>
            <w:tcW w:w="956" w:type="dxa"/>
            <w:tcBorders>
              <w:top w:val="single" w:sz="4" w:space="0" w:color="auto"/>
            </w:tcBorders>
            <w:vAlign w:val="top"/>
          </w:tcPr>
          <w:p w14:paraId="7ADC13C9"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32.5</w:t>
            </w:r>
          </w:p>
        </w:tc>
        <w:tc>
          <w:tcPr>
            <w:tcW w:w="1109" w:type="dxa"/>
            <w:tcBorders>
              <w:top w:val="single" w:sz="4" w:space="0" w:color="auto"/>
            </w:tcBorders>
            <w:vAlign w:val="top"/>
          </w:tcPr>
          <w:p w14:paraId="67F00C5D"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33.3</w:t>
            </w:r>
          </w:p>
        </w:tc>
        <w:tc>
          <w:tcPr>
            <w:tcW w:w="2346" w:type="dxa"/>
            <w:vMerge/>
            <w:tcBorders>
              <w:top w:val="nil"/>
              <w:bottom w:val="single" w:sz="4" w:space="0" w:color="auto"/>
            </w:tcBorders>
          </w:tcPr>
          <w:p w14:paraId="7F173FD8"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single" w:sz="4" w:space="0" w:color="auto"/>
            </w:tcBorders>
          </w:tcPr>
          <w:p w14:paraId="39F94F89" w14:textId="77777777" w:rsidR="0095223F" w:rsidRPr="008C433C" w:rsidRDefault="0095223F" w:rsidP="00940B3F">
            <w:pPr>
              <w:spacing w:line="240" w:lineRule="auto"/>
              <w:rPr>
                <w:rFonts w:ascii="Times New Roman" w:hAnsi="Times New Roman"/>
                <w:sz w:val="22"/>
                <w:szCs w:val="22"/>
              </w:rPr>
            </w:pPr>
          </w:p>
        </w:tc>
      </w:tr>
      <w:tr w:rsidR="0095223F" w:rsidRPr="008C433C" w14:paraId="7DC5198F" w14:textId="77777777" w:rsidTr="008452DE">
        <w:trPr>
          <w:trHeight w:val="326"/>
        </w:trPr>
        <w:tc>
          <w:tcPr>
            <w:tcW w:w="1276" w:type="dxa"/>
            <w:tcBorders>
              <w:top w:val="single" w:sz="4" w:space="0" w:color="auto"/>
              <w:bottom w:val="single" w:sz="4" w:space="0" w:color="auto"/>
            </w:tcBorders>
            <w:vAlign w:val="top"/>
          </w:tcPr>
          <w:p w14:paraId="6C3B9EB1"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Bx1 back</w:t>
            </w:r>
          </w:p>
        </w:tc>
        <w:tc>
          <w:tcPr>
            <w:tcW w:w="851" w:type="dxa"/>
            <w:tcBorders>
              <w:top w:val="single" w:sz="4" w:space="0" w:color="auto"/>
              <w:bottom w:val="single" w:sz="4" w:space="0" w:color="auto"/>
            </w:tcBorders>
            <w:vAlign w:val="top"/>
          </w:tcPr>
          <w:p w14:paraId="4643D979"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36.0</w:t>
            </w:r>
          </w:p>
        </w:tc>
        <w:tc>
          <w:tcPr>
            <w:tcW w:w="956" w:type="dxa"/>
            <w:tcBorders>
              <w:top w:val="single" w:sz="4" w:space="0" w:color="auto"/>
              <w:bottom w:val="single" w:sz="4" w:space="0" w:color="auto"/>
            </w:tcBorders>
            <w:vAlign w:val="top"/>
          </w:tcPr>
          <w:p w14:paraId="33FAC376"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32.0</w:t>
            </w:r>
          </w:p>
        </w:tc>
        <w:tc>
          <w:tcPr>
            <w:tcW w:w="1109" w:type="dxa"/>
            <w:tcBorders>
              <w:top w:val="single" w:sz="4" w:space="0" w:color="auto"/>
              <w:bottom w:val="single" w:sz="4" w:space="0" w:color="auto"/>
            </w:tcBorders>
            <w:vAlign w:val="top"/>
          </w:tcPr>
          <w:p w14:paraId="36294ACD"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34.0</w:t>
            </w:r>
          </w:p>
        </w:tc>
        <w:tc>
          <w:tcPr>
            <w:tcW w:w="2346" w:type="dxa"/>
            <w:vMerge/>
            <w:tcBorders>
              <w:top w:val="nil"/>
              <w:bottom w:val="single" w:sz="4" w:space="0" w:color="auto"/>
            </w:tcBorders>
          </w:tcPr>
          <w:p w14:paraId="69277881"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single" w:sz="4" w:space="0" w:color="auto"/>
            </w:tcBorders>
          </w:tcPr>
          <w:p w14:paraId="2A46EB7E" w14:textId="77777777" w:rsidR="0095223F" w:rsidRPr="008C433C" w:rsidRDefault="0095223F" w:rsidP="00940B3F">
            <w:pPr>
              <w:spacing w:line="240" w:lineRule="auto"/>
              <w:rPr>
                <w:rFonts w:ascii="Times New Roman" w:hAnsi="Times New Roman"/>
                <w:sz w:val="22"/>
                <w:szCs w:val="22"/>
              </w:rPr>
            </w:pPr>
          </w:p>
        </w:tc>
      </w:tr>
      <w:tr w:rsidR="0095223F" w:rsidRPr="008C433C" w14:paraId="5D8EFAC4" w14:textId="77777777" w:rsidTr="008452DE">
        <w:trPr>
          <w:trHeight w:val="326"/>
        </w:trPr>
        <w:tc>
          <w:tcPr>
            <w:tcW w:w="1276" w:type="dxa"/>
            <w:tcBorders>
              <w:top w:val="single" w:sz="4" w:space="0" w:color="auto"/>
              <w:bottom w:val="single" w:sz="4" w:space="0" w:color="auto"/>
            </w:tcBorders>
            <w:vAlign w:val="top"/>
          </w:tcPr>
          <w:p w14:paraId="0D728C85"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Bx2 back</w:t>
            </w:r>
          </w:p>
        </w:tc>
        <w:tc>
          <w:tcPr>
            <w:tcW w:w="851" w:type="dxa"/>
            <w:tcBorders>
              <w:top w:val="single" w:sz="4" w:space="0" w:color="auto"/>
              <w:bottom w:val="single" w:sz="4" w:space="0" w:color="auto"/>
            </w:tcBorders>
            <w:vAlign w:val="top"/>
          </w:tcPr>
          <w:p w14:paraId="7E8590AC"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33.5</w:t>
            </w:r>
          </w:p>
        </w:tc>
        <w:tc>
          <w:tcPr>
            <w:tcW w:w="956" w:type="dxa"/>
            <w:tcBorders>
              <w:top w:val="single" w:sz="4" w:space="0" w:color="auto"/>
              <w:bottom w:val="single" w:sz="4" w:space="0" w:color="auto"/>
            </w:tcBorders>
            <w:vAlign w:val="top"/>
          </w:tcPr>
          <w:p w14:paraId="650C05D3"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33.3</w:t>
            </w:r>
          </w:p>
        </w:tc>
        <w:tc>
          <w:tcPr>
            <w:tcW w:w="1109" w:type="dxa"/>
            <w:tcBorders>
              <w:top w:val="single" w:sz="4" w:space="0" w:color="auto"/>
              <w:bottom w:val="single" w:sz="4" w:space="0" w:color="auto"/>
            </w:tcBorders>
            <w:vAlign w:val="top"/>
          </w:tcPr>
          <w:p w14:paraId="19486CDC"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33.4</w:t>
            </w:r>
          </w:p>
        </w:tc>
        <w:tc>
          <w:tcPr>
            <w:tcW w:w="2346" w:type="dxa"/>
            <w:vMerge/>
            <w:tcBorders>
              <w:top w:val="nil"/>
              <w:bottom w:val="single" w:sz="4" w:space="0" w:color="auto"/>
            </w:tcBorders>
          </w:tcPr>
          <w:p w14:paraId="0A84FB68"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single" w:sz="4" w:space="0" w:color="auto"/>
            </w:tcBorders>
          </w:tcPr>
          <w:p w14:paraId="2AAD8333" w14:textId="77777777" w:rsidR="0095223F" w:rsidRPr="008C433C" w:rsidRDefault="0095223F" w:rsidP="00940B3F">
            <w:pPr>
              <w:spacing w:line="240" w:lineRule="auto"/>
              <w:rPr>
                <w:rFonts w:ascii="Times New Roman" w:hAnsi="Times New Roman"/>
                <w:sz w:val="22"/>
                <w:szCs w:val="22"/>
              </w:rPr>
            </w:pPr>
          </w:p>
        </w:tc>
      </w:tr>
      <w:tr w:rsidR="0095223F" w:rsidRPr="008C433C" w14:paraId="64380797" w14:textId="77777777" w:rsidTr="008452DE">
        <w:tc>
          <w:tcPr>
            <w:tcW w:w="4192" w:type="dxa"/>
            <w:gridSpan w:val="4"/>
            <w:tcBorders>
              <w:top w:val="single" w:sz="4" w:space="0" w:color="auto"/>
              <w:bottom w:val="single" w:sz="4" w:space="0" w:color="auto"/>
            </w:tcBorders>
          </w:tcPr>
          <w:p w14:paraId="513716BB"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Model 2 (during rest)</w:t>
            </w:r>
          </w:p>
        </w:tc>
        <w:tc>
          <w:tcPr>
            <w:tcW w:w="2346" w:type="dxa"/>
            <w:vMerge w:val="restart"/>
            <w:tcBorders>
              <w:top w:val="single" w:sz="4" w:space="0" w:color="auto"/>
              <w:bottom w:val="single" w:sz="4" w:space="0" w:color="auto"/>
            </w:tcBorders>
          </w:tcPr>
          <w:p w14:paraId="496FE27E"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44450F23" wp14:editId="28628C15">
                  <wp:extent cx="1352550" cy="1133475"/>
                  <wp:effectExtent l="0" t="0" r="0"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55552" cy="1135991"/>
                          </a:xfrm>
                          <a:prstGeom prst="rect">
                            <a:avLst/>
                          </a:prstGeom>
                          <a:noFill/>
                        </pic:spPr>
                      </pic:pic>
                    </a:graphicData>
                  </a:graphic>
                </wp:inline>
              </w:drawing>
            </w:r>
          </w:p>
          <w:p w14:paraId="6450DE74"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Front side</w:t>
            </w:r>
          </w:p>
        </w:tc>
        <w:tc>
          <w:tcPr>
            <w:tcW w:w="2489" w:type="dxa"/>
            <w:vMerge w:val="restart"/>
            <w:tcBorders>
              <w:top w:val="single" w:sz="4" w:space="0" w:color="auto"/>
              <w:bottom w:val="single" w:sz="4" w:space="0" w:color="auto"/>
            </w:tcBorders>
          </w:tcPr>
          <w:p w14:paraId="0D72EA73"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67A4B75A" wp14:editId="351ADA9A">
                  <wp:extent cx="1419225" cy="1133475"/>
                  <wp:effectExtent l="0" t="0" r="9525"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cstate="print"/>
                          <a:srcRect l="22694" t="24942" r="38930" b="20580"/>
                          <a:stretch/>
                        </pic:blipFill>
                        <pic:spPr bwMode="auto">
                          <a:xfrm>
                            <a:off x="0" y="0"/>
                            <a:ext cx="1420644" cy="1134608"/>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0C98FD3F"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Back side</w:t>
            </w:r>
          </w:p>
        </w:tc>
      </w:tr>
      <w:tr w:rsidR="0095223F" w:rsidRPr="008C433C" w14:paraId="3AFEC9BD" w14:textId="77777777" w:rsidTr="008452DE">
        <w:tc>
          <w:tcPr>
            <w:tcW w:w="1276" w:type="dxa"/>
            <w:tcBorders>
              <w:top w:val="single" w:sz="4" w:space="0" w:color="auto"/>
              <w:bottom w:val="single" w:sz="4" w:space="0" w:color="auto"/>
            </w:tcBorders>
          </w:tcPr>
          <w:p w14:paraId="5488246A" w14:textId="77777777" w:rsidR="0095223F" w:rsidRPr="008C433C" w:rsidRDefault="0095223F" w:rsidP="00940B3F">
            <w:pPr>
              <w:spacing w:line="240" w:lineRule="auto"/>
              <w:rPr>
                <w:rFonts w:ascii="Times New Roman" w:hAnsi="Times New Roman"/>
                <w:sz w:val="22"/>
                <w:szCs w:val="22"/>
              </w:rPr>
            </w:pPr>
          </w:p>
        </w:tc>
        <w:tc>
          <w:tcPr>
            <w:tcW w:w="851" w:type="dxa"/>
            <w:tcBorders>
              <w:top w:val="single" w:sz="4" w:space="0" w:color="auto"/>
              <w:bottom w:val="single" w:sz="4" w:space="0" w:color="auto"/>
            </w:tcBorders>
          </w:tcPr>
          <w:p w14:paraId="05E9DA51" w14:textId="77777777" w:rsidR="0095223F" w:rsidRPr="008C433C" w:rsidRDefault="0095223F"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max</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956" w:type="dxa"/>
            <w:tcBorders>
              <w:top w:val="single" w:sz="4" w:space="0" w:color="auto"/>
              <w:bottom w:val="single" w:sz="4" w:space="0" w:color="auto"/>
            </w:tcBorders>
          </w:tcPr>
          <w:p w14:paraId="776906CD" w14:textId="77777777" w:rsidR="0095223F" w:rsidRPr="008C433C" w:rsidRDefault="0095223F"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min</w:t>
            </w:r>
            <w:proofErr w:type="spellEnd"/>
            <w:r w:rsidRPr="008C433C">
              <w:rPr>
                <w:rFonts w:ascii="Times New Roman" w:hAnsi="Times New Roman"/>
                <w:sz w:val="22"/>
                <w:szCs w:val="22"/>
                <w:vertAlign w:val="subscript"/>
              </w:rPr>
              <w:t xml:space="preserve"> </w:t>
            </w:r>
            <w:r w:rsidRPr="008C433C">
              <w:rPr>
                <w:rFonts w:ascii="Times New Roman" w:hAnsi="Times New Roman"/>
                <w:sz w:val="22"/>
                <w:szCs w:val="22"/>
              </w:rPr>
              <w:t>(</w:t>
            </w:r>
            <m:oMath>
              <m:r>
                <w:rPr>
                  <w:rFonts w:ascii="Cambria Math" w:hAnsi="Cambria Math"/>
                  <w:sz w:val="22"/>
                  <w:szCs w:val="22"/>
                </w:rPr>
                <m:t>℃</m:t>
              </m:r>
            </m:oMath>
            <w:r w:rsidRPr="008C433C">
              <w:rPr>
                <w:rFonts w:ascii="Times New Roman" w:hAnsi="Times New Roman"/>
                <w:sz w:val="22"/>
                <w:szCs w:val="22"/>
              </w:rPr>
              <w:t>)</w:t>
            </w:r>
          </w:p>
        </w:tc>
        <w:tc>
          <w:tcPr>
            <w:tcW w:w="1109" w:type="dxa"/>
            <w:tcBorders>
              <w:top w:val="single" w:sz="4" w:space="0" w:color="auto"/>
              <w:bottom w:val="single" w:sz="4" w:space="0" w:color="auto"/>
            </w:tcBorders>
          </w:tcPr>
          <w:p w14:paraId="1336DB37" w14:textId="77777777" w:rsidR="0095223F" w:rsidRPr="008C433C" w:rsidRDefault="0095223F"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average</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2346" w:type="dxa"/>
            <w:vMerge/>
            <w:tcBorders>
              <w:top w:val="nil"/>
              <w:bottom w:val="single" w:sz="4" w:space="0" w:color="auto"/>
            </w:tcBorders>
          </w:tcPr>
          <w:p w14:paraId="3A848075"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single" w:sz="4" w:space="0" w:color="auto"/>
            </w:tcBorders>
          </w:tcPr>
          <w:p w14:paraId="0840DA2E" w14:textId="77777777" w:rsidR="0095223F" w:rsidRPr="008C433C" w:rsidRDefault="0095223F" w:rsidP="00940B3F">
            <w:pPr>
              <w:spacing w:line="240" w:lineRule="auto"/>
              <w:rPr>
                <w:rFonts w:ascii="Times New Roman" w:hAnsi="Times New Roman"/>
                <w:sz w:val="22"/>
                <w:szCs w:val="22"/>
              </w:rPr>
            </w:pPr>
          </w:p>
        </w:tc>
      </w:tr>
      <w:tr w:rsidR="0095223F" w:rsidRPr="008C433C" w14:paraId="5D762636" w14:textId="77777777" w:rsidTr="008452DE">
        <w:trPr>
          <w:trHeight w:val="189"/>
        </w:trPr>
        <w:tc>
          <w:tcPr>
            <w:tcW w:w="1276" w:type="dxa"/>
            <w:tcBorders>
              <w:top w:val="single" w:sz="4" w:space="0" w:color="auto"/>
            </w:tcBorders>
            <w:vAlign w:val="top"/>
          </w:tcPr>
          <w:p w14:paraId="5B8E25E2"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Bx1 front</w:t>
            </w:r>
          </w:p>
        </w:tc>
        <w:tc>
          <w:tcPr>
            <w:tcW w:w="851" w:type="dxa"/>
            <w:tcBorders>
              <w:top w:val="single" w:sz="4" w:space="0" w:color="auto"/>
            </w:tcBorders>
            <w:vAlign w:val="top"/>
          </w:tcPr>
          <w:p w14:paraId="77504137"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35.3</w:t>
            </w:r>
          </w:p>
        </w:tc>
        <w:tc>
          <w:tcPr>
            <w:tcW w:w="956" w:type="dxa"/>
            <w:tcBorders>
              <w:top w:val="single" w:sz="4" w:space="0" w:color="auto"/>
            </w:tcBorders>
            <w:vAlign w:val="top"/>
          </w:tcPr>
          <w:p w14:paraId="5CE2CD52"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31.7</w:t>
            </w:r>
          </w:p>
        </w:tc>
        <w:tc>
          <w:tcPr>
            <w:tcW w:w="1109" w:type="dxa"/>
            <w:tcBorders>
              <w:top w:val="single" w:sz="4" w:space="0" w:color="auto"/>
            </w:tcBorders>
            <w:vAlign w:val="top"/>
          </w:tcPr>
          <w:p w14:paraId="03EBA3D3"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33.5</w:t>
            </w:r>
          </w:p>
        </w:tc>
        <w:tc>
          <w:tcPr>
            <w:tcW w:w="2346" w:type="dxa"/>
            <w:vMerge/>
            <w:tcBorders>
              <w:top w:val="nil"/>
              <w:bottom w:val="single" w:sz="4" w:space="0" w:color="auto"/>
            </w:tcBorders>
          </w:tcPr>
          <w:p w14:paraId="01F891C0"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single" w:sz="4" w:space="0" w:color="auto"/>
            </w:tcBorders>
          </w:tcPr>
          <w:p w14:paraId="37FC19CA" w14:textId="77777777" w:rsidR="0095223F" w:rsidRPr="008C433C" w:rsidRDefault="0095223F" w:rsidP="00940B3F">
            <w:pPr>
              <w:spacing w:line="240" w:lineRule="auto"/>
              <w:rPr>
                <w:rFonts w:ascii="Times New Roman" w:hAnsi="Times New Roman"/>
                <w:sz w:val="22"/>
                <w:szCs w:val="22"/>
              </w:rPr>
            </w:pPr>
          </w:p>
        </w:tc>
      </w:tr>
      <w:tr w:rsidR="0095223F" w:rsidRPr="008C433C" w14:paraId="01AF2BE2" w14:textId="77777777" w:rsidTr="008452DE">
        <w:trPr>
          <w:trHeight w:val="187"/>
        </w:trPr>
        <w:tc>
          <w:tcPr>
            <w:tcW w:w="1276" w:type="dxa"/>
            <w:tcBorders>
              <w:top w:val="single" w:sz="4" w:space="0" w:color="auto"/>
            </w:tcBorders>
            <w:vAlign w:val="top"/>
          </w:tcPr>
          <w:p w14:paraId="18A4CF92"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Bx2 front</w:t>
            </w:r>
          </w:p>
        </w:tc>
        <w:tc>
          <w:tcPr>
            <w:tcW w:w="851" w:type="dxa"/>
            <w:tcBorders>
              <w:top w:val="single" w:sz="4" w:space="0" w:color="auto"/>
            </w:tcBorders>
            <w:vAlign w:val="top"/>
          </w:tcPr>
          <w:p w14:paraId="05BBC160"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34.2</w:t>
            </w:r>
          </w:p>
        </w:tc>
        <w:tc>
          <w:tcPr>
            <w:tcW w:w="956" w:type="dxa"/>
            <w:tcBorders>
              <w:top w:val="single" w:sz="4" w:space="0" w:color="auto"/>
            </w:tcBorders>
            <w:vAlign w:val="top"/>
          </w:tcPr>
          <w:p w14:paraId="0EF62F3C"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32.1</w:t>
            </w:r>
          </w:p>
        </w:tc>
        <w:tc>
          <w:tcPr>
            <w:tcW w:w="1109" w:type="dxa"/>
            <w:tcBorders>
              <w:top w:val="single" w:sz="4" w:space="0" w:color="auto"/>
            </w:tcBorders>
            <w:vAlign w:val="top"/>
          </w:tcPr>
          <w:p w14:paraId="157EBC7C"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33.1</w:t>
            </w:r>
          </w:p>
        </w:tc>
        <w:tc>
          <w:tcPr>
            <w:tcW w:w="2346" w:type="dxa"/>
            <w:vMerge/>
            <w:tcBorders>
              <w:top w:val="nil"/>
              <w:bottom w:val="single" w:sz="4" w:space="0" w:color="auto"/>
            </w:tcBorders>
          </w:tcPr>
          <w:p w14:paraId="3A11908D"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single" w:sz="4" w:space="0" w:color="auto"/>
            </w:tcBorders>
          </w:tcPr>
          <w:p w14:paraId="4EE35135" w14:textId="77777777" w:rsidR="0095223F" w:rsidRPr="008C433C" w:rsidRDefault="0095223F" w:rsidP="00940B3F">
            <w:pPr>
              <w:spacing w:line="240" w:lineRule="auto"/>
              <w:rPr>
                <w:rFonts w:ascii="Times New Roman" w:hAnsi="Times New Roman"/>
                <w:sz w:val="22"/>
                <w:szCs w:val="22"/>
              </w:rPr>
            </w:pPr>
          </w:p>
        </w:tc>
      </w:tr>
      <w:tr w:rsidR="0095223F" w:rsidRPr="008C433C" w14:paraId="1B865B45" w14:textId="77777777" w:rsidTr="008452DE">
        <w:trPr>
          <w:trHeight w:val="187"/>
        </w:trPr>
        <w:tc>
          <w:tcPr>
            <w:tcW w:w="1276" w:type="dxa"/>
            <w:tcBorders>
              <w:top w:val="single" w:sz="4" w:space="0" w:color="auto"/>
              <w:bottom w:val="single" w:sz="4" w:space="0" w:color="auto"/>
            </w:tcBorders>
            <w:vAlign w:val="top"/>
          </w:tcPr>
          <w:p w14:paraId="38333779"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Bx1 back</w:t>
            </w:r>
          </w:p>
        </w:tc>
        <w:tc>
          <w:tcPr>
            <w:tcW w:w="851" w:type="dxa"/>
            <w:tcBorders>
              <w:top w:val="single" w:sz="4" w:space="0" w:color="auto"/>
              <w:bottom w:val="single" w:sz="4" w:space="0" w:color="auto"/>
            </w:tcBorders>
            <w:vAlign w:val="top"/>
          </w:tcPr>
          <w:p w14:paraId="1FE3E38B"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36.4</w:t>
            </w:r>
          </w:p>
        </w:tc>
        <w:tc>
          <w:tcPr>
            <w:tcW w:w="956" w:type="dxa"/>
            <w:tcBorders>
              <w:top w:val="single" w:sz="4" w:space="0" w:color="auto"/>
              <w:bottom w:val="single" w:sz="4" w:space="0" w:color="auto"/>
            </w:tcBorders>
            <w:vAlign w:val="top"/>
          </w:tcPr>
          <w:p w14:paraId="049D1A06"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32.1</w:t>
            </w:r>
          </w:p>
        </w:tc>
        <w:tc>
          <w:tcPr>
            <w:tcW w:w="1109" w:type="dxa"/>
            <w:tcBorders>
              <w:top w:val="single" w:sz="4" w:space="0" w:color="auto"/>
              <w:bottom w:val="single" w:sz="4" w:space="0" w:color="auto"/>
            </w:tcBorders>
            <w:vAlign w:val="top"/>
          </w:tcPr>
          <w:p w14:paraId="19FC1972"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34.2</w:t>
            </w:r>
          </w:p>
        </w:tc>
        <w:tc>
          <w:tcPr>
            <w:tcW w:w="2346" w:type="dxa"/>
            <w:vMerge/>
            <w:tcBorders>
              <w:top w:val="nil"/>
              <w:bottom w:val="single" w:sz="4" w:space="0" w:color="auto"/>
            </w:tcBorders>
          </w:tcPr>
          <w:p w14:paraId="7768E5E7"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single" w:sz="4" w:space="0" w:color="auto"/>
            </w:tcBorders>
          </w:tcPr>
          <w:p w14:paraId="0E48D7AA" w14:textId="77777777" w:rsidR="0095223F" w:rsidRPr="008C433C" w:rsidRDefault="0095223F" w:rsidP="00940B3F">
            <w:pPr>
              <w:spacing w:line="240" w:lineRule="auto"/>
              <w:rPr>
                <w:rFonts w:ascii="Times New Roman" w:hAnsi="Times New Roman"/>
                <w:sz w:val="22"/>
                <w:szCs w:val="22"/>
              </w:rPr>
            </w:pPr>
          </w:p>
        </w:tc>
      </w:tr>
      <w:tr w:rsidR="0095223F" w:rsidRPr="008C433C" w14:paraId="3FCC30CC" w14:textId="77777777" w:rsidTr="008452DE">
        <w:trPr>
          <w:trHeight w:val="187"/>
        </w:trPr>
        <w:tc>
          <w:tcPr>
            <w:tcW w:w="1276" w:type="dxa"/>
            <w:tcBorders>
              <w:top w:val="single" w:sz="4" w:space="0" w:color="auto"/>
              <w:bottom w:val="single" w:sz="4" w:space="0" w:color="auto"/>
            </w:tcBorders>
            <w:vAlign w:val="top"/>
          </w:tcPr>
          <w:p w14:paraId="0C6816A0"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Bx2 back</w:t>
            </w:r>
          </w:p>
        </w:tc>
        <w:tc>
          <w:tcPr>
            <w:tcW w:w="851" w:type="dxa"/>
            <w:tcBorders>
              <w:top w:val="single" w:sz="4" w:space="0" w:color="auto"/>
              <w:bottom w:val="single" w:sz="4" w:space="0" w:color="auto"/>
            </w:tcBorders>
            <w:vAlign w:val="top"/>
          </w:tcPr>
          <w:p w14:paraId="1038A037"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33.9</w:t>
            </w:r>
          </w:p>
        </w:tc>
        <w:tc>
          <w:tcPr>
            <w:tcW w:w="956" w:type="dxa"/>
            <w:tcBorders>
              <w:top w:val="single" w:sz="4" w:space="0" w:color="auto"/>
              <w:bottom w:val="single" w:sz="4" w:space="0" w:color="auto"/>
            </w:tcBorders>
            <w:vAlign w:val="top"/>
          </w:tcPr>
          <w:p w14:paraId="67671846"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32.6</w:t>
            </w:r>
          </w:p>
        </w:tc>
        <w:tc>
          <w:tcPr>
            <w:tcW w:w="1109" w:type="dxa"/>
            <w:tcBorders>
              <w:top w:val="single" w:sz="4" w:space="0" w:color="auto"/>
              <w:bottom w:val="single" w:sz="4" w:space="0" w:color="auto"/>
            </w:tcBorders>
            <w:vAlign w:val="top"/>
          </w:tcPr>
          <w:p w14:paraId="791B1B67"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33.2</w:t>
            </w:r>
          </w:p>
        </w:tc>
        <w:tc>
          <w:tcPr>
            <w:tcW w:w="2346" w:type="dxa"/>
            <w:vMerge/>
            <w:tcBorders>
              <w:top w:val="nil"/>
              <w:bottom w:val="single" w:sz="4" w:space="0" w:color="auto"/>
            </w:tcBorders>
          </w:tcPr>
          <w:p w14:paraId="1FF746CA"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single" w:sz="4" w:space="0" w:color="auto"/>
            </w:tcBorders>
          </w:tcPr>
          <w:p w14:paraId="6C637D56" w14:textId="77777777" w:rsidR="0095223F" w:rsidRPr="008C433C" w:rsidRDefault="0095223F" w:rsidP="00940B3F">
            <w:pPr>
              <w:spacing w:line="240" w:lineRule="auto"/>
              <w:rPr>
                <w:rFonts w:ascii="Times New Roman" w:hAnsi="Times New Roman"/>
                <w:sz w:val="22"/>
                <w:szCs w:val="22"/>
              </w:rPr>
            </w:pPr>
          </w:p>
        </w:tc>
      </w:tr>
      <w:tr w:rsidR="0095223F" w:rsidRPr="008C433C" w14:paraId="1C00AC33" w14:textId="77777777" w:rsidTr="008452DE">
        <w:tc>
          <w:tcPr>
            <w:tcW w:w="4192" w:type="dxa"/>
            <w:gridSpan w:val="4"/>
            <w:tcBorders>
              <w:top w:val="nil"/>
              <w:bottom w:val="single" w:sz="4" w:space="0" w:color="auto"/>
            </w:tcBorders>
          </w:tcPr>
          <w:p w14:paraId="1778D2F6"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Model 2 (after wear testing)</w:t>
            </w:r>
          </w:p>
        </w:tc>
        <w:tc>
          <w:tcPr>
            <w:tcW w:w="2346" w:type="dxa"/>
            <w:vMerge w:val="restart"/>
            <w:tcBorders>
              <w:top w:val="single" w:sz="4" w:space="0" w:color="auto"/>
              <w:bottom w:val="nil"/>
            </w:tcBorders>
          </w:tcPr>
          <w:p w14:paraId="1141DA79"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624116CB" wp14:editId="76144335">
                  <wp:extent cx="1266825" cy="114323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srcRect l="25292" t="29694" r="44275" b="21455"/>
                          <a:stretch/>
                        </pic:blipFill>
                        <pic:spPr bwMode="auto">
                          <a:xfrm>
                            <a:off x="0" y="0"/>
                            <a:ext cx="1277794" cy="115313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266702CA"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Front side</w:t>
            </w:r>
          </w:p>
        </w:tc>
        <w:tc>
          <w:tcPr>
            <w:tcW w:w="2489" w:type="dxa"/>
            <w:vMerge w:val="restart"/>
            <w:tcBorders>
              <w:top w:val="single" w:sz="4" w:space="0" w:color="auto"/>
              <w:bottom w:val="nil"/>
            </w:tcBorders>
          </w:tcPr>
          <w:p w14:paraId="58E2C703"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026343D1" wp14:editId="352D4A45">
                  <wp:extent cx="1362075" cy="1141963"/>
                  <wp:effectExtent l="0" t="0" r="0" b="127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cstate="print"/>
                          <a:srcRect l="28782" t="36427" r="47601" b="20909"/>
                          <a:stretch/>
                        </pic:blipFill>
                        <pic:spPr bwMode="auto">
                          <a:xfrm>
                            <a:off x="0" y="0"/>
                            <a:ext cx="1376386" cy="1153961"/>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0EF9B0CF"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Back side</w:t>
            </w:r>
          </w:p>
        </w:tc>
      </w:tr>
      <w:tr w:rsidR="0095223F" w:rsidRPr="008C433C" w14:paraId="2D6C25FC" w14:textId="77777777" w:rsidTr="008452DE">
        <w:tc>
          <w:tcPr>
            <w:tcW w:w="1276" w:type="dxa"/>
            <w:tcBorders>
              <w:top w:val="single" w:sz="4" w:space="0" w:color="auto"/>
              <w:bottom w:val="single" w:sz="4" w:space="0" w:color="auto"/>
            </w:tcBorders>
          </w:tcPr>
          <w:p w14:paraId="60DAE071" w14:textId="77777777" w:rsidR="0095223F" w:rsidRPr="008C433C" w:rsidRDefault="0095223F" w:rsidP="00940B3F">
            <w:pPr>
              <w:spacing w:line="240" w:lineRule="auto"/>
              <w:rPr>
                <w:rFonts w:ascii="Times New Roman" w:hAnsi="Times New Roman"/>
                <w:sz w:val="22"/>
                <w:szCs w:val="22"/>
              </w:rPr>
            </w:pPr>
          </w:p>
        </w:tc>
        <w:tc>
          <w:tcPr>
            <w:tcW w:w="851" w:type="dxa"/>
            <w:tcBorders>
              <w:top w:val="single" w:sz="4" w:space="0" w:color="auto"/>
              <w:bottom w:val="single" w:sz="4" w:space="0" w:color="auto"/>
            </w:tcBorders>
          </w:tcPr>
          <w:p w14:paraId="47E12691" w14:textId="77777777" w:rsidR="0095223F" w:rsidRPr="008C433C" w:rsidRDefault="0095223F"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max</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956" w:type="dxa"/>
            <w:tcBorders>
              <w:top w:val="single" w:sz="4" w:space="0" w:color="auto"/>
              <w:bottom w:val="single" w:sz="4" w:space="0" w:color="auto"/>
            </w:tcBorders>
          </w:tcPr>
          <w:p w14:paraId="23916883" w14:textId="77777777" w:rsidR="0095223F" w:rsidRPr="008C433C" w:rsidRDefault="0095223F"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min</w:t>
            </w:r>
            <w:proofErr w:type="spellEnd"/>
            <w:r w:rsidRPr="008C433C">
              <w:rPr>
                <w:rFonts w:ascii="Times New Roman" w:hAnsi="Times New Roman"/>
                <w:i/>
                <w:iCs/>
                <w:sz w:val="22"/>
                <w:szCs w:val="22"/>
              </w:rPr>
              <w:t xml:space="preserve"> </w:t>
            </w:r>
            <w:r w:rsidRPr="008C433C">
              <w:rPr>
                <w:rFonts w:ascii="Times New Roman" w:hAnsi="Times New Roman"/>
                <w:sz w:val="22"/>
                <w:szCs w:val="22"/>
              </w:rPr>
              <w:t>(</w:t>
            </w:r>
            <m:oMath>
              <m:r>
                <w:rPr>
                  <w:rFonts w:ascii="Cambria Math" w:hAnsi="Cambria Math"/>
                  <w:sz w:val="22"/>
                  <w:szCs w:val="22"/>
                </w:rPr>
                <m:t>℃</m:t>
              </m:r>
            </m:oMath>
            <w:r w:rsidRPr="008C433C">
              <w:rPr>
                <w:rFonts w:ascii="Times New Roman" w:hAnsi="Times New Roman"/>
                <w:sz w:val="22"/>
                <w:szCs w:val="22"/>
              </w:rPr>
              <w:t>)</w:t>
            </w:r>
          </w:p>
        </w:tc>
        <w:tc>
          <w:tcPr>
            <w:tcW w:w="1109" w:type="dxa"/>
            <w:tcBorders>
              <w:top w:val="single" w:sz="4" w:space="0" w:color="auto"/>
              <w:bottom w:val="single" w:sz="4" w:space="0" w:color="auto"/>
            </w:tcBorders>
          </w:tcPr>
          <w:p w14:paraId="1C632948" w14:textId="77777777" w:rsidR="0095223F" w:rsidRPr="008C433C" w:rsidRDefault="0095223F"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average</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2346" w:type="dxa"/>
            <w:vMerge/>
            <w:tcBorders>
              <w:top w:val="nil"/>
              <w:bottom w:val="nil"/>
            </w:tcBorders>
          </w:tcPr>
          <w:p w14:paraId="233371C5"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nil"/>
            </w:tcBorders>
          </w:tcPr>
          <w:p w14:paraId="07A05867" w14:textId="77777777" w:rsidR="0095223F" w:rsidRPr="008C433C" w:rsidRDefault="0095223F" w:rsidP="00940B3F">
            <w:pPr>
              <w:spacing w:line="240" w:lineRule="auto"/>
              <w:rPr>
                <w:rFonts w:ascii="Times New Roman" w:hAnsi="Times New Roman"/>
                <w:sz w:val="22"/>
                <w:szCs w:val="22"/>
              </w:rPr>
            </w:pPr>
          </w:p>
        </w:tc>
      </w:tr>
      <w:tr w:rsidR="0095223F" w:rsidRPr="008C433C" w14:paraId="62F16FB3" w14:textId="77777777" w:rsidTr="008452DE">
        <w:trPr>
          <w:trHeight w:val="177"/>
        </w:trPr>
        <w:tc>
          <w:tcPr>
            <w:tcW w:w="1276" w:type="dxa"/>
            <w:tcBorders>
              <w:top w:val="single" w:sz="4" w:space="0" w:color="auto"/>
              <w:bottom w:val="single" w:sz="4" w:space="0" w:color="auto"/>
            </w:tcBorders>
            <w:vAlign w:val="top"/>
          </w:tcPr>
          <w:p w14:paraId="28FA01BA"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Bx1 front</w:t>
            </w:r>
          </w:p>
        </w:tc>
        <w:tc>
          <w:tcPr>
            <w:tcW w:w="851" w:type="dxa"/>
            <w:tcBorders>
              <w:top w:val="single" w:sz="4" w:space="0" w:color="auto"/>
              <w:bottom w:val="single" w:sz="4" w:space="0" w:color="auto"/>
            </w:tcBorders>
          </w:tcPr>
          <w:p w14:paraId="1A20F37F"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34.6</w:t>
            </w:r>
          </w:p>
        </w:tc>
        <w:tc>
          <w:tcPr>
            <w:tcW w:w="956" w:type="dxa"/>
            <w:tcBorders>
              <w:top w:val="single" w:sz="4" w:space="0" w:color="auto"/>
              <w:bottom w:val="single" w:sz="4" w:space="0" w:color="auto"/>
            </w:tcBorders>
            <w:vAlign w:val="top"/>
          </w:tcPr>
          <w:p w14:paraId="7D2A0814"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30.5</w:t>
            </w:r>
          </w:p>
        </w:tc>
        <w:tc>
          <w:tcPr>
            <w:tcW w:w="1109" w:type="dxa"/>
            <w:tcBorders>
              <w:top w:val="single" w:sz="4" w:space="0" w:color="auto"/>
              <w:bottom w:val="single" w:sz="4" w:space="0" w:color="auto"/>
            </w:tcBorders>
            <w:vAlign w:val="top"/>
          </w:tcPr>
          <w:p w14:paraId="5084E944"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32.2</w:t>
            </w:r>
          </w:p>
        </w:tc>
        <w:tc>
          <w:tcPr>
            <w:tcW w:w="2346" w:type="dxa"/>
            <w:vMerge/>
            <w:tcBorders>
              <w:top w:val="nil"/>
              <w:bottom w:val="nil"/>
            </w:tcBorders>
          </w:tcPr>
          <w:p w14:paraId="15F5B53D"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nil"/>
            </w:tcBorders>
          </w:tcPr>
          <w:p w14:paraId="0E36AF58" w14:textId="77777777" w:rsidR="0095223F" w:rsidRPr="008C433C" w:rsidRDefault="0095223F" w:rsidP="00940B3F">
            <w:pPr>
              <w:spacing w:line="240" w:lineRule="auto"/>
              <w:rPr>
                <w:rFonts w:ascii="Times New Roman" w:hAnsi="Times New Roman"/>
                <w:sz w:val="22"/>
                <w:szCs w:val="22"/>
              </w:rPr>
            </w:pPr>
          </w:p>
        </w:tc>
      </w:tr>
      <w:tr w:rsidR="0095223F" w:rsidRPr="008C433C" w14:paraId="12C947AE" w14:textId="77777777" w:rsidTr="008452DE">
        <w:trPr>
          <w:trHeight w:val="175"/>
        </w:trPr>
        <w:tc>
          <w:tcPr>
            <w:tcW w:w="1276" w:type="dxa"/>
            <w:tcBorders>
              <w:top w:val="single" w:sz="4" w:space="0" w:color="auto"/>
              <w:bottom w:val="single" w:sz="4" w:space="0" w:color="auto"/>
            </w:tcBorders>
            <w:vAlign w:val="top"/>
          </w:tcPr>
          <w:p w14:paraId="635710B9"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Bx2 front</w:t>
            </w:r>
          </w:p>
        </w:tc>
        <w:tc>
          <w:tcPr>
            <w:tcW w:w="851" w:type="dxa"/>
            <w:tcBorders>
              <w:top w:val="single" w:sz="4" w:space="0" w:color="auto"/>
              <w:bottom w:val="single" w:sz="4" w:space="0" w:color="auto"/>
            </w:tcBorders>
          </w:tcPr>
          <w:p w14:paraId="1E297C39"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32.7</w:t>
            </w:r>
          </w:p>
        </w:tc>
        <w:tc>
          <w:tcPr>
            <w:tcW w:w="956" w:type="dxa"/>
            <w:tcBorders>
              <w:top w:val="single" w:sz="4" w:space="0" w:color="auto"/>
              <w:bottom w:val="single" w:sz="4" w:space="0" w:color="auto"/>
            </w:tcBorders>
            <w:vAlign w:val="top"/>
          </w:tcPr>
          <w:p w14:paraId="388F6994"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31.0</w:t>
            </w:r>
          </w:p>
        </w:tc>
        <w:tc>
          <w:tcPr>
            <w:tcW w:w="1109" w:type="dxa"/>
            <w:tcBorders>
              <w:top w:val="single" w:sz="4" w:space="0" w:color="auto"/>
              <w:bottom w:val="single" w:sz="4" w:space="0" w:color="auto"/>
            </w:tcBorders>
            <w:vAlign w:val="top"/>
          </w:tcPr>
          <w:p w14:paraId="70D2288E"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31.7</w:t>
            </w:r>
          </w:p>
        </w:tc>
        <w:tc>
          <w:tcPr>
            <w:tcW w:w="2346" w:type="dxa"/>
            <w:vMerge/>
            <w:tcBorders>
              <w:top w:val="nil"/>
              <w:bottom w:val="nil"/>
            </w:tcBorders>
          </w:tcPr>
          <w:p w14:paraId="496ACEF7"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nil"/>
            </w:tcBorders>
          </w:tcPr>
          <w:p w14:paraId="2192AB7B" w14:textId="77777777" w:rsidR="0095223F" w:rsidRPr="008C433C" w:rsidRDefault="0095223F" w:rsidP="00940B3F">
            <w:pPr>
              <w:spacing w:line="240" w:lineRule="auto"/>
              <w:rPr>
                <w:rFonts w:ascii="Times New Roman" w:hAnsi="Times New Roman"/>
                <w:sz w:val="22"/>
                <w:szCs w:val="22"/>
              </w:rPr>
            </w:pPr>
          </w:p>
        </w:tc>
      </w:tr>
      <w:tr w:rsidR="0095223F" w:rsidRPr="008C433C" w14:paraId="2761F115" w14:textId="77777777" w:rsidTr="008452DE">
        <w:trPr>
          <w:trHeight w:val="175"/>
        </w:trPr>
        <w:tc>
          <w:tcPr>
            <w:tcW w:w="1276" w:type="dxa"/>
            <w:tcBorders>
              <w:top w:val="single" w:sz="4" w:space="0" w:color="auto"/>
              <w:bottom w:val="single" w:sz="4" w:space="0" w:color="auto"/>
            </w:tcBorders>
            <w:vAlign w:val="top"/>
          </w:tcPr>
          <w:p w14:paraId="4ECFA850"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Bx1 back</w:t>
            </w:r>
          </w:p>
        </w:tc>
        <w:tc>
          <w:tcPr>
            <w:tcW w:w="851" w:type="dxa"/>
            <w:tcBorders>
              <w:top w:val="single" w:sz="4" w:space="0" w:color="auto"/>
              <w:bottom w:val="single" w:sz="4" w:space="0" w:color="auto"/>
            </w:tcBorders>
          </w:tcPr>
          <w:p w14:paraId="0F78F78E"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36.3</w:t>
            </w:r>
          </w:p>
        </w:tc>
        <w:tc>
          <w:tcPr>
            <w:tcW w:w="956" w:type="dxa"/>
            <w:tcBorders>
              <w:top w:val="single" w:sz="4" w:space="0" w:color="auto"/>
              <w:bottom w:val="single" w:sz="4" w:space="0" w:color="auto"/>
            </w:tcBorders>
            <w:vAlign w:val="top"/>
          </w:tcPr>
          <w:p w14:paraId="2EBDCB0B"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32.2</w:t>
            </w:r>
          </w:p>
        </w:tc>
        <w:tc>
          <w:tcPr>
            <w:tcW w:w="1109" w:type="dxa"/>
            <w:tcBorders>
              <w:top w:val="single" w:sz="4" w:space="0" w:color="auto"/>
              <w:bottom w:val="single" w:sz="4" w:space="0" w:color="auto"/>
            </w:tcBorders>
            <w:vAlign w:val="top"/>
          </w:tcPr>
          <w:p w14:paraId="42233146"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34.5</w:t>
            </w:r>
          </w:p>
        </w:tc>
        <w:tc>
          <w:tcPr>
            <w:tcW w:w="2346" w:type="dxa"/>
            <w:vMerge/>
            <w:tcBorders>
              <w:top w:val="nil"/>
              <w:bottom w:val="nil"/>
            </w:tcBorders>
          </w:tcPr>
          <w:p w14:paraId="5B2620D2"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nil"/>
            </w:tcBorders>
          </w:tcPr>
          <w:p w14:paraId="60C602B0" w14:textId="77777777" w:rsidR="0095223F" w:rsidRPr="008C433C" w:rsidRDefault="0095223F" w:rsidP="00940B3F">
            <w:pPr>
              <w:spacing w:line="240" w:lineRule="auto"/>
              <w:rPr>
                <w:rFonts w:ascii="Times New Roman" w:hAnsi="Times New Roman"/>
                <w:sz w:val="22"/>
                <w:szCs w:val="22"/>
              </w:rPr>
            </w:pPr>
          </w:p>
        </w:tc>
      </w:tr>
      <w:tr w:rsidR="0095223F" w:rsidRPr="008C433C" w14:paraId="0A201BDF" w14:textId="77777777" w:rsidTr="008452DE">
        <w:trPr>
          <w:trHeight w:val="175"/>
        </w:trPr>
        <w:tc>
          <w:tcPr>
            <w:tcW w:w="1276" w:type="dxa"/>
            <w:tcBorders>
              <w:top w:val="single" w:sz="4" w:space="0" w:color="auto"/>
              <w:bottom w:val="single" w:sz="4" w:space="0" w:color="auto"/>
            </w:tcBorders>
            <w:vAlign w:val="top"/>
          </w:tcPr>
          <w:p w14:paraId="736A6F9E"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Bx2 back</w:t>
            </w:r>
          </w:p>
        </w:tc>
        <w:tc>
          <w:tcPr>
            <w:tcW w:w="851" w:type="dxa"/>
            <w:tcBorders>
              <w:top w:val="single" w:sz="4" w:space="0" w:color="auto"/>
              <w:bottom w:val="single" w:sz="4" w:space="0" w:color="auto"/>
            </w:tcBorders>
            <w:vAlign w:val="top"/>
          </w:tcPr>
          <w:p w14:paraId="5548FB0E"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35.8</w:t>
            </w:r>
          </w:p>
        </w:tc>
        <w:tc>
          <w:tcPr>
            <w:tcW w:w="956" w:type="dxa"/>
            <w:tcBorders>
              <w:top w:val="single" w:sz="4" w:space="0" w:color="auto"/>
              <w:bottom w:val="single" w:sz="4" w:space="0" w:color="auto"/>
            </w:tcBorders>
            <w:vAlign w:val="top"/>
          </w:tcPr>
          <w:p w14:paraId="6BD42F43"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32.7</w:t>
            </w:r>
          </w:p>
        </w:tc>
        <w:tc>
          <w:tcPr>
            <w:tcW w:w="1109" w:type="dxa"/>
            <w:tcBorders>
              <w:top w:val="single" w:sz="4" w:space="0" w:color="auto"/>
              <w:bottom w:val="single" w:sz="4" w:space="0" w:color="auto"/>
            </w:tcBorders>
            <w:vAlign w:val="top"/>
          </w:tcPr>
          <w:p w14:paraId="4625FBC0" w14:textId="77777777" w:rsidR="0095223F" w:rsidRPr="008C433C" w:rsidRDefault="0095223F" w:rsidP="00940B3F">
            <w:pPr>
              <w:spacing w:line="240" w:lineRule="auto"/>
              <w:rPr>
                <w:rFonts w:ascii="Times New Roman" w:hAnsi="Times New Roman"/>
                <w:sz w:val="22"/>
                <w:szCs w:val="22"/>
              </w:rPr>
            </w:pPr>
            <w:r w:rsidRPr="008C433C">
              <w:rPr>
                <w:rFonts w:ascii="Times New Roman" w:hAnsi="Times New Roman"/>
                <w:sz w:val="22"/>
                <w:szCs w:val="22"/>
              </w:rPr>
              <w:t>34.1</w:t>
            </w:r>
          </w:p>
        </w:tc>
        <w:tc>
          <w:tcPr>
            <w:tcW w:w="2346" w:type="dxa"/>
            <w:vMerge/>
            <w:tcBorders>
              <w:top w:val="nil"/>
              <w:bottom w:val="single" w:sz="4" w:space="0" w:color="auto"/>
            </w:tcBorders>
          </w:tcPr>
          <w:p w14:paraId="3A37C97F" w14:textId="77777777" w:rsidR="0095223F" w:rsidRPr="008C433C" w:rsidRDefault="0095223F" w:rsidP="00940B3F">
            <w:pPr>
              <w:spacing w:line="240" w:lineRule="auto"/>
              <w:rPr>
                <w:rFonts w:ascii="Times New Roman" w:hAnsi="Times New Roman"/>
                <w:sz w:val="22"/>
                <w:szCs w:val="22"/>
              </w:rPr>
            </w:pPr>
          </w:p>
        </w:tc>
        <w:tc>
          <w:tcPr>
            <w:tcW w:w="2489" w:type="dxa"/>
            <w:vMerge/>
            <w:tcBorders>
              <w:top w:val="nil"/>
              <w:bottom w:val="single" w:sz="4" w:space="0" w:color="auto"/>
            </w:tcBorders>
          </w:tcPr>
          <w:p w14:paraId="0939D153" w14:textId="77777777" w:rsidR="0095223F" w:rsidRPr="008C433C" w:rsidRDefault="0095223F" w:rsidP="00940B3F">
            <w:pPr>
              <w:spacing w:line="240" w:lineRule="auto"/>
              <w:rPr>
                <w:rFonts w:ascii="Times New Roman" w:hAnsi="Times New Roman"/>
                <w:sz w:val="22"/>
                <w:szCs w:val="22"/>
              </w:rPr>
            </w:pPr>
          </w:p>
        </w:tc>
      </w:tr>
    </w:tbl>
    <w:p w14:paraId="0CD9EEC4" w14:textId="77777777" w:rsidR="0095223F" w:rsidRDefault="0095223F" w:rsidP="00940B3F">
      <w:pPr>
        <w:spacing w:line="240" w:lineRule="auto"/>
        <w:rPr>
          <w:rFonts w:ascii="Times New Roman" w:hAnsi="Times New Roman"/>
          <w:sz w:val="22"/>
          <w:szCs w:val="22"/>
        </w:rPr>
      </w:pPr>
    </w:p>
    <w:p w14:paraId="745A4340" w14:textId="77777777" w:rsidR="00204966" w:rsidRPr="008C433C" w:rsidRDefault="00204966" w:rsidP="00940B3F">
      <w:pPr>
        <w:spacing w:line="240" w:lineRule="auto"/>
        <w:rPr>
          <w:rFonts w:ascii="Times New Roman" w:hAnsi="Times New Roman"/>
          <w:sz w:val="22"/>
          <w:szCs w:val="22"/>
        </w:rPr>
      </w:pPr>
    </w:p>
    <w:p w14:paraId="0748BC5B" w14:textId="77777777" w:rsidR="00B10AD3" w:rsidRPr="00706B11" w:rsidRDefault="00B10AD3" w:rsidP="00940B3F">
      <w:pPr>
        <w:spacing w:line="240" w:lineRule="auto"/>
        <w:rPr>
          <w:rFonts w:ascii="Times New Roman" w:hAnsi="Times New Roman"/>
          <w:i/>
          <w:iCs/>
          <w:lang w:eastAsia="de-DE" w:bidi="en-US"/>
        </w:rPr>
      </w:pPr>
      <w:r w:rsidRPr="00706B11">
        <w:rPr>
          <w:rFonts w:ascii="Times New Roman" w:hAnsi="Times New Roman"/>
          <w:i/>
          <w:iCs/>
        </w:rPr>
        <w:t>Table 8. Results of measuring body temperature with an IR camera for Model 3 (PVA-15).</w:t>
      </w:r>
    </w:p>
    <w:tbl>
      <w:tblPr>
        <w:tblStyle w:val="MDPI41threelinetable"/>
        <w:tblW w:w="0" w:type="auto"/>
        <w:tblLook w:val="04A0" w:firstRow="1" w:lastRow="0" w:firstColumn="1" w:lastColumn="0" w:noHBand="0" w:noVBand="1"/>
      </w:tblPr>
      <w:tblGrid>
        <w:gridCol w:w="1560"/>
        <w:gridCol w:w="708"/>
        <w:gridCol w:w="851"/>
        <w:gridCol w:w="1113"/>
        <w:gridCol w:w="2449"/>
        <w:gridCol w:w="2346"/>
      </w:tblGrid>
      <w:tr w:rsidR="00B10AD3" w:rsidRPr="008C433C" w14:paraId="0C162B2B" w14:textId="77777777" w:rsidTr="008452DE">
        <w:trPr>
          <w:cnfStyle w:val="100000000000" w:firstRow="1" w:lastRow="0" w:firstColumn="0" w:lastColumn="0" w:oddVBand="0" w:evenVBand="0" w:oddHBand="0" w:evenHBand="0" w:firstRowFirstColumn="0" w:firstRowLastColumn="0" w:lastRowFirstColumn="0" w:lastRowLastColumn="0"/>
        </w:trPr>
        <w:tc>
          <w:tcPr>
            <w:tcW w:w="9027" w:type="dxa"/>
            <w:gridSpan w:val="6"/>
          </w:tcPr>
          <w:p w14:paraId="0C6EA755"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MODEL 3 (PVA-15)</w:t>
            </w:r>
          </w:p>
        </w:tc>
      </w:tr>
      <w:tr w:rsidR="00B10AD3" w:rsidRPr="008C433C" w14:paraId="7C9704CB" w14:textId="77777777" w:rsidTr="008452DE">
        <w:tc>
          <w:tcPr>
            <w:tcW w:w="4232" w:type="dxa"/>
            <w:gridSpan w:val="4"/>
            <w:tcBorders>
              <w:top w:val="nil"/>
              <w:bottom w:val="single" w:sz="4" w:space="0" w:color="auto"/>
            </w:tcBorders>
          </w:tcPr>
          <w:p w14:paraId="4982C871"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Model 3 (before wear testing)</w:t>
            </w:r>
          </w:p>
        </w:tc>
        <w:tc>
          <w:tcPr>
            <w:tcW w:w="2449" w:type="dxa"/>
            <w:vMerge w:val="restart"/>
            <w:tcBorders>
              <w:top w:val="nil"/>
              <w:bottom w:val="single" w:sz="4" w:space="0" w:color="auto"/>
            </w:tcBorders>
          </w:tcPr>
          <w:p w14:paraId="39507D41"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5423F4B0" wp14:editId="026EDBE8">
                  <wp:extent cx="1414281" cy="1114425"/>
                  <wp:effectExtent l="0" t="0" r="0" b="0"/>
                  <wp:docPr id="1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cstate="print"/>
                          <a:srcRect l="22693" t="24519" r="40038" b="20675"/>
                          <a:stretch/>
                        </pic:blipFill>
                        <pic:spPr bwMode="auto">
                          <a:xfrm>
                            <a:off x="0" y="0"/>
                            <a:ext cx="1430495" cy="1127201"/>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5FE1F729"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Front side</w:t>
            </w:r>
          </w:p>
        </w:tc>
        <w:tc>
          <w:tcPr>
            <w:tcW w:w="2346" w:type="dxa"/>
            <w:vMerge w:val="restart"/>
            <w:tcBorders>
              <w:top w:val="nil"/>
              <w:bottom w:val="single" w:sz="4" w:space="0" w:color="auto"/>
            </w:tcBorders>
          </w:tcPr>
          <w:p w14:paraId="7AD3C3D8"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71F71032" wp14:editId="2E3541DB">
                  <wp:extent cx="1352550" cy="1128258"/>
                  <wp:effectExtent l="0" t="0" r="0" b="0"/>
                  <wp:docPr id="1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cstate="print"/>
                          <a:srcRect l="26015" t="24942" r="37269" b="20580"/>
                          <a:stretch/>
                        </pic:blipFill>
                        <pic:spPr bwMode="auto">
                          <a:xfrm>
                            <a:off x="0" y="0"/>
                            <a:ext cx="1373321" cy="114558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290D4183"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Back side</w:t>
            </w:r>
          </w:p>
        </w:tc>
      </w:tr>
      <w:tr w:rsidR="00B10AD3" w:rsidRPr="008C433C" w14:paraId="35D42694" w14:textId="77777777" w:rsidTr="008452DE">
        <w:tc>
          <w:tcPr>
            <w:tcW w:w="1560" w:type="dxa"/>
            <w:tcBorders>
              <w:top w:val="single" w:sz="4" w:space="0" w:color="auto"/>
              <w:bottom w:val="single" w:sz="4" w:space="0" w:color="auto"/>
            </w:tcBorders>
          </w:tcPr>
          <w:p w14:paraId="489FE784" w14:textId="77777777" w:rsidR="00B10AD3" w:rsidRPr="008C433C" w:rsidRDefault="00B10AD3" w:rsidP="00940B3F">
            <w:pPr>
              <w:spacing w:line="240" w:lineRule="auto"/>
              <w:rPr>
                <w:rFonts w:ascii="Times New Roman" w:hAnsi="Times New Roman"/>
                <w:sz w:val="22"/>
                <w:szCs w:val="22"/>
              </w:rPr>
            </w:pPr>
          </w:p>
        </w:tc>
        <w:tc>
          <w:tcPr>
            <w:tcW w:w="708" w:type="dxa"/>
            <w:tcBorders>
              <w:top w:val="single" w:sz="4" w:space="0" w:color="auto"/>
              <w:bottom w:val="single" w:sz="4" w:space="0" w:color="auto"/>
            </w:tcBorders>
          </w:tcPr>
          <w:p w14:paraId="398191E3" w14:textId="77777777" w:rsidR="00B10AD3" w:rsidRPr="008C433C" w:rsidRDefault="00B10AD3"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max</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851" w:type="dxa"/>
            <w:tcBorders>
              <w:top w:val="single" w:sz="4" w:space="0" w:color="auto"/>
              <w:bottom w:val="single" w:sz="4" w:space="0" w:color="auto"/>
            </w:tcBorders>
          </w:tcPr>
          <w:p w14:paraId="3AC690A0" w14:textId="77777777" w:rsidR="00B10AD3" w:rsidRPr="008C433C" w:rsidRDefault="00B10AD3"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min</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1113" w:type="dxa"/>
            <w:tcBorders>
              <w:top w:val="single" w:sz="4" w:space="0" w:color="auto"/>
              <w:bottom w:val="single" w:sz="4" w:space="0" w:color="auto"/>
            </w:tcBorders>
          </w:tcPr>
          <w:p w14:paraId="6EA717D3" w14:textId="77777777" w:rsidR="00B10AD3" w:rsidRPr="008C433C" w:rsidRDefault="00B10AD3"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average</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2449" w:type="dxa"/>
            <w:vMerge/>
            <w:tcBorders>
              <w:top w:val="nil"/>
              <w:bottom w:val="single" w:sz="4" w:space="0" w:color="auto"/>
            </w:tcBorders>
          </w:tcPr>
          <w:p w14:paraId="1B49E15B"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single" w:sz="4" w:space="0" w:color="auto"/>
            </w:tcBorders>
          </w:tcPr>
          <w:p w14:paraId="7C572284" w14:textId="77777777" w:rsidR="00B10AD3" w:rsidRPr="008C433C" w:rsidRDefault="00B10AD3" w:rsidP="00940B3F">
            <w:pPr>
              <w:spacing w:line="240" w:lineRule="auto"/>
              <w:rPr>
                <w:rFonts w:ascii="Times New Roman" w:hAnsi="Times New Roman"/>
                <w:sz w:val="22"/>
                <w:szCs w:val="22"/>
              </w:rPr>
            </w:pPr>
          </w:p>
        </w:tc>
      </w:tr>
      <w:tr w:rsidR="00B10AD3" w:rsidRPr="008C433C" w14:paraId="79A7AD75" w14:textId="77777777" w:rsidTr="008452DE">
        <w:trPr>
          <w:trHeight w:val="329"/>
        </w:trPr>
        <w:tc>
          <w:tcPr>
            <w:tcW w:w="1560" w:type="dxa"/>
            <w:tcBorders>
              <w:top w:val="single" w:sz="4" w:space="0" w:color="auto"/>
            </w:tcBorders>
            <w:vAlign w:val="top"/>
          </w:tcPr>
          <w:p w14:paraId="26D8C2B9"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Bx1 front</w:t>
            </w:r>
          </w:p>
        </w:tc>
        <w:tc>
          <w:tcPr>
            <w:tcW w:w="708" w:type="dxa"/>
            <w:tcBorders>
              <w:top w:val="single" w:sz="4" w:space="0" w:color="auto"/>
            </w:tcBorders>
            <w:vAlign w:val="top"/>
          </w:tcPr>
          <w:p w14:paraId="64B30D92"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36.7</w:t>
            </w:r>
          </w:p>
        </w:tc>
        <w:tc>
          <w:tcPr>
            <w:tcW w:w="851" w:type="dxa"/>
            <w:tcBorders>
              <w:top w:val="single" w:sz="4" w:space="0" w:color="auto"/>
            </w:tcBorders>
            <w:vAlign w:val="top"/>
          </w:tcPr>
          <w:p w14:paraId="441C7620"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32.9</w:t>
            </w:r>
          </w:p>
        </w:tc>
        <w:tc>
          <w:tcPr>
            <w:tcW w:w="1113" w:type="dxa"/>
            <w:tcBorders>
              <w:top w:val="single" w:sz="4" w:space="0" w:color="auto"/>
            </w:tcBorders>
            <w:vAlign w:val="top"/>
          </w:tcPr>
          <w:p w14:paraId="12EC8C89"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34.8</w:t>
            </w:r>
          </w:p>
        </w:tc>
        <w:tc>
          <w:tcPr>
            <w:tcW w:w="2449" w:type="dxa"/>
            <w:vMerge/>
            <w:tcBorders>
              <w:top w:val="nil"/>
              <w:bottom w:val="single" w:sz="4" w:space="0" w:color="auto"/>
            </w:tcBorders>
          </w:tcPr>
          <w:p w14:paraId="17D80E42"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single" w:sz="4" w:space="0" w:color="auto"/>
            </w:tcBorders>
          </w:tcPr>
          <w:p w14:paraId="56A7AD14" w14:textId="77777777" w:rsidR="00B10AD3" w:rsidRPr="008C433C" w:rsidRDefault="00B10AD3" w:rsidP="00940B3F">
            <w:pPr>
              <w:spacing w:line="240" w:lineRule="auto"/>
              <w:rPr>
                <w:rFonts w:ascii="Times New Roman" w:hAnsi="Times New Roman"/>
                <w:sz w:val="22"/>
                <w:szCs w:val="22"/>
              </w:rPr>
            </w:pPr>
          </w:p>
        </w:tc>
      </w:tr>
      <w:tr w:rsidR="00B10AD3" w:rsidRPr="008C433C" w14:paraId="35A2A748" w14:textId="77777777" w:rsidTr="008452DE">
        <w:trPr>
          <w:trHeight w:val="326"/>
        </w:trPr>
        <w:tc>
          <w:tcPr>
            <w:tcW w:w="1560" w:type="dxa"/>
            <w:tcBorders>
              <w:top w:val="single" w:sz="4" w:space="0" w:color="auto"/>
            </w:tcBorders>
            <w:vAlign w:val="top"/>
          </w:tcPr>
          <w:p w14:paraId="30B64F80"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Bx2 front</w:t>
            </w:r>
          </w:p>
        </w:tc>
        <w:tc>
          <w:tcPr>
            <w:tcW w:w="708" w:type="dxa"/>
            <w:tcBorders>
              <w:top w:val="single" w:sz="4" w:space="0" w:color="auto"/>
            </w:tcBorders>
            <w:vAlign w:val="top"/>
          </w:tcPr>
          <w:p w14:paraId="5D14ADDA"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36.3</w:t>
            </w:r>
          </w:p>
        </w:tc>
        <w:tc>
          <w:tcPr>
            <w:tcW w:w="851" w:type="dxa"/>
            <w:tcBorders>
              <w:top w:val="single" w:sz="4" w:space="0" w:color="auto"/>
            </w:tcBorders>
            <w:vAlign w:val="top"/>
          </w:tcPr>
          <w:p w14:paraId="7D5E618D"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33.8</w:t>
            </w:r>
          </w:p>
        </w:tc>
        <w:tc>
          <w:tcPr>
            <w:tcW w:w="1113" w:type="dxa"/>
            <w:tcBorders>
              <w:top w:val="single" w:sz="4" w:space="0" w:color="auto"/>
            </w:tcBorders>
            <w:vAlign w:val="top"/>
          </w:tcPr>
          <w:p w14:paraId="28D16ADD"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34.6</w:t>
            </w:r>
          </w:p>
        </w:tc>
        <w:tc>
          <w:tcPr>
            <w:tcW w:w="2449" w:type="dxa"/>
            <w:vMerge/>
            <w:tcBorders>
              <w:top w:val="nil"/>
              <w:bottom w:val="single" w:sz="4" w:space="0" w:color="auto"/>
            </w:tcBorders>
          </w:tcPr>
          <w:p w14:paraId="04FD77E1"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single" w:sz="4" w:space="0" w:color="auto"/>
            </w:tcBorders>
          </w:tcPr>
          <w:p w14:paraId="0AECB32E" w14:textId="77777777" w:rsidR="00B10AD3" w:rsidRPr="008C433C" w:rsidRDefault="00B10AD3" w:rsidP="00940B3F">
            <w:pPr>
              <w:spacing w:line="240" w:lineRule="auto"/>
              <w:rPr>
                <w:rFonts w:ascii="Times New Roman" w:hAnsi="Times New Roman"/>
                <w:sz w:val="22"/>
                <w:szCs w:val="22"/>
              </w:rPr>
            </w:pPr>
          </w:p>
        </w:tc>
      </w:tr>
      <w:tr w:rsidR="00B10AD3" w:rsidRPr="008C433C" w14:paraId="62040009" w14:textId="77777777" w:rsidTr="008452DE">
        <w:trPr>
          <w:trHeight w:val="326"/>
        </w:trPr>
        <w:tc>
          <w:tcPr>
            <w:tcW w:w="1560" w:type="dxa"/>
            <w:tcBorders>
              <w:top w:val="single" w:sz="4" w:space="0" w:color="auto"/>
              <w:bottom w:val="single" w:sz="4" w:space="0" w:color="auto"/>
            </w:tcBorders>
            <w:vAlign w:val="top"/>
          </w:tcPr>
          <w:p w14:paraId="3BF83825"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Bx1 back</w:t>
            </w:r>
          </w:p>
        </w:tc>
        <w:tc>
          <w:tcPr>
            <w:tcW w:w="708" w:type="dxa"/>
            <w:tcBorders>
              <w:top w:val="single" w:sz="4" w:space="0" w:color="auto"/>
              <w:bottom w:val="single" w:sz="4" w:space="0" w:color="auto"/>
            </w:tcBorders>
            <w:vAlign w:val="top"/>
          </w:tcPr>
          <w:p w14:paraId="3C8EA5C1"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35.1</w:t>
            </w:r>
          </w:p>
        </w:tc>
        <w:tc>
          <w:tcPr>
            <w:tcW w:w="851" w:type="dxa"/>
            <w:tcBorders>
              <w:top w:val="single" w:sz="4" w:space="0" w:color="auto"/>
              <w:bottom w:val="single" w:sz="4" w:space="0" w:color="auto"/>
            </w:tcBorders>
            <w:vAlign w:val="top"/>
          </w:tcPr>
          <w:p w14:paraId="4779AD70"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29.2</w:t>
            </w:r>
          </w:p>
        </w:tc>
        <w:tc>
          <w:tcPr>
            <w:tcW w:w="1113" w:type="dxa"/>
            <w:tcBorders>
              <w:top w:val="single" w:sz="4" w:space="0" w:color="auto"/>
              <w:bottom w:val="single" w:sz="4" w:space="0" w:color="auto"/>
            </w:tcBorders>
            <w:vAlign w:val="top"/>
          </w:tcPr>
          <w:p w14:paraId="21FF70BD"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32.4</w:t>
            </w:r>
          </w:p>
        </w:tc>
        <w:tc>
          <w:tcPr>
            <w:tcW w:w="2449" w:type="dxa"/>
            <w:vMerge/>
            <w:tcBorders>
              <w:top w:val="nil"/>
              <w:bottom w:val="single" w:sz="4" w:space="0" w:color="auto"/>
            </w:tcBorders>
          </w:tcPr>
          <w:p w14:paraId="5F94CE56"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single" w:sz="4" w:space="0" w:color="auto"/>
            </w:tcBorders>
          </w:tcPr>
          <w:p w14:paraId="6ABCA49D" w14:textId="77777777" w:rsidR="00B10AD3" w:rsidRPr="008C433C" w:rsidRDefault="00B10AD3" w:rsidP="00940B3F">
            <w:pPr>
              <w:spacing w:line="240" w:lineRule="auto"/>
              <w:rPr>
                <w:rFonts w:ascii="Times New Roman" w:hAnsi="Times New Roman"/>
                <w:sz w:val="22"/>
                <w:szCs w:val="22"/>
              </w:rPr>
            </w:pPr>
          </w:p>
        </w:tc>
      </w:tr>
      <w:tr w:rsidR="00B10AD3" w:rsidRPr="008C433C" w14:paraId="2040599A" w14:textId="77777777" w:rsidTr="008452DE">
        <w:trPr>
          <w:trHeight w:val="326"/>
        </w:trPr>
        <w:tc>
          <w:tcPr>
            <w:tcW w:w="1560" w:type="dxa"/>
            <w:tcBorders>
              <w:top w:val="single" w:sz="4" w:space="0" w:color="auto"/>
              <w:bottom w:val="single" w:sz="4" w:space="0" w:color="auto"/>
            </w:tcBorders>
            <w:vAlign w:val="top"/>
          </w:tcPr>
          <w:p w14:paraId="4E8253C7"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Bx2 back</w:t>
            </w:r>
          </w:p>
        </w:tc>
        <w:tc>
          <w:tcPr>
            <w:tcW w:w="708" w:type="dxa"/>
            <w:tcBorders>
              <w:top w:val="single" w:sz="4" w:space="0" w:color="auto"/>
              <w:bottom w:val="single" w:sz="4" w:space="0" w:color="auto"/>
            </w:tcBorders>
            <w:vAlign w:val="top"/>
          </w:tcPr>
          <w:p w14:paraId="78D4D274"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33.5</w:t>
            </w:r>
          </w:p>
        </w:tc>
        <w:tc>
          <w:tcPr>
            <w:tcW w:w="851" w:type="dxa"/>
            <w:tcBorders>
              <w:top w:val="single" w:sz="4" w:space="0" w:color="auto"/>
              <w:bottom w:val="single" w:sz="4" w:space="0" w:color="auto"/>
            </w:tcBorders>
            <w:vAlign w:val="top"/>
          </w:tcPr>
          <w:p w14:paraId="179AB231"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30.6</w:t>
            </w:r>
          </w:p>
        </w:tc>
        <w:tc>
          <w:tcPr>
            <w:tcW w:w="1113" w:type="dxa"/>
            <w:tcBorders>
              <w:top w:val="single" w:sz="4" w:space="0" w:color="auto"/>
              <w:bottom w:val="single" w:sz="4" w:space="0" w:color="auto"/>
            </w:tcBorders>
            <w:vAlign w:val="top"/>
          </w:tcPr>
          <w:p w14:paraId="24B2B3A1"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32.2</w:t>
            </w:r>
          </w:p>
        </w:tc>
        <w:tc>
          <w:tcPr>
            <w:tcW w:w="2449" w:type="dxa"/>
            <w:vMerge/>
            <w:tcBorders>
              <w:top w:val="nil"/>
              <w:bottom w:val="single" w:sz="4" w:space="0" w:color="auto"/>
            </w:tcBorders>
          </w:tcPr>
          <w:p w14:paraId="76A1F94F"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single" w:sz="4" w:space="0" w:color="auto"/>
            </w:tcBorders>
          </w:tcPr>
          <w:p w14:paraId="3EE63307" w14:textId="77777777" w:rsidR="00B10AD3" w:rsidRPr="008C433C" w:rsidRDefault="00B10AD3" w:rsidP="00940B3F">
            <w:pPr>
              <w:spacing w:line="240" w:lineRule="auto"/>
              <w:rPr>
                <w:rFonts w:ascii="Times New Roman" w:hAnsi="Times New Roman"/>
                <w:sz w:val="22"/>
                <w:szCs w:val="22"/>
              </w:rPr>
            </w:pPr>
          </w:p>
        </w:tc>
      </w:tr>
      <w:tr w:rsidR="00B10AD3" w:rsidRPr="008C433C" w14:paraId="29812E0A" w14:textId="77777777" w:rsidTr="008452DE">
        <w:tc>
          <w:tcPr>
            <w:tcW w:w="4232" w:type="dxa"/>
            <w:gridSpan w:val="4"/>
            <w:tcBorders>
              <w:top w:val="single" w:sz="4" w:space="0" w:color="auto"/>
              <w:bottom w:val="single" w:sz="4" w:space="0" w:color="auto"/>
            </w:tcBorders>
          </w:tcPr>
          <w:p w14:paraId="5FBA3C6A"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Model 3 (during rest)</w:t>
            </w:r>
          </w:p>
        </w:tc>
        <w:tc>
          <w:tcPr>
            <w:tcW w:w="2449" w:type="dxa"/>
            <w:vMerge w:val="restart"/>
            <w:tcBorders>
              <w:top w:val="single" w:sz="4" w:space="0" w:color="auto"/>
              <w:bottom w:val="single" w:sz="4" w:space="0" w:color="auto"/>
            </w:tcBorders>
          </w:tcPr>
          <w:p w14:paraId="06AC95B0"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4C2C4A7F" wp14:editId="5A32BF1B">
                  <wp:extent cx="1276350" cy="1148193"/>
                  <wp:effectExtent l="0" t="0" r="0" b="0"/>
                  <wp:docPr id="1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cstate="print"/>
                          <a:srcRect l="27306" t="31834" r="44465" b="24533"/>
                          <a:stretch/>
                        </pic:blipFill>
                        <pic:spPr bwMode="auto">
                          <a:xfrm>
                            <a:off x="0" y="0"/>
                            <a:ext cx="1286603" cy="1157417"/>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25F738FC"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Front side</w:t>
            </w:r>
          </w:p>
        </w:tc>
        <w:tc>
          <w:tcPr>
            <w:tcW w:w="2346" w:type="dxa"/>
            <w:vMerge w:val="restart"/>
            <w:tcBorders>
              <w:top w:val="single" w:sz="4" w:space="0" w:color="auto"/>
              <w:bottom w:val="single" w:sz="4" w:space="0" w:color="auto"/>
            </w:tcBorders>
          </w:tcPr>
          <w:p w14:paraId="1851F04B"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67DA47E5" wp14:editId="3C051B45">
                  <wp:extent cx="1177110" cy="1123950"/>
                  <wp:effectExtent l="0" t="0" r="4445" b="0"/>
                  <wp:docPr id="1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cstate="print"/>
                          <a:srcRect l="21103" t="29864" r="37411" b="20721"/>
                          <a:stretch/>
                        </pic:blipFill>
                        <pic:spPr bwMode="auto">
                          <a:xfrm>
                            <a:off x="0" y="0"/>
                            <a:ext cx="1186426" cy="113284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1A7C316F"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Back side</w:t>
            </w:r>
          </w:p>
        </w:tc>
      </w:tr>
      <w:tr w:rsidR="00B10AD3" w:rsidRPr="008C433C" w14:paraId="51F49DB0" w14:textId="77777777" w:rsidTr="008452DE">
        <w:tc>
          <w:tcPr>
            <w:tcW w:w="1560" w:type="dxa"/>
            <w:tcBorders>
              <w:top w:val="single" w:sz="4" w:space="0" w:color="auto"/>
              <w:bottom w:val="single" w:sz="4" w:space="0" w:color="auto"/>
            </w:tcBorders>
          </w:tcPr>
          <w:p w14:paraId="5BD010BF" w14:textId="77777777" w:rsidR="00B10AD3" w:rsidRPr="008C433C" w:rsidRDefault="00B10AD3" w:rsidP="00940B3F">
            <w:pPr>
              <w:spacing w:line="240" w:lineRule="auto"/>
              <w:rPr>
                <w:rFonts w:ascii="Times New Roman" w:hAnsi="Times New Roman"/>
                <w:sz w:val="22"/>
                <w:szCs w:val="22"/>
              </w:rPr>
            </w:pPr>
          </w:p>
        </w:tc>
        <w:tc>
          <w:tcPr>
            <w:tcW w:w="708" w:type="dxa"/>
            <w:tcBorders>
              <w:top w:val="single" w:sz="4" w:space="0" w:color="auto"/>
              <w:bottom w:val="single" w:sz="4" w:space="0" w:color="auto"/>
            </w:tcBorders>
          </w:tcPr>
          <w:p w14:paraId="581F446E" w14:textId="77777777" w:rsidR="00B10AD3" w:rsidRPr="008C433C" w:rsidRDefault="00B10AD3"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max</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851" w:type="dxa"/>
            <w:tcBorders>
              <w:top w:val="single" w:sz="4" w:space="0" w:color="auto"/>
              <w:bottom w:val="single" w:sz="4" w:space="0" w:color="auto"/>
            </w:tcBorders>
          </w:tcPr>
          <w:p w14:paraId="42911005" w14:textId="77777777" w:rsidR="00B10AD3" w:rsidRPr="008C433C" w:rsidRDefault="00B10AD3"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min</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1113" w:type="dxa"/>
            <w:tcBorders>
              <w:top w:val="single" w:sz="4" w:space="0" w:color="auto"/>
              <w:bottom w:val="single" w:sz="4" w:space="0" w:color="auto"/>
            </w:tcBorders>
          </w:tcPr>
          <w:p w14:paraId="52206469" w14:textId="77777777" w:rsidR="00B10AD3" w:rsidRPr="008C433C" w:rsidRDefault="00B10AD3"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average</w:t>
            </w:r>
            <w:proofErr w:type="spellEnd"/>
            <w:r w:rsidRPr="008C433C">
              <w:rPr>
                <w:rFonts w:ascii="Times New Roman" w:hAnsi="Times New Roman"/>
                <w:i/>
                <w:iCs/>
                <w:sz w:val="22"/>
                <w:szCs w:val="22"/>
              </w:rPr>
              <w:t xml:space="preserve"> </w:t>
            </w:r>
            <w:r w:rsidRPr="008C433C">
              <w:rPr>
                <w:rFonts w:ascii="Times New Roman" w:hAnsi="Times New Roman"/>
                <w:sz w:val="22"/>
                <w:szCs w:val="22"/>
              </w:rPr>
              <w:t>(</w:t>
            </w:r>
            <m:oMath>
              <m:r>
                <w:rPr>
                  <w:rFonts w:ascii="Cambria Math" w:hAnsi="Cambria Math"/>
                  <w:sz w:val="22"/>
                  <w:szCs w:val="22"/>
                </w:rPr>
                <m:t>℃</m:t>
              </m:r>
            </m:oMath>
            <w:r w:rsidRPr="008C433C">
              <w:rPr>
                <w:rFonts w:ascii="Times New Roman" w:hAnsi="Times New Roman"/>
                <w:sz w:val="22"/>
                <w:szCs w:val="22"/>
              </w:rPr>
              <w:t>)</w:t>
            </w:r>
          </w:p>
        </w:tc>
        <w:tc>
          <w:tcPr>
            <w:tcW w:w="2449" w:type="dxa"/>
            <w:vMerge/>
            <w:tcBorders>
              <w:top w:val="nil"/>
              <w:bottom w:val="single" w:sz="4" w:space="0" w:color="auto"/>
            </w:tcBorders>
          </w:tcPr>
          <w:p w14:paraId="3FB8ECC2"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single" w:sz="4" w:space="0" w:color="auto"/>
            </w:tcBorders>
          </w:tcPr>
          <w:p w14:paraId="345F956F" w14:textId="77777777" w:rsidR="00B10AD3" w:rsidRPr="008C433C" w:rsidRDefault="00B10AD3" w:rsidP="00940B3F">
            <w:pPr>
              <w:spacing w:line="240" w:lineRule="auto"/>
              <w:rPr>
                <w:rFonts w:ascii="Times New Roman" w:hAnsi="Times New Roman"/>
                <w:sz w:val="22"/>
                <w:szCs w:val="22"/>
              </w:rPr>
            </w:pPr>
          </w:p>
        </w:tc>
      </w:tr>
      <w:tr w:rsidR="00B10AD3" w:rsidRPr="008C433C" w14:paraId="6BEEC24F" w14:textId="77777777" w:rsidTr="008452DE">
        <w:trPr>
          <w:trHeight w:val="189"/>
        </w:trPr>
        <w:tc>
          <w:tcPr>
            <w:tcW w:w="1560" w:type="dxa"/>
            <w:tcBorders>
              <w:top w:val="single" w:sz="4" w:space="0" w:color="auto"/>
            </w:tcBorders>
            <w:vAlign w:val="top"/>
          </w:tcPr>
          <w:p w14:paraId="30524507"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Bx1 front</w:t>
            </w:r>
          </w:p>
        </w:tc>
        <w:tc>
          <w:tcPr>
            <w:tcW w:w="708" w:type="dxa"/>
            <w:tcBorders>
              <w:top w:val="single" w:sz="4" w:space="0" w:color="auto"/>
            </w:tcBorders>
            <w:vAlign w:val="top"/>
          </w:tcPr>
          <w:p w14:paraId="5F2EDA15"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35.9</w:t>
            </w:r>
          </w:p>
        </w:tc>
        <w:tc>
          <w:tcPr>
            <w:tcW w:w="851" w:type="dxa"/>
            <w:tcBorders>
              <w:top w:val="single" w:sz="4" w:space="0" w:color="auto"/>
            </w:tcBorders>
            <w:vAlign w:val="top"/>
          </w:tcPr>
          <w:p w14:paraId="23714ED8"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30.9</w:t>
            </w:r>
          </w:p>
        </w:tc>
        <w:tc>
          <w:tcPr>
            <w:tcW w:w="1113" w:type="dxa"/>
            <w:tcBorders>
              <w:top w:val="single" w:sz="4" w:space="0" w:color="auto"/>
            </w:tcBorders>
            <w:vAlign w:val="top"/>
          </w:tcPr>
          <w:p w14:paraId="4CEA6792"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33.1</w:t>
            </w:r>
          </w:p>
        </w:tc>
        <w:tc>
          <w:tcPr>
            <w:tcW w:w="2449" w:type="dxa"/>
            <w:vMerge/>
            <w:tcBorders>
              <w:top w:val="nil"/>
              <w:bottom w:val="single" w:sz="4" w:space="0" w:color="auto"/>
            </w:tcBorders>
          </w:tcPr>
          <w:p w14:paraId="5794213B"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single" w:sz="4" w:space="0" w:color="auto"/>
            </w:tcBorders>
          </w:tcPr>
          <w:p w14:paraId="68CBC26D" w14:textId="77777777" w:rsidR="00B10AD3" w:rsidRPr="008C433C" w:rsidRDefault="00B10AD3" w:rsidP="00940B3F">
            <w:pPr>
              <w:spacing w:line="240" w:lineRule="auto"/>
              <w:rPr>
                <w:rFonts w:ascii="Times New Roman" w:hAnsi="Times New Roman"/>
                <w:sz w:val="22"/>
                <w:szCs w:val="22"/>
              </w:rPr>
            </w:pPr>
          </w:p>
        </w:tc>
      </w:tr>
      <w:tr w:rsidR="00B10AD3" w:rsidRPr="008C433C" w14:paraId="6BEE6BE0" w14:textId="77777777" w:rsidTr="008452DE">
        <w:trPr>
          <w:trHeight w:val="187"/>
        </w:trPr>
        <w:tc>
          <w:tcPr>
            <w:tcW w:w="1560" w:type="dxa"/>
            <w:tcBorders>
              <w:top w:val="single" w:sz="4" w:space="0" w:color="auto"/>
            </w:tcBorders>
            <w:vAlign w:val="top"/>
          </w:tcPr>
          <w:p w14:paraId="41A1546C"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Bx2 front</w:t>
            </w:r>
          </w:p>
        </w:tc>
        <w:tc>
          <w:tcPr>
            <w:tcW w:w="708" w:type="dxa"/>
            <w:tcBorders>
              <w:top w:val="single" w:sz="4" w:space="0" w:color="auto"/>
            </w:tcBorders>
            <w:vAlign w:val="top"/>
          </w:tcPr>
          <w:p w14:paraId="653099A9"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32.8</w:t>
            </w:r>
          </w:p>
        </w:tc>
        <w:tc>
          <w:tcPr>
            <w:tcW w:w="851" w:type="dxa"/>
            <w:tcBorders>
              <w:top w:val="single" w:sz="4" w:space="0" w:color="auto"/>
            </w:tcBorders>
            <w:vAlign w:val="top"/>
          </w:tcPr>
          <w:p w14:paraId="1483CDDA"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32.1</w:t>
            </w:r>
          </w:p>
        </w:tc>
        <w:tc>
          <w:tcPr>
            <w:tcW w:w="1113" w:type="dxa"/>
            <w:tcBorders>
              <w:top w:val="single" w:sz="4" w:space="0" w:color="auto"/>
            </w:tcBorders>
            <w:vAlign w:val="top"/>
          </w:tcPr>
          <w:p w14:paraId="1F7CD56D"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32.8</w:t>
            </w:r>
          </w:p>
        </w:tc>
        <w:tc>
          <w:tcPr>
            <w:tcW w:w="2449" w:type="dxa"/>
            <w:vMerge/>
            <w:tcBorders>
              <w:top w:val="nil"/>
              <w:bottom w:val="single" w:sz="4" w:space="0" w:color="auto"/>
            </w:tcBorders>
          </w:tcPr>
          <w:p w14:paraId="1314770A"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single" w:sz="4" w:space="0" w:color="auto"/>
            </w:tcBorders>
          </w:tcPr>
          <w:p w14:paraId="13277634" w14:textId="77777777" w:rsidR="00B10AD3" w:rsidRPr="008C433C" w:rsidRDefault="00B10AD3" w:rsidP="00940B3F">
            <w:pPr>
              <w:spacing w:line="240" w:lineRule="auto"/>
              <w:rPr>
                <w:rFonts w:ascii="Times New Roman" w:hAnsi="Times New Roman"/>
                <w:sz w:val="22"/>
                <w:szCs w:val="22"/>
              </w:rPr>
            </w:pPr>
          </w:p>
        </w:tc>
      </w:tr>
      <w:tr w:rsidR="00B10AD3" w:rsidRPr="008C433C" w14:paraId="7A1798D8" w14:textId="77777777" w:rsidTr="008452DE">
        <w:trPr>
          <w:trHeight w:val="187"/>
        </w:trPr>
        <w:tc>
          <w:tcPr>
            <w:tcW w:w="1560" w:type="dxa"/>
            <w:tcBorders>
              <w:top w:val="single" w:sz="4" w:space="0" w:color="auto"/>
              <w:bottom w:val="single" w:sz="4" w:space="0" w:color="auto"/>
            </w:tcBorders>
            <w:vAlign w:val="top"/>
          </w:tcPr>
          <w:p w14:paraId="34AD590D"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Bx1 back</w:t>
            </w:r>
          </w:p>
        </w:tc>
        <w:tc>
          <w:tcPr>
            <w:tcW w:w="708" w:type="dxa"/>
            <w:tcBorders>
              <w:top w:val="single" w:sz="4" w:space="0" w:color="auto"/>
              <w:bottom w:val="single" w:sz="4" w:space="0" w:color="auto"/>
            </w:tcBorders>
            <w:vAlign w:val="top"/>
          </w:tcPr>
          <w:p w14:paraId="793E181E"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37.9</w:t>
            </w:r>
          </w:p>
        </w:tc>
        <w:tc>
          <w:tcPr>
            <w:tcW w:w="851" w:type="dxa"/>
            <w:tcBorders>
              <w:top w:val="single" w:sz="4" w:space="0" w:color="auto"/>
              <w:bottom w:val="single" w:sz="4" w:space="0" w:color="auto"/>
            </w:tcBorders>
            <w:vAlign w:val="top"/>
          </w:tcPr>
          <w:p w14:paraId="5E303347"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34.4</w:t>
            </w:r>
          </w:p>
        </w:tc>
        <w:tc>
          <w:tcPr>
            <w:tcW w:w="1113" w:type="dxa"/>
            <w:tcBorders>
              <w:top w:val="single" w:sz="4" w:space="0" w:color="auto"/>
              <w:bottom w:val="single" w:sz="4" w:space="0" w:color="auto"/>
            </w:tcBorders>
            <w:vAlign w:val="top"/>
          </w:tcPr>
          <w:p w14:paraId="7A2C18B6"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36.1</w:t>
            </w:r>
          </w:p>
        </w:tc>
        <w:tc>
          <w:tcPr>
            <w:tcW w:w="2449" w:type="dxa"/>
            <w:vMerge/>
            <w:tcBorders>
              <w:top w:val="nil"/>
              <w:bottom w:val="single" w:sz="4" w:space="0" w:color="auto"/>
            </w:tcBorders>
          </w:tcPr>
          <w:p w14:paraId="08BCE9DE"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single" w:sz="4" w:space="0" w:color="auto"/>
            </w:tcBorders>
          </w:tcPr>
          <w:p w14:paraId="5264A4EA" w14:textId="77777777" w:rsidR="00B10AD3" w:rsidRPr="008C433C" w:rsidRDefault="00B10AD3" w:rsidP="00940B3F">
            <w:pPr>
              <w:spacing w:line="240" w:lineRule="auto"/>
              <w:rPr>
                <w:rFonts w:ascii="Times New Roman" w:hAnsi="Times New Roman"/>
                <w:sz w:val="22"/>
                <w:szCs w:val="22"/>
              </w:rPr>
            </w:pPr>
          </w:p>
        </w:tc>
      </w:tr>
      <w:tr w:rsidR="00B10AD3" w:rsidRPr="008C433C" w14:paraId="58C90ACC" w14:textId="77777777" w:rsidTr="008452DE">
        <w:trPr>
          <w:trHeight w:val="187"/>
        </w:trPr>
        <w:tc>
          <w:tcPr>
            <w:tcW w:w="1560" w:type="dxa"/>
            <w:tcBorders>
              <w:top w:val="single" w:sz="4" w:space="0" w:color="auto"/>
              <w:bottom w:val="single" w:sz="4" w:space="0" w:color="auto"/>
            </w:tcBorders>
            <w:vAlign w:val="top"/>
          </w:tcPr>
          <w:p w14:paraId="764F8FA0"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Bx2 back</w:t>
            </w:r>
          </w:p>
        </w:tc>
        <w:tc>
          <w:tcPr>
            <w:tcW w:w="708" w:type="dxa"/>
            <w:tcBorders>
              <w:top w:val="single" w:sz="4" w:space="0" w:color="auto"/>
              <w:bottom w:val="single" w:sz="4" w:space="0" w:color="auto"/>
            </w:tcBorders>
            <w:vAlign w:val="top"/>
          </w:tcPr>
          <w:p w14:paraId="6545E263"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37.5</w:t>
            </w:r>
          </w:p>
        </w:tc>
        <w:tc>
          <w:tcPr>
            <w:tcW w:w="851" w:type="dxa"/>
            <w:tcBorders>
              <w:top w:val="single" w:sz="4" w:space="0" w:color="auto"/>
              <w:bottom w:val="single" w:sz="4" w:space="0" w:color="auto"/>
            </w:tcBorders>
            <w:vAlign w:val="top"/>
          </w:tcPr>
          <w:p w14:paraId="450AD425"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34.6</w:t>
            </w:r>
          </w:p>
        </w:tc>
        <w:tc>
          <w:tcPr>
            <w:tcW w:w="1113" w:type="dxa"/>
            <w:tcBorders>
              <w:top w:val="single" w:sz="4" w:space="0" w:color="auto"/>
              <w:bottom w:val="single" w:sz="4" w:space="0" w:color="auto"/>
            </w:tcBorders>
            <w:vAlign w:val="top"/>
          </w:tcPr>
          <w:p w14:paraId="4B7963A9"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36.2</w:t>
            </w:r>
          </w:p>
        </w:tc>
        <w:tc>
          <w:tcPr>
            <w:tcW w:w="2449" w:type="dxa"/>
            <w:vMerge/>
            <w:tcBorders>
              <w:top w:val="nil"/>
              <w:bottom w:val="single" w:sz="4" w:space="0" w:color="auto"/>
            </w:tcBorders>
          </w:tcPr>
          <w:p w14:paraId="0AF12A88"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single" w:sz="4" w:space="0" w:color="auto"/>
            </w:tcBorders>
          </w:tcPr>
          <w:p w14:paraId="60F9589B" w14:textId="77777777" w:rsidR="00B10AD3" w:rsidRPr="008C433C" w:rsidRDefault="00B10AD3" w:rsidP="00940B3F">
            <w:pPr>
              <w:spacing w:line="240" w:lineRule="auto"/>
              <w:rPr>
                <w:rFonts w:ascii="Times New Roman" w:hAnsi="Times New Roman"/>
                <w:sz w:val="22"/>
                <w:szCs w:val="22"/>
              </w:rPr>
            </w:pPr>
          </w:p>
        </w:tc>
      </w:tr>
      <w:tr w:rsidR="00B10AD3" w:rsidRPr="008C433C" w14:paraId="219C952E" w14:textId="77777777" w:rsidTr="008452DE">
        <w:tc>
          <w:tcPr>
            <w:tcW w:w="4232" w:type="dxa"/>
            <w:gridSpan w:val="4"/>
            <w:tcBorders>
              <w:top w:val="nil"/>
              <w:bottom w:val="single" w:sz="4" w:space="0" w:color="auto"/>
            </w:tcBorders>
          </w:tcPr>
          <w:p w14:paraId="33B021CE"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Model 3 (after wear testing)</w:t>
            </w:r>
          </w:p>
        </w:tc>
        <w:tc>
          <w:tcPr>
            <w:tcW w:w="2449" w:type="dxa"/>
            <w:vMerge w:val="restart"/>
            <w:tcBorders>
              <w:top w:val="single" w:sz="4" w:space="0" w:color="auto"/>
              <w:bottom w:val="nil"/>
            </w:tcBorders>
          </w:tcPr>
          <w:p w14:paraId="070DB2AE"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2AF4024E" wp14:editId="6E0934D0">
                  <wp:extent cx="1333500" cy="1144287"/>
                  <wp:effectExtent l="0" t="0" r="0" b="0"/>
                  <wp:docPr id="1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cstate="print"/>
                          <a:srcRect l="26939" t="33475" r="46309" b="24246"/>
                          <a:stretch/>
                        </pic:blipFill>
                        <pic:spPr bwMode="auto">
                          <a:xfrm>
                            <a:off x="0" y="0"/>
                            <a:ext cx="1335972" cy="1146408"/>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338C84B2"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Front side</w:t>
            </w:r>
          </w:p>
        </w:tc>
        <w:tc>
          <w:tcPr>
            <w:tcW w:w="2346" w:type="dxa"/>
            <w:vMerge w:val="restart"/>
            <w:tcBorders>
              <w:top w:val="single" w:sz="4" w:space="0" w:color="auto"/>
              <w:bottom w:val="nil"/>
            </w:tcBorders>
          </w:tcPr>
          <w:p w14:paraId="30CB5F15"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noProof/>
                <w:sz w:val="22"/>
                <w:szCs w:val="22"/>
                <w:lang w:eastAsia="en-US"/>
              </w:rPr>
              <w:drawing>
                <wp:inline distT="0" distB="0" distL="0" distR="0" wp14:anchorId="723BFE87" wp14:editId="02A081B3">
                  <wp:extent cx="1252043" cy="1113790"/>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cstate="print"/>
                          <a:srcRect l="26937" t="26911" r="42804" b="21236"/>
                          <a:stretch/>
                        </pic:blipFill>
                        <pic:spPr bwMode="auto">
                          <a:xfrm>
                            <a:off x="0" y="0"/>
                            <a:ext cx="1259370" cy="1120308"/>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050B67DF"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Back side</w:t>
            </w:r>
          </w:p>
        </w:tc>
      </w:tr>
      <w:tr w:rsidR="00B10AD3" w:rsidRPr="008C433C" w14:paraId="5988D18E" w14:textId="77777777" w:rsidTr="008452DE">
        <w:tc>
          <w:tcPr>
            <w:tcW w:w="1560" w:type="dxa"/>
            <w:tcBorders>
              <w:top w:val="single" w:sz="4" w:space="0" w:color="auto"/>
              <w:bottom w:val="single" w:sz="4" w:space="0" w:color="auto"/>
            </w:tcBorders>
          </w:tcPr>
          <w:p w14:paraId="0F13BDE9" w14:textId="77777777" w:rsidR="00B10AD3" w:rsidRPr="008C433C" w:rsidRDefault="00B10AD3" w:rsidP="00940B3F">
            <w:pPr>
              <w:spacing w:line="240" w:lineRule="auto"/>
              <w:rPr>
                <w:rFonts w:ascii="Times New Roman" w:hAnsi="Times New Roman"/>
                <w:sz w:val="22"/>
                <w:szCs w:val="22"/>
              </w:rPr>
            </w:pPr>
          </w:p>
        </w:tc>
        <w:tc>
          <w:tcPr>
            <w:tcW w:w="708" w:type="dxa"/>
            <w:tcBorders>
              <w:top w:val="single" w:sz="4" w:space="0" w:color="auto"/>
              <w:bottom w:val="single" w:sz="4" w:space="0" w:color="auto"/>
            </w:tcBorders>
          </w:tcPr>
          <w:p w14:paraId="03694FF7" w14:textId="77777777" w:rsidR="00B10AD3" w:rsidRPr="008C433C" w:rsidRDefault="00B10AD3"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max</w:t>
            </w:r>
            <w:proofErr w:type="spellEnd"/>
            <w:r w:rsidRPr="008C433C">
              <w:rPr>
                <w:rFonts w:ascii="Times New Roman" w:hAnsi="Times New Roman"/>
                <w:i/>
                <w:iCs/>
                <w:sz w:val="22"/>
                <w:szCs w:val="22"/>
              </w:rPr>
              <w:t xml:space="preserve"> </w:t>
            </w:r>
            <w:r w:rsidRPr="008C433C">
              <w:rPr>
                <w:rFonts w:ascii="Times New Roman" w:hAnsi="Times New Roman"/>
                <w:sz w:val="22"/>
                <w:szCs w:val="22"/>
              </w:rPr>
              <w:t>(</w:t>
            </w:r>
            <m:oMath>
              <m:r>
                <w:rPr>
                  <w:rFonts w:ascii="Cambria Math" w:hAnsi="Cambria Math"/>
                  <w:sz w:val="22"/>
                  <w:szCs w:val="22"/>
                </w:rPr>
                <m:t>℃</m:t>
              </m:r>
            </m:oMath>
            <w:r w:rsidRPr="008C433C">
              <w:rPr>
                <w:rFonts w:ascii="Times New Roman" w:hAnsi="Times New Roman"/>
                <w:sz w:val="22"/>
                <w:szCs w:val="22"/>
              </w:rPr>
              <w:t>)</w:t>
            </w:r>
          </w:p>
        </w:tc>
        <w:tc>
          <w:tcPr>
            <w:tcW w:w="851" w:type="dxa"/>
            <w:tcBorders>
              <w:top w:val="single" w:sz="4" w:space="0" w:color="auto"/>
              <w:bottom w:val="single" w:sz="4" w:space="0" w:color="auto"/>
            </w:tcBorders>
          </w:tcPr>
          <w:p w14:paraId="7A2D72AB" w14:textId="77777777" w:rsidR="00B10AD3" w:rsidRPr="008C433C" w:rsidRDefault="00B10AD3"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min</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1113" w:type="dxa"/>
            <w:tcBorders>
              <w:top w:val="single" w:sz="4" w:space="0" w:color="auto"/>
              <w:bottom w:val="single" w:sz="4" w:space="0" w:color="auto"/>
            </w:tcBorders>
          </w:tcPr>
          <w:p w14:paraId="3C951650" w14:textId="77777777" w:rsidR="00B10AD3" w:rsidRPr="008C433C" w:rsidRDefault="00B10AD3" w:rsidP="00940B3F">
            <w:pPr>
              <w:spacing w:line="240" w:lineRule="auto"/>
              <w:rPr>
                <w:rFonts w:ascii="Times New Roman" w:hAnsi="Times New Roman"/>
                <w:sz w:val="22"/>
                <w:szCs w:val="22"/>
              </w:rPr>
            </w:pPr>
            <w:proofErr w:type="spellStart"/>
            <w:r w:rsidRPr="008C433C">
              <w:rPr>
                <w:rFonts w:ascii="Times New Roman" w:hAnsi="Times New Roman"/>
                <w:i/>
                <w:iCs/>
                <w:sz w:val="22"/>
                <w:szCs w:val="22"/>
              </w:rPr>
              <w:t>T</w:t>
            </w:r>
            <w:r w:rsidRPr="008C433C">
              <w:rPr>
                <w:rFonts w:ascii="Times New Roman" w:hAnsi="Times New Roman"/>
                <w:i/>
                <w:iCs/>
                <w:sz w:val="22"/>
                <w:szCs w:val="22"/>
                <w:vertAlign w:val="subscript"/>
              </w:rPr>
              <w:t>average</w:t>
            </w:r>
            <w:proofErr w:type="spellEnd"/>
            <w:r w:rsidRPr="008C433C">
              <w:rPr>
                <w:rFonts w:ascii="Times New Roman" w:hAnsi="Times New Roman"/>
                <w:sz w:val="22"/>
                <w:szCs w:val="22"/>
              </w:rPr>
              <w:t xml:space="preserve"> (</w:t>
            </w:r>
            <m:oMath>
              <m:r>
                <w:rPr>
                  <w:rFonts w:ascii="Cambria Math" w:hAnsi="Cambria Math"/>
                  <w:sz w:val="22"/>
                  <w:szCs w:val="22"/>
                </w:rPr>
                <m:t>℃</m:t>
              </m:r>
            </m:oMath>
            <w:r w:rsidRPr="008C433C">
              <w:rPr>
                <w:rFonts w:ascii="Times New Roman" w:hAnsi="Times New Roman"/>
                <w:sz w:val="22"/>
                <w:szCs w:val="22"/>
              </w:rPr>
              <w:t>)</w:t>
            </w:r>
          </w:p>
        </w:tc>
        <w:tc>
          <w:tcPr>
            <w:tcW w:w="2449" w:type="dxa"/>
            <w:vMerge/>
            <w:tcBorders>
              <w:top w:val="nil"/>
              <w:bottom w:val="nil"/>
            </w:tcBorders>
          </w:tcPr>
          <w:p w14:paraId="3E85CF35"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nil"/>
            </w:tcBorders>
          </w:tcPr>
          <w:p w14:paraId="2E6AFD6C" w14:textId="77777777" w:rsidR="00B10AD3" w:rsidRPr="008C433C" w:rsidRDefault="00B10AD3" w:rsidP="00940B3F">
            <w:pPr>
              <w:spacing w:line="240" w:lineRule="auto"/>
              <w:rPr>
                <w:rFonts w:ascii="Times New Roman" w:hAnsi="Times New Roman"/>
                <w:sz w:val="22"/>
                <w:szCs w:val="22"/>
              </w:rPr>
            </w:pPr>
          </w:p>
        </w:tc>
      </w:tr>
      <w:tr w:rsidR="00B10AD3" w:rsidRPr="008C433C" w14:paraId="4F6D94B5" w14:textId="77777777" w:rsidTr="008452DE">
        <w:trPr>
          <w:trHeight w:val="177"/>
        </w:trPr>
        <w:tc>
          <w:tcPr>
            <w:tcW w:w="1560" w:type="dxa"/>
            <w:tcBorders>
              <w:top w:val="single" w:sz="4" w:space="0" w:color="auto"/>
              <w:bottom w:val="single" w:sz="4" w:space="0" w:color="auto"/>
            </w:tcBorders>
            <w:vAlign w:val="top"/>
          </w:tcPr>
          <w:p w14:paraId="70DC0CB3"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Bx1 front</w:t>
            </w:r>
          </w:p>
        </w:tc>
        <w:tc>
          <w:tcPr>
            <w:tcW w:w="708" w:type="dxa"/>
            <w:tcBorders>
              <w:top w:val="single" w:sz="4" w:space="0" w:color="auto"/>
              <w:bottom w:val="single" w:sz="4" w:space="0" w:color="auto"/>
            </w:tcBorders>
            <w:vAlign w:val="top"/>
          </w:tcPr>
          <w:p w14:paraId="44E0203E"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37.6</w:t>
            </w:r>
          </w:p>
        </w:tc>
        <w:tc>
          <w:tcPr>
            <w:tcW w:w="851" w:type="dxa"/>
            <w:tcBorders>
              <w:top w:val="single" w:sz="4" w:space="0" w:color="auto"/>
              <w:bottom w:val="single" w:sz="4" w:space="0" w:color="auto"/>
            </w:tcBorders>
            <w:vAlign w:val="top"/>
          </w:tcPr>
          <w:p w14:paraId="6541D60B"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33.2</w:t>
            </w:r>
          </w:p>
        </w:tc>
        <w:tc>
          <w:tcPr>
            <w:tcW w:w="1113" w:type="dxa"/>
            <w:tcBorders>
              <w:top w:val="single" w:sz="4" w:space="0" w:color="auto"/>
              <w:bottom w:val="single" w:sz="4" w:space="0" w:color="auto"/>
            </w:tcBorders>
            <w:vAlign w:val="top"/>
          </w:tcPr>
          <w:p w14:paraId="29BD56F0"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34.7</w:t>
            </w:r>
          </w:p>
        </w:tc>
        <w:tc>
          <w:tcPr>
            <w:tcW w:w="2449" w:type="dxa"/>
            <w:vMerge/>
            <w:tcBorders>
              <w:top w:val="nil"/>
              <w:bottom w:val="nil"/>
            </w:tcBorders>
          </w:tcPr>
          <w:p w14:paraId="5FBD0117"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nil"/>
            </w:tcBorders>
          </w:tcPr>
          <w:p w14:paraId="70DFA944" w14:textId="77777777" w:rsidR="00B10AD3" w:rsidRPr="008C433C" w:rsidRDefault="00B10AD3" w:rsidP="00940B3F">
            <w:pPr>
              <w:spacing w:line="240" w:lineRule="auto"/>
              <w:rPr>
                <w:rFonts w:ascii="Times New Roman" w:hAnsi="Times New Roman"/>
                <w:sz w:val="22"/>
                <w:szCs w:val="22"/>
              </w:rPr>
            </w:pPr>
          </w:p>
        </w:tc>
      </w:tr>
      <w:tr w:rsidR="00B10AD3" w:rsidRPr="008C433C" w14:paraId="154A02D3" w14:textId="77777777" w:rsidTr="008452DE">
        <w:trPr>
          <w:trHeight w:val="175"/>
        </w:trPr>
        <w:tc>
          <w:tcPr>
            <w:tcW w:w="1560" w:type="dxa"/>
            <w:tcBorders>
              <w:top w:val="single" w:sz="4" w:space="0" w:color="auto"/>
              <w:bottom w:val="single" w:sz="4" w:space="0" w:color="auto"/>
            </w:tcBorders>
            <w:vAlign w:val="top"/>
          </w:tcPr>
          <w:p w14:paraId="39EEB919"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Bx2 front</w:t>
            </w:r>
          </w:p>
        </w:tc>
        <w:tc>
          <w:tcPr>
            <w:tcW w:w="708" w:type="dxa"/>
            <w:tcBorders>
              <w:top w:val="single" w:sz="4" w:space="0" w:color="auto"/>
              <w:bottom w:val="single" w:sz="4" w:space="0" w:color="auto"/>
            </w:tcBorders>
            <w:vAlign w:val="top"/>
          </w:tcPr>
          <w:p w14:paraId="163FC9A7"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35.1</w:t>
            </w:r>
          </w:p>
        </w:tc>
        <w:tc>
          <w:tcPr>
            <w:tcW w:w="851" w:type="dxa"/>
            <w:tcBorders>
              <w:top w:val="single" w:sz="4" w:space="0" w:color="auto"/>
              <w:bottom w:val="single" w:sz="4" w:space="0" w:color="auto"/>
            </w:tcBorders>
            <w:vAlign w:val="top"/>
          </w:tcPr>
          <w:p w14:paraId="2827CFC8"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33.2</w:t>
            </w:r>
          </w:p>
        </w:tc>
        <w:tc>
          <w:tcPr>
            <w:tcW w:w="1113" w:type="dxa"/>
            <w:tcBorders>
              <w:top w:val="single" w:sz="4" w:space="0" w:color="auto"/>
              <w:bottom w:val="single" w:sz="4" w:space="0" w:color="auto"/>
            </w:tcBorders>
            <w:vAlign w:val="top"/>
          </w:tcPr>
          <w:p w14:paraId="1A5AE368"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34.3</w:t>
            </w:r>
          </w:p>
        </w:tc>
        <w:tc>
          <w:tcPr>
            <w:tcW w:w="2449" w:type="dxa"/>
            <w:vMerge/>
            <w:tcBorders>
              <w:top w:val="nil"/>
              <w:bottom w:val="nil"/>
            </w:tcBorders>
          </w:tcPr>
          <w:p w14:paraId="2BD2C5A7"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nil"/>
            </w:tcBorders>
          </w:tcPr>
          <w:p w14:paraId="4FF56C56" w14:textId="77777777" w:rsidR="00B10AD3" w:rsidRPr="008C433C" w:rsidRDefault="00B10AD3" w:rsidP="00940B3F">
            <w:pPr>
              <w:spacing w:line="240" w:lineRule="auto"/>
              <w:rPr>
                <w:rFonts w:ascii="Times New Roman" w:hAnsi="Times New Roman"/>
                <w:sz w:val="22"/>
                <w:szCs w:val="22"/>
              </w:rPr>
            </w:pPr>
          </w:p>
        </w:tc>
      </w:tr>
      <w:tr w:rsidR="00B10AD3" w:rsidRPr="008C433C" w14:paraId="747CCE4C" w14:textId="77777777" w:rsidTr="008452DE">
        <w:trPr>
          <w:trHeight w:val="175"/>
        </w:trPr>
        <w:tc>
          <w:tcPr>
            <w:tcW w:w="1560" w:type="dxa"/>
            <w:tcBorders>
              <w:top w:val="single" w:sz="4" w:space="0" w:color="auto"/>
              <w:bottom w:val="single" w:sz="4" w:space="0" w:color="auto"/>
            </w:tcBorders>
            <w:vAlign w:val="top"/>
          </w:tcPr>
          <w:p w14:paraId="535B1B7D"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Bx1 back</w:t>
            </w:r>
          </w:p>
        </w:tc>
        <w:tc>
          <w:tcPr>
            <w:tcW w:w="708" w:type="dxa"/>
            <w:tcBorders>
              <w:top w:val="single" w:sz="4" w:space="0" w:color="auto"/>
              <w:bottom w:val="single" w:sz="4" w:space="0" w:color="auto"/>
            </w:tcBorders>
            <w:vAlign w:val="top"/>
          </w:tcPr>
          <w:p w14:paraId="693A6525"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36.3</w:t>
            </w:r>
          </w:p>
        </w:tc>
        <w:tc>
          <w:tcPr>
            <w:tcW w:w="851" w:type="dxa"/>
            <w:tcBorders>
              <w:top w:val="single" w:sz="4" w:space="0" w:color="auto"/>
              <w:bottom w:val="single" w:sz="4" w:space="0" w:color="auto"/>
            </w:tcBorders>
            <w:vAlign w:val="top"/>
          </w:tcPr>
          <w:p w14:paraId="00473B60"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32.2</w:t>
            </w:r>
          </w:p>
        </w:tc>
        <w:tc>
          <w:tcPr>
            <w:tcW w:w="1113" w:type="dxa"/>
            <w:tcBorders>
              <w:top w:val="single" w:sz="4" w:space="0" w:color="auto"/>
              <w:bottom w:val="single" w:sz="4" w:space="0" w:color="auto"/>
            </w:tcBorders>
            <w:vAlign w:val="top"/>
          </w:tcPr>
          <w:p w14:paraId="47BD79D0"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34.2</w:t>
            </w:r>
          </w:p>
        </w:tc>
        <w:tc>
          <w:tcPr>
            <w:tcW w:w="2449" w:type="dxa"/>
            <w:vMerge/>
            <w:tcBorders>
              <w:top w:val="nil"/>
              <w:bottom w:val="nil"/>
            </w:tcBorders>
          </w:tcPr>
          <w:p w14:paraId="4AF6F349"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nil"/>
            </w:tcBorders>
          </w:tcPr>
          <w:p w14:paraId="7EE00DC2" w14:textId="77777777" w:rsidR="00B10AD3" w:rsidRPr="008C433C" w:rsidRDefault="00B10AD3" w:rsidP="00940B3F">
            <w:pPr>
              <w:spacing w:line="240" w:lineRule="auto"/>
              <w:rPr>
                <w:rFonts w:ascii="Times New Roman" w:hAnsi="Times New Roman"/>
                <w:sz w:val="22"/>
                <w:szCs w:val="22"/>
              </w:rPr>
            </w:pPr>
          </w:p>
        </w:tc>
      </w:tr>
      <w:tr w:rsidR="00B10AD3" w:rsidRPr="008C433C" w14:paraId="04E9A75C" w14:textId="77777777" w:rsidTr="008452DE">
        <w:trPr>
          <w:trHeight w:val="175"/>
        </w:trPr>
        <w:tc>
          <w:tcPr>
            <w:tcW w:w="1560" w:type="dxa"/>
            <w:tcBorders>
              <w:top w:val="single" w:sz="4" w:space="0" w:color="auto"/>
              <w:bottom w:val="single" w:sz="4" w:space="0" w:color="auto"/>
            </w:tcBorders>
            <w:vAlign w:val="top"/>
          </w:tcPr>
          <w:p w14:paraId="73033F81"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Bx2 back</w:t>
            </w:r>
          </w:p>
        </w:tc>
        <w:tc>
          <w:tcPr>
            <w:tcW w:w="708" w:type="dxa"/>
            <w:tcBorders>
              <w:top w:val="single" w:sz="4" w:space="0" w:color="auto"/>
              <w:bottom w:val="single" w:sz="4" w:space="0" w:color="auto"/>
            </w:tcBorders>
            <w:vAlign w:val="top"/>
          </w:tcPr>
          <w:p w14:paraId="5EA8287B"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35.1</w:t>
            </w:r>
          </w:p>
        </w:tc>
        <w:tc>
          <w:tcPr>
            <w:tcW w:w="851" w:type="dxa"/>
            <w:tcBorders>
              <w:top w:val="single" w:sz="4" w:space="0" w:color="auto"/>
              <w:bottom w:val="single" w:sz="4" w:space="0" w:color="auto"/>
            </w:tcBorders>
            <w:vAlign w:val="top"/>
          </w:tcPr>
          <w:p w14:paraId="7425D0D2"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32.5</w:t>
            </w:r>
          </w:p>
        </w:tc>
        <w:tc>
          <w:tcPr>
            <w:tcW w:w="1113" w:type="dxa"/>
            <w:tcBorders>
              <w:top w:val="single" w:sz="4" w:space="0" w:color="auto"/>
              <w:bottom w:val="single" w:sz="4" w:space="0" w:color="auto"/>
            </w:tcBorders>
            <w:vAlign w:val="top"/>
          </w:tcPr>
          <w:p w14:paraId="69C8F5D5" w14:textId="77777777" w:rsidR="00B10AD3" w:rsidRPr="008C433C" w:rsidRDefault="00B10AD3" w:rsidP="00940B3F">
            <w:pPr>
              <w:spacing w:line="240" w:lineRule="auto"/>
              <w:rPr>
                <w:rFonts w:ascii="Times New Roman" w:hAnsi="Times New Roman"/>
                <w:sz w:val="22"/>
                <w:szCs w:val="22"/>
              </w:rPr>
            </w:pPr>
            <w:r w:rsidRPr="008C433C">
              <w:rPr>
                <w:rFonts w:ascii="Times New Roman" w:hAnsi="Times New Roman"/>
                <w:sz w:val="22"/>
                <w:szCs w:val="22"/>
              </w:rPr>
              <w:t>33.9</w:t>
            </w:r>
          </w:p>
        </w:tc>
        <w:tc>
          <w:tcPr>
            <w:tcW w:w="2449" w:type="dxa"/>
            <w:vMerge/>
            <w:tcBorders>
              <w:top w:val="nil"/>
              <w:bottom w:val="single" w:sz="4" w:space="0" w:color="auto"/>
            </w:tcBorders>
          </w:tcPr>
          <w:p w14:paraId="5D8BDBCC" w14:textId="77777777" w:rsidR="00B10AD3" w:rsidRPr="008C433C" w:rsidRDefault="00B10AD3" w:rsidP="00940B3F">
            <w:pPr>
              <w:spacing w:line="240" w:lineRule="auto"/>
              <w:rPr>
                <w:rFonts w:ascii="Times New Roman" w:hAnsi="Times New Roman"/>
                <w:sz w:val="22"/>
                <w:szCs w:val="22"/>
              </w:rPr>
            </w:pPr>
          </w:p>
        </w:tc>
        <w:tc>
          <w:tcPr>
            <w:tcW w:w="2346" w:type="dxa"/>
            <w:vMerge/>
            <w:tcBorders>
              <w:top w:val="nil"/>
              <w:bottom w:val="single" w:sz="4" w:space="0" w:color="auto"/>
            </w:tcBorders>
          </w:tcPr>
          <w:p w14:paraId="597BFEC5" w14:textId="77777777" w:rsidR="00B10AD3" w:rsidRPr="008C433C" w:rsidRDefault="00B10AD3" w:rsidP="00940B3F">
            <w:pPr>
              <w:spacing w:line="240" w:lineRule="auto"/>
              <w:rPr>
                <w:rFonts w:ascii="Times New Roman" w:hAnsi="Times New Roman"/>
                <w:sz w:val="22"/>
                <w:szCs w:val="22"/>
              </w:rPr>
            </w:pPr>
          </w:p>
        </w:tc>
      </w:tr>
    </w:tbl>
    <w:p w14:paraId="12C61518" w14:textId="77777777" w:rsidR="00B10AD3" w:rsidRPr="008C433C" w:rsidRDefault="00B10AD3" w:rsidP="00940B3F">
      <w:pPr>
        <w:spacing w:line="240" w:lineRule="auto"/>
        <w:rPr>
          <w:rFonts w:ascii="Times New Roman" w:hAnsi="Times New Roman"/>
          <w:sz w:val="22"/>
          <w:szCs w:val="22"/>
          <w:lang w:val="sr-Latn-BA"/>
        </w:rPr>
      </w:pPr>
      <w:r w:rsidRPr="008C433C">
        <w:rPr>
          <w:rFonts w:ascii="Times New Roman" w:hAnsi="Times New Roman"/>
          <w:sz w:val="22"/>
          <w:szCs w:val="22"/>
          <w:lang w:val="sr-Latn-BA"/>
        </w:rPr>
        <w:t xml:space="preserve"> </w:t>
      </w:r>
    </w:p>
    <w:p w14:paraId="54138906" w14:textId="3FCE104C" w:rsidR="00CF0C22" w:rsidRDefault="009152D5" w:rsidP="00F75113">
      <w:pPr>
        <w:spacing w:line="240" w:lineRule="auto"/>
        <w:ind w:firstLine="567"/>
        <w:rPr>
          <w:rFonts w:ascii="Times New Roman" w:hAnsi="Times New Roman"/>
          <w:sz w:val="22"/>
          <w:szCs w:val="22"/>
        </w:rPr>
      </w:pPr>
      <w:r w:rsidRPr="008C433C">
        <w:rPr>
          <w:rFonts w:ascii="Times New Roman" w:hAnsi="Times New Roman"/>
          <w:sz w:val="22"/>
          <w:szCs w:val="22"/>
        </w:rPr>
        <w:lastRenderedPageBreak/>
        <w:t>The storage and release of heat were controlled using the IR camera, whereby the subject's body temperature was measured before the start of running on the treadmill, during the rest phase, and after the end of the running. The results of measuring the physiological parameters of the test subjects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skin</m:t>
            </m:r>
          </m:sub>
        </m:sSub>
      </m:oMath>
      <w:r w:rsidRPr="008C433C">
        <w:rPr>
          <w:rFonts w:ascii="Times New Roman" w:hAnsi="Times New Roman"/>
          <w:sz w:val="22"/>
          <w:szCs w:val="22"/>
        </w:rPr>
        <w:t xml:space="preserve"> and </w:t>
      </w: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skin</m:t>
            </m:r>
          </m:sub>
        </m:sSub>
      </m:oMath>
      <w:r w:rsidRPr="008C433C">
        <w:rPr>
          <w:rFonts w:ascii="Times New Roman" w:hAnsi="Times New Roman"/>
          <w:sz w:val="22"/>
          <w:szCs w:val="22"/>
        </w:rPr>
        <w:t xml:space="preserve">), as well as the amount of stored and released heat measured with the IR camera during wear testing of T-shirts, regardless of the intensity of physical activity, indicated that PCMs with 15% PVA maintained body temperature within the comfort zone. It is well known that the most comfortable skin temperature is </w:t>
      </w:r>
      <m:oMath>
        <m:r>
          <w:rPr>
            <w:rFonts w:ascii="Cambria Math" w:hAnsi="Cambria Math"/>
            <w:sz w:val="22"/>
            <w:szCs w:val="22"/>
          </w:rPr>
          <m:t>33.4 ℃</m:t>
        </m:r>
      </m:oMath>
      <w:r w:rsidRPr="008C433C">
        <w:rPr>
          <w:rFonts w:ascii="Times New Roman" w:hAnsi="Times New Roman"/>
          <w:sz w:val="22"/>
          <w:szCs w:val="22"/>
        </w:rPr>
        <w:t>. Within</w:t>
      </w:r>
      <w:r w:rsidR="00051E74" w:rsidRPr="008C433C">
        <w:rPr>
          <w:rFonts w:ascii="Times New Roman" w:hAnsi="Times New Roman"/>
          <w:sz w:val="22"/>
          <w:szCs w:val="22"/>
        </w:rPr>
        <w:t xml:space="preserve"> </w:t>
      </w:r>
      <m:oMath>
        <m:r>
          <w:rPr>
            <w:rFonts w:ascii="Cambria Math" w:hAnsi="Cambria Math"/>
            <w:sz w:val="22"/>
            <w:szCs w:val="22"/>
          </w:rPr>
          <m:t>±3.0 ℃</m:t>
        </m:r>
      </m:oMath>
      <w:r w:rsidRPr="008C433C">
        <w:rPr>
          <w:rFonts w:ascii="Times New Roman" w:hAnsi="Times New Roman"/>
          <w:sz w:val="22"/>
          <w:szCs w:val="22"/>
        </w:rPr>
        <w:t xml:space="preserve"> of this ideal temperature, humans do not perceive environmental difference, whereas discomfort occurs when the temperature changes by more than </w:t>
      </w:r>
      <m:oMath>
        <m:r>
          <w:rPr>
            <w:rFonts w:ascii="Cambria Math" w:hAnsi="Cambria Math"/>
            <w:sz w:val="22"/>
            <w:szCs w:val="22"/>
          </w:rPr>
          <m:t xml:space="preserve">4.5 </m:t>
        </m:r>
        <m:r>
          <m:rPr>
            <m:sty m:val="p"/>
          </m:rPr>
          <w:rPr>
            <w:rFonts w:ascii="Cambria Math" w:hAnsi="Cambria Math"/>
            <w:sz w:val="22"/>
            <w:szCs w:val="22"/>
          </w:rPr>
          <m:t>°C</m:t>
        </m:r>
      </m:oMath>
      <w:r w:rsidR="007F7BCB" w:rsidRPr="008C433C">
        <w:rPr>
          <w:rFonts w:ascii="Times New Roman" w:hAnsi="Times New Roman"/>
          <w:sz w:val="22"/>
          <w:szCs w:val="22"/>
        </w:rPr>
        <w:t xml:space="preserve"> (Peng et al., 2019)</w:t>
      </w:r>
      <w:r w:rsidRPr="008C433C">
        <w:rPr>
          <w:rFonts w:ascii="Times New Roman" w:hAnsi="Times New Roman"/>
          <w:sz w:val="22"/>
          <w:szCs w:val="22"/>
        </w:rPr>
        <w:t>.</w:t>
      </w:r>
      <w:r w:rsidR="00C61028" w:rsidRPr="008C433C">
        <w:rPr>
          <w:rFonts w:ascii="Times New Roman" w:hAnsi="Times New Roman"/>
          <w:sz w:val="22"/>
          <w:szCs w:val="22"/>
        </w:rPr>
        <w:t xml:space="preserve"> The </w:t>
      </w:r>
      <w:r w:rsidRPr="008C433C">
        <w:rPr>
          <w:rFonts w:ascii="Times New Roman" w:hAnsi="Times New Roman"/>
          <w:sz w:val="22"/>
          <w:szCs w:val="22"/>
        </w:rPr>
        <w:t xml:space="preserve">positive impact of PCMs was reflected in the reduction of the </w:t>
      </w: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skin</m:t>
            </m:r>
          </m:sub>
        </m:sSub>
      </m:oMath>
      <w:r w:rsidRPr="008C433C">
        <w:rPr>
          <w:rFonts w:ascii="Times New Roman" w:hAnsi="Times New Roman"/>
          <w:sz w:val="22"/>
          <w:szCs w:val="22"/>
        </w:rPr>
        <w:t xml:space="preserve"> values of the respondents compared to the </w:t>
      </w: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skin</m:t>
            </m:r>
          </m:sub>
        </m:sSub>
      </m:oMath>
      <w:r w:rsidRPr="008C433C">
        <w:rPr>
          <w:rFonts w:ascii="Times New Roman" w:hAnsi="Times New Roman"/>
          <w:sz w:val="22"/>
          <w:szCs w:val="22"/>
        </w:rPr>
        <w:t xml:space="preserve"> measured when wearing the T-shirt without print (</w:t>
      </w: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skin</m:t>
            </m:r>
          </m:sub>
        </m:sSub>
      </m:oMath>
      <w:r w:rsidRPr="008C433C">
        <w:rPr>
          <w:rFonts w:ascii="Times New Roman" w:hAnsi="Times New Roman"/>
          <w:sz w:val="22"/>
          <w:szCs w:val="22"/>
        </w:rPr>
        <w:t xml:space="preserve"> was 100%). It should also be emphasized that the prepared PCMs released a characteristic, pleasant smell of </w:t>
      </w:r>
      <w:r w:rsidRPr="008C433C">
        <w:rPr>
          <w:rFonts w:ascii="Times New Roman" w:hAnsi="Times New Roman"/>
          <w:i/>
          <w:iCs/>
          <w:sz w:val="22"/>
          <w:szCs w:val="22"/>
        </w:rPr>
        <w:t>rosemary</w:t>
      </w:r>
      <w:r w:rsidRPr="008C433C">
        <w:rPr>
          <w:rFonts w:ascii="Times New Roman" w:hAnsi="Times New Roman"/>
          <w:sz w:val="22"/>
          <w:szCs w:val="22"/>
        </w:rPr>
        <w:t xml:space="preserve"> essential oil from the T</w:t>
      </w:r>
      <w:r w:rsidRPr="008C433C">
        <w:rPr>
          <w:rFonts w:ascii="Times New Roman" w:hAnsi="Times New Roman"/>
          <w:sz w:val="22"/>
          <w:szCs w:val="22"/>
        </w:rPr>
        <w:noBreakHyphen/>
        <w:t>shirt due to the greater heating of the subjects. Finally, it was concluded that PCMs, with their ability to undergo phase transition and thereby store or release heat, fulfilled their purpose of maintaining human body temperature during testing within the scope of this work.</w:t>
      </w:r>
    </w:p>
    <w:p w14:paraId="5F42A2B0" w14:textId="77777777" w:rsidR="00680C64" w:rsidRDefault="00680C64" w:rsidP="00F75113">
      <w:pPr>
        <w:spacing w:line="240" w:lineRule="auto"/>
        <w:ind w:firstLine="567"/>
        <w:rPr>
          <w:rFonts w:ascii="Times New Roman" w:hAnsi="Times New Roman"/>
          <w:sz w:val="22"/>
          <w:szCs w:val="22"/>
        </w:rPr>
      </w:pPr>
    </w:p>
    <w:p w14:paraId="2ACD9149" w14:textId="77777777" w:rsidR="00680C64" w:rsidRPr="008C433C" w:rsidRDefault="00680C64" w:rsidP="00F75113">
      <w:pPr>
        <w:spacing w:line="240" w:lineRule="auto"/>
        <w:ind w:firstLine="567"/>
        <w:rPr>
          <w:rFonts w:ascii="Times New Roman" w:hAnsi="Times New Roman"/>
          <w:sz w:val="22"/>
          <w:szCs w:val="22"/>
        </w:rPr>
      </w:pPr>
    </w:p>
    <w:p w14:paraId="726C5AC9" w14:textId="0446A669" w:rsidR="0089000E" w:rsidRPr="00680C64" w:rsidRDefault="0089000E" w:rsidP="00680C64">
      <w:pPr>
        <w:pStyle w:val="ListParagraph"/>
        <w:numPr>
          <w:ilvl w:val="0"/>
          <w:numId w:val="8"/>
        </w:numPr>
        <w:spacing w:line="240" w:lineRule="auto"/>
        <w:rPr>
          <w:rFonts w:ascii="Times New Roman" w:hAnsi="Times New Roman"/>
          <w:sz w:val="22"/>
          <w:szCs w:val="22"/>
        </w:rPr>
      </w:pPr>
      <w:r w:rsidRPr="00680C64">
        <w:rPr>
          <w:rFonts w:ascii="Times New Roman" w:hAnsi="Times New Roman"/>
          <w:b/>
          <w:bCs/>
          <w:caps/>
          <w:sz w:val="22"/>
          <w:szCs w:val="22"/>
        </w:rPr>
        <w:t>Conclusions</w:t>
      </w:r>
    </w:p>
    <w:p w14:paraId="09A1D0ED" w14:textId="77777777" w:rsidR="00680C64" w:rsidRPr="00F75113" w:rsidRDefault="00680C64" w:rsidP="00680C64">
      <w:pPr>
        <w:pStyle w:val="ListParagraph"/>
        <w:spacing w:line="240" w:lineRule="auto"/>
        <w:ind w:left="927"/>
        <w:rPr>
          <w:rFonts w:ascii="Times New Roman" w:hAnsi="Times New Roman"/>
          <w:sz w:val="22"/>
          <w:szCs w:val="22"/>
        </w:rPr>
      </w:pPr>
    </w:p>
    <w:p w14:paraId="7A998620" w14:textId="77777777" w:rsidR="006112BA" w:rsidRPr="008C433C" w:rsidRDefault="006112BA" w:rsidP="008D389B">
      <w:pPr>
        <w:spacing w:line="240" w:lineRule="auto"/>
        <w:ind w:firstLine="567"/>
        <w:rPr>
          <w:rFonts w:ascii="Times New Roman" w:hAnsi="Times New Roman"/>
          <w:sz w:val="22"/>
          <w:szCs w:val="22"/>
        </w:rPr>
      </w:pPr>
      <w:r w:rsidRPr="008C433C">
        <w:rPr>
          <w:rFonts w:ascii="Times New Roman" w:hAnsi="Times New Roman"/>
          <w:sz w:val="22"/>
          <w:szCs w:val="22"/>
        </w:rPr>
        <w:t xml:space="preserve">The investigation of the influence of </w:t>
      </w:r>
      <w:proofErr w:type="gramStart"/>
      <w:r w:rsidRPr="008C433C">
        <w:rPr>
          <w:rFonts w:ascii="Times New Roman" w:hAnsi="Times New Roman"/>
          <w:sz w:val="22"/>
          <w:szCs w:val="22"/>
        </w:rPr>
        <w:t>poly(</w:t>
      </w:r>
      <w:proofErr w:type="gramEnd"/>
      <w:r w:rsidRPr="008C433C">
        <w:rPr>
          <w:rFonts w:ascii="Times New Roman" w:hAnsi="Times New Roman"/>
          <w:sz w:val="22"/>
          <w:szCs w:val="22"/>
        </w:rPr>
        <w:t xml:space="preserve">vinyl alcohol) (PVA) content in phase change materials (PCMs), applied to cotton knitted fabrics, was conducted by measuring air permeability, thermal behavior, sorption capacity, and antibacterial properties. The </w:t>
      </w:r>
      <w:proofErr w:type="spellStart"/>
      <w:r w:rsidRPr="008C433C">
        <w:rPr>
          <w:rFonts w:ascii="Times New Roman" w:hAnsi="Times New Roman"/>
          <w:sz w:val="22"/>
          <w:szCs w:val="22"/>
        </w:rPr>
        <w:t>thermophysiological</w:t>
      </w:r>
      <w:proofErr w:type="spellEnd"/>
      <w:r w:rsidRPr="008C433C">
        <w:rPr>
          <w:rFonts w:ascii="Times New Roman" w:hAnsi="Times New Roman"/>
          <w:sz w:val="22"/>
          <w:szCs w:val="22"/>
        </w:rPr>
        <w:t xml:space="preserve"> comfort of cotton T-shirts printed with PCMs was further evaluated through wear testing, monitoring skin temperature, relative skin humidity, and the amount of secreted, evaporated, and absorbed sweat.</w:t>
      </w:r>
    </w:p>
    <w:p w14:paraId="276EC0A9" w14:textId="77777777" w:rsidR="006112BA" w:rsidRPr="008C433C" w:rsidRDefault="006112BA" w:rsidP="008D389B">
      <w:pPr>
        <w:spacing w:line="240" w:lineRule="auto"/>
        <w:ind w:firstLine="567"/>
        <w:rPr>
          <w:rFonts w:ascii="Times New Roman" w:hAnsi="Times New Roman"/>
          <w:sz w:val="22"/>
          <w:szCs w:val="22"/>
        </w:rPr>
      </w:pPr>
      <w:r w:rsidRPr="008C433C">
        <w:rPr>
          <w:rFonts w:ascii="Times New Roman" w:hAnsi="Times New Roman"/>
          <w:sz w:val="22"/>
          <w:szCs w:val="22"/>
        </w:rPr>
        <w:t xml:space="preserve">The antibacterial activity of knitted fabrics printed with PCMs and </w:t>
      </w:r>
      <w:r w:rsidRPr="008C433C">
        <w:rPr>
          <w:rFonts w:ascii="Times New Roman" w:hAnsi="Times New Roman"/>
          <w:i/>
          <w:iCs/>
          <w:sz w:val="22"/>
          <w:szCs w:val="22"/>
        </w:rPr>
        <w:t xml:space="preserve">Salvia </w:t>
      </w:r>
      <w:proofErr w:type="spellStart"/>
      <w:r w:rsidRPr="008C433C">
        <w:rPr>
          <w:rFonts w:ascii="Times New Roman" w:hAnsi="Times New Roman"/>
          <w:i/>
          <w:iCs/>
          <w:sz w:val="22"/>
          <w:szCs w:val="22"/>
        </w:rPr>
        <w:t>rosmarinus</w:t>
      </w:r>
      <w:proofErr w:type="spellEnd"/>
      <w:r w:rsidRPr="008C433C">
        <w:rPr>
          <w:rFonts w:ascii="Times New Roman" w:hAnsi="Times New Roman"/>
          <w:sz w:val="22"/>
          <w:szCs w:val="22"/>
        </w:rPr>
        <w:t xml:space="preserve"> essential oil on </w:t>
      </w:r>
      <w:r w:rsidRPr="008C433C">
        <w:rPr>
          <w:rFonts w:ascii="Times New Roman" w:hAnsi="Times New Roman"/>
          <w:i/>
          <w:iCs/>
          <w:sz w:val="22"/>
          <w:szCs w:val="22"/>
        </w:rPr>
        <w:t>S. aureus</w:t>
      </w:r>
      <w:r w:rsidRPr="008C433C">
        <w:rPr>
          <w:rFonts w:ascii="Times New Roman" w:hAnsi="Times New Roman"/>
          <w:sz w:val="22"/>
          <w:szCs w:val="22"/>
        </w:rPr>
        <w:t xml:space="preserve"> and </w:t>
      </w:r>
      <w:r w:rsidRPr="008C433C">
        <w:rPr>
          <w:rFonts w:ascii="Times New Roman" w:hAnsi="Times New Roman"/>
          <w:i/>
          <w:iCs/>
          <w:sz w:val="22"/>
          <w:szCs w:val="22"/>
        </w:rPr>
        <w:t>E. coli</w:t>
      </w:r>
      <w:r w:rsidRPr="008C433C">
        <w:rPr>
          <w:rFonts w:ascii="Times New Roman" w:hAnsi="Times New Roman"/>
          <w:sz w:val="22"/>
          <w:szCs w:val="22"/>
        </w:rPr>
        <w:t xml:space="preserve"> bacteria decreased with increasing PVA concentration in PCMs. Also, the lowest values ​​of air permeability and water absorption capacity were measured in samples printed with PCMs with the highest PVA content.</w:t>
      </w:r>
    </w:p>
    <w:p w14:paraId="5EE1DFBF" w14:textId="2C55FCD5" w:rsidR="006112BA" w:rsidRPr="008C433C" w:rsidRDefault="006112BA" w:rsidP="008D389B">
      <w:pPr>
        <w:spacing w:line="240" w:lineRule="auto"/>
        <w:ind w:firstLine="567"/>
        <w:rPr>
          <w:rFonts w:ascii="Times New Roman" w:hAnsi="Times New Roman"/>
          <w:sz w:val="22"/>
          <w:szCs w:val="22"/>
        </w:rPr>
      </w:pPr>
      <w:r w:rsidRPr="008C433C">
        <w:rPr>
          <w:rFonts w:ascii="Times New Roman" w:hAnsi="Times New Roman"/>
          <w:sz w:val="22"/>
          <w:szCs w:val="22"/>
        </w:rPr>
        <w:t>Thermal properties measurements using a heating plate at different temperatures indicated that increasing PVA concentration in PCM results in higher thermal resistance (</w:t>
      </w:r>
      <m:oMath>
        <m:sSub>
          <m:sSubPr>
            <m:ctrlPr>
              <w:rPr>
                <w:rFonts w:ascii="Cambria Math" w:hAnsi="Cambria Math"/>
                <w:i/>
                <w:sz w:val="22"/>
                <w:szCs w:val="22"/>
              </w:rPr>
            </m:ctrlPr>
          </m:sSubPr>
          <m:e>
            <m:r>
              <w:rPr>
                <w:rFonts w:ascii="Cambria Math" w:hAnsi="Cambria Math"/>
                <w:sz w:val="22"/>
                <w:szCs w:val="22"/>
              </w:rPr>
              <m:t>R</m:t>
            </m:r>
          </m:e>
          <m:sub>
            <m:r>
              <w:rPr>
                <w:rFonts w:ascii="Cambria Math" w:hAnsi="Cambria Math"/>
                <w:sz w:val="22"/>
                <w:szCs w:val="22"/>
              </w:rPr>
              <m:t>ct</m:t>
            </m:r>
          </m:sub>
        </m:sSub>
      </m:oMath>
      <w:r w:rsidRPr="008C433C">
        <w:rPr>
          <w:rFonts w:ascii="Times New Roman" w:hAnsi="Times New Roman"/>
          <w:sz w:val="22"/>
          <w:szCs w:val="22"/>
        </w:rPr>
        <w:t>) and lower thermal conductivity coefficient (</w:t>
      </w:r>
      <m:oMath>
        <m:r>
          <w:rPr>
            <w:rFonts w:ascii="Cambria Math" w:hAnsi="Cambria Math"/>
            <w:sz w:val="22"/>
            <w:szCs w:val="22"/>
          </w:rPr>
          <m:t>λ</m:t>
        </m:r>
      </m:oMath>
      <w:r w:rsidRPr="008C433C">
        <w:rPr>
          <w:rFonts w:ascii="Times New Roman" w:hAnsi="Times New Roman"/>
          <w:sz w:val="22"/>
          <w:szCs w:val="22"/>
        </w:rPr>
        <w:t>). Parallel IR camera measurements confirmed that the smallest temperature differences were observed in the sample with the highest proportion of PVA.</w:t>
      </w:r>
    </w:p>
    <w:p w14:paraId="1A3A420D" w14:textId="385478CB" w:rsidR="006112BA" w:rsidRDefault="006112BA" w:rsidP="008D389B">
      <w:pPr>
        <w:spacing w:line="240" w:lineRule="auto"/>
        <w:ind w:firstLine="567"/>
        <w:rPr>
          <w:rFonts w:ascii="Times New Roman" w:hAnsi="Times New Roman"/>
          <w:sz w:val="22"/>
          <w:szCs w:val="22"/>
        </w:rPr>
      </w:pPr>
      <w:r w:rsidRPr="008C433C">
        <w:rPr>
          <w:rFonts w:ascii="Times New Roman" w:hAnsi="Times New Roman"/>
          <w:sz w:val="22"/>
          <w:szCs w:val="22"/>
        </w:rPr>
        <w:t>Physiological parameters of the subject, obtained by measuring with the MSR device and associated sensors, indicated that the skin temperature (</w:t>
      </w:r>
      <m:oMath>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skin</m:t>
            </m:r>
          </m:sub>
        </m:sSub>
      </m:oMath>
      <w:r w:rsidRPr="008C433C">
        <w:rPr>
          <w:rFonts w:ascii="Times New Roman" w:hAnsi="Times New Roman"/>
          <w:sz w:val="22"/>
          <w:szCs w:val="22"/>
        </w:rPr>
        <w:t>) ranged from</w:t>
      </w:r>
      <w:r w:rsidR="00764745" w:rsidRPr="008C433C">
        <w:rPr>
          <w:rFonts w:ascii="Times New Roman" w:hAnsi="Times New Roman"/>
          <w:sz w:val="22"/>
          <w:szCs w:val="22"/>
        </w:rPr>
        <w:t xml:space="preserve"> </w:t>
      </w:r>
      <m:oMath>
        <m:r>
          <w:rPr>
            <w:rFonts w:ascii="Cambria Math" w:hAnsi="Cambria Math"/>
            <w:sz w:val="22"/>
            <w:szCs w:val="22"/>
          </w:rPr>
          <m:t xml:space="preserve">33 ℃ </m:t>
        </m:r>
      </m:oMath>
      <w:r w:rsidRPr="008C433C">
        <w:rPr>
          <w:rFonts w:ascii="Times New Roman" w:hAnsi="Times New Roman"/>
          <w:sz w:val="22"/>
          <w:szCs w:val="22"/>
        </w:rPr>
        <w:t xml:space="preserve">to </w:t>
      </w:r>
      <m:oMath>
        <m:r>
          <w:rPr>
            <w:rFonts w:ascii="Cambria Math" w:hAnsi="Cambria Math"/>
            <w:sz w:val="22"/>
            <w:szCs w:val="22"/>
          </w:rPr>
          <m:t>34.5 ℃</m:t>
        </m:r>
      </m:oMath>
      <w:r w:rsidRPr="008C433C">
        <w:rPr>
          <w:rFonts w:ascii="Times New Roman" w:hAnsi="Times New Roman"/>
          <w:sz w:val="22"/>
          <w:szCs w:val="22"/>
        </w:rPr>
        <w:t>, while relative skin humidity (</w:t>
      </w: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skin</m:t>
            </m:r>
          </m:sub>
        </m:sSub>
      </m:oMath>
      <w:r w:rsidRPr="008C433C">
        <w:rPr>
          <w:rFonts w:ascii="Times New Roman" w:hAnsi="Times New Roman"/>
          <w:sz w:val="22"/>
          <w:szCs w:val="22"/>
        </w:rPr>
        <w:t xml:space="preserve">) was the lowest when the subject wearing Model3 (PVA15). This demonstrates that cotton T-shirts printed with PCM containing 15% PVA tend to maintain Tskin within ​​the comfort zone and reduce </w:t>
      </w:r>
      <m:oMath>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skin</m:t>
            </m:r>
          </m:sub>
        </m:sSub>
      </m:oMath>
      <w:r w:rsidRPr="008C433C">
        <w:rPr>
          <w:rFonts w:ascii="Times New Roman" w:hAnsi="Times New Roman"/>
          <w:sz w:val="22"/>
          <w:szCs w:val="22"/>
        </w:rPr>
        <w:t>, thereby enabling better control of the thermophysiological comfort of the clothing.</w:t>
      </w:r>
    </w:p>
    <w:p w14:paraId="29D7760A" w14:textId="77777777" w:rsidR="00680C64" w:rsidRDefault="00680C64" w:rsidP="00940B3F">
      <w:pPr>
        <w:spacing w:line="240" w:lineRule="auto"/>
        <w:ind w:firstLine="709"/>
        <w:rPr>
          <w:rFonts w:ascii="Times New Roman" w:hAnsi="Times New Roman"/>
          <w:sz w:val="22"/>
          <w:szCs w:val="22"/>
        </w:rPr>
      </w:pPr>
    </w:p>
    <w:p w14:paraId="043A0CA3" w14:textId="77777777" w:rsidR="00680C64" w:rsidRPr="008C433C" w:rsidRDefault="00680C64" w:rsidP="00940B3F">
      <w:pPr>
        <w:spacing w:line="240" w:lineRule="auto"/>
        <w:ind w:firstLine="709"/>
        <w:rPr>
          <w:rFonts w:ascii="Times New Roman" w:hAnsi="Times New Roman"/>
          <w:sz w:val="22"/>
          <w:szCs w:val="22"/>
        </w:rPr>
      </w:pPr>
    </w:p>
    <w:p w14:paraId="308A2B7E" w14:textId="6809B25F" w:rsidR="00AA4AA3" w:rsidRDefault="00AA4AA3" w:rsidP="00680C64">
      <w:pPr>
        <w:pStyle w:val="ListParagraph"/>
        <w:numPr>
          <w:ilvl w:val="0"/>
          <w:numId w:val="8"/>
        </w:numPr>
        <w:spacing w:line="240" w:lineRule="auto"/>
        <w:rPr>
          <w:rFonts w:ascii="Times New Roman" w:hAnsi="Times New Roman"/>
          <w:b/>
          <w:bCs/>
          <w:caps/>
          <w:sz w:val="22"/>
          <w:szCs w:val="22"/>
        </w:rPr>
      </w:pPr>
      <w:r w:rsidRPr="00680C64">
        <w:rPr>
          <w:rFonts w:ascii="Times New Roman" w:hAnsi="Times New Roman"/>
          <w:b/>
          <w:bCs/>
          <w:caps/>
          <w:sz w:val="22"/>
          <w:szCs w:val="22"/>
        </w:rPr>
        <w:t>References</w:t>
      </w:r>
    </w:p>
    <w:p w14:paraId="1A4F29ED" w14:textId="77777777" w:rsidR="00680C64" w:rsidRPr="00680C64" w:rsidRDefault="00680C64" w:rsidP="00680C64">
      <w:pPr>
        <w:pStyle w:val="ListParagraph"/>
        <w:spacing w:line="240" w:lineRule="auto"/>
        <w:ind w:left="927"/>
        <w:rPr>
          <w:rFonts w:ascii="Times New Roman" w:hAnsi="Times New Roman"/>
          <w:b/>
          <w:bCs/>
          <w:caps/>
          <w:sz w:val="22"/>
          <w:szCs w:val="22"/>
        </w:rPr>
      </w:pPr>
    </w:p>
    <w:p w14:paraId="440ABC68" w14:textId="77777777" w:rsidR="005B44F9" w:rsidRPr="008C433C" w:rsidRDefault="005B44F9" w:rsidP="00940B3F">
      <w:pPr>
        <w:pStyle w:val="ListParagraph"/>
        <w:spacing w:line="240" w:lineRule="auto"/>
        <w:ind w:hanging="720"/>
        <w:rPr>
          <w:rFonts w:ascii="Times New Roman" w:hAnsi="Times New Roman"/>
          <w:sz w:val="22"/>
          <w:szCs w:val="22"/>
          <w:lang w:val="sr-Latn-BA"/>
        </w:rPr>
      </w:pPr>
      <w:r w:rsidRPr="008C433C">
        <w:rPr>
          <w:rFonts w:ascii="Times New Roman" w:hAnsi="Times New Roman"/>
          <w:sz w:val="22"/>
          <w:szCs w:val="22"/>
          <w:lang w:val="sr-Latn-BA"/>
        </w:rPr>
        <w:t xml:space="preserve">Česna, V., Česniene, I., Sirgedaite-Šežiene, V. &amp; Marčiulyniene, D. (2024). Changes in biologically active compounds in </w:t>
      </w:r>
      <w:r w:rsidRPr="008C433C">
        <w:rPr>
          <w:rFonts w:ascii="Times New Roman" w:hAnsi="Times New Roman"/>
          <w:i/>
          <w:iCs/>
          <w:sz w:val="22"/>
          <w:szCs w:val="22"/>
          <w:lang w:val="sr-Latn-BA"/>
        </w:rPr>
        <w:t>Pinus sylvestris</w:t>
      </w:r>
      <w:r w:rsidRPr="008C433C">
        <w:rPr>
          <w:rFonts w:ascii="Times New Roman" w:hAnsi="Times New Roman"/>
          <w:sz w:val="22"/>
          <w:szCs w:val="22"/>
          <w:lang w:val="sr-Latn-BA"/>
        </w:rPr>
        <w:t xml:space="preserve"> needles after </w:t>
      </w:r>
      <w:r w:rsidRPr="008C433C">
        <w:rPr>
          <w:rFonts w:ascii="Times New Roman" w:hAnsi="Times New Roman"/>
          <w:i/>
          <w:iCs/>
          <w:sz w:val="22"/>
          <w:szCs w:val="22"/>
          <w:lang w:val="sr-Latn-BA"/>
        </w:rPr>
        <w:t>Lymantria monacha</w:t>
      </w:r>
      <w:r w:rsidRPr="008C433C">
        <w:rPr>
          <w:rFonts w:ascii="Times New Roman" w:hAnsi="Times New Roman"/>
          <w:sz w:val="22"/>
          <w:szCs w:val="22"/>
          <w:lang w:val="sr-Latn-BA"/>
        </w:rPr>
        <w:t xml:space="preserve"> outbreaks and treatment with Foray 76B. </w:t>
      </w:r>
      <w:r w:rsidRPr="008C433C">
        <w:rPr>
          <w:rFonts w:ascii="Times New Roman" w:hAnsi="Times New Roman"/>
          <w:i/>
          <w:iCs/>
          <w:sz w:val="22"/>
          <w:szCs w:val="22"/>
          <w:lang w:val="sr-Latn-BA"/>
        </w:rPr>
        <w:t>Plants 13</w:t>
      </w:r>
      <w:r w:rsidRPr="008C433C">
        <w:rPr>
          <w:rFonts w:ascii="Times New Roman" w:hAnsi="Times New Roman"/>
          <w:sz w:val="22"/>
          <w:szCs w:val="22"/>
          <w:lang w:val="sr-Latn-BA"/>
        </w:rPr>
        <w:t xml:space="preserve">, 328. </w:t>
      </w:r>
      <w:hyperlink r:id="rId41" w:history="1">
        <w:r w:rsidRPr="008C433C">
          <w:rPr>
            <w:rStyle w:val="Hyperlink"/>
            <w:rFonts w:ascii="Times New Roman" w:hAnsi="Times New Roman"/>
            <w:sz w:val="22"/>
            <w:szCs w:val="22"/>
            <w:lang w:val="sr-Latn-BA"/>
          </w:rPr>
          <w:t>https://doi.org/10.3390/plants13020328</w:t>
        </w:r>
      </w:hyperlink>
      <w:r w:rsidRPr="008C433C">
        <w:rPr>
          <w:rFonts w:ascii="Times New Roman" w:hAnsi="Times New Roman"/>
          <w:sz w:val="22"/>
          <w:szCs w:val="22"/>
          <w:lang w:val="sr-Latn-BA"/>
        </w:rPr>
        <w:t xml:space="preserve"> </w:t>
      </w:r>
    </w:p>
    <w:p w14:paraId="6AEAAF08" w14:textId="77777777" w:rsidR="005B44F9" w:rsidRPr="008C433C" w:rsidRDefault="005B44F9" w:rsidP="00940B3F">
      <w:pPr>
        <w:pStyle w:val="ListParagraph"/>
        <w:spacing w:line="240" w:lineRule="auto"/>
        <w:ind w:hanging="720"/>
        <w:rPr>
          <w:rFonts w:ascii="Times New Roman" w:hAnsi="Times New Roman"/>
          <w:sz w:val="22"/>
          <w:szCs w:val="22"/>
          <w:lang w:eastAsia="en-US"/>
        </w:rPr>
      </w:pPr>
      <w:proofErr w:type="spellStart"/>
      <w:r w:rsidRPr="008C433C">
        <w:rPr>
          <w:rFonts w:ascii="Times New Roman" w:hAnsi="Times New Roman"/>
          <w:sz w:val="22"/>
          <w:szCs w:val="22"/>
          <w:lang w:eastAsia="en-US"/>
        </w:rPr>
        <w:t>Demartino</w:t>
      </w:r>
      <w:proofErr w:type="spellEnd"/>
      <w:r w:rsidRPr="008C433C">
        <w:rPr>
          <w:rFonts w:ascii="Times New Roman" w:hAnsi="Times New Roman"/>
          <w:sz w:val="22"/>
          <w:szCs w:val="22"/>
          <w:lang w:eastAsia="en-US"/>
        </w:rPr>
        <w:t xml:space="preserve">, R.N., Yoon, H.N., Buckley, A., Evins, C.V., Averell, R.B., Jackson, </w:t>
      </w:r>
      <w:proofErr w:type="gramStart"/>
      <w:r w:rsidRPr="008C433C">
        <w:rPr>
          <w:rFonts w:ascii="Times New Roman" w:hAnsi="Times New Roman"/>
          <w:sz w:val="22"/>
          <w:szCs w:val="22"/>
          <w:lang w:eastAsia="en-US"/>
        </w:rPr>
        <w:t>W.W.,…</w:t>
      </w:r>
      <w:proofErr w:type="gramEnd"/>
      <w:r w:rsidRPr="008C433C">
        <w:rPr>
          <w:rFonts w:ascii="Times New Roman" w:hAnsi="Times New Roman"/>
          <w:sz w:val="22"/>
          <w:szCs w:val="22"/>
          <w:lang w:eastAsia="en-US"/>
        </w:rPr>
        <w:t xml:space="preserve"> Hollies, N.R.S. (1984). Improved comfort polyester. Part III: Wearer trials. </w:t>
      </w:r>
      <w:r w:rsidRPr="008C433C">
        <w:rPr>
          <w:rFonts w:ascii="Times New Roman" w:hAnsi="Times New Roman"/>
          <w:i/>
          <w:iCs/>
          <w:sz w:val="22"/>
          <w:szCs w:val="22"/>
          <w:lang w:eastAsia="en-US"/>
        </w:rPr>
        <w:t>Textile Research Journal, 54</w:t>
      </w:r>
      <w:r w:rsidRPr="008C433C">
        <w:rPr>
          <w:rFonts w:ascii="Times New Roman" w:hAnsi="Times New Roman"/>
          <w:sz w:val="22"/>
          <w:szCs w:val="22"/>
          <w:lang w:eastAsia="en-US"/>
        </w:rPr>
        <w:t xml:space="preserve">(7), 447–458. </w:t>
      </w:r>
      <w:hyperlink r:id="rId42" w:history="1">
        <w:r w:rsidRPr="008C433C">
          <w:rPr>
            <w:rStyle w:val="Hyperlink"/>
            <w:rFonts w:ascii="Times New Roman" w:hAnsi="Times New Roman"/>
            <w:sz w:val="22"/>
            <w:szCs w:val="22"/>
            <w:lang w:eastAsia="en-US"/>
          </w:rPr>
          <w:t>https://doi.org/10.1177/004051758405400707</w:t>
        </w:r>
      </w:hyperlink>
      <w:r w:rsidRPr="008C433C">
        <w:rPr>
          <w:rFonts w:ascii="Times New Roman" w:hAnsi="Times New Roman"/>
          <w:sz w:val="22"/>
          <w:szCs w:val="22"/>
          <w:lang w:eastAsia="en-US"/>
        </w:rPr>
        <w:t xml:space="preserve"> </w:t>
      </w:r>
    </w:p>
    <w:p w14:paraId="4849AA29" w14:textId="31427FB2" w:rsidR="005B44F9" w:rsidRPr="008C433C" w:rsidRDefault="00401EEC"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DIN</w:t>
      </w:r>
      <w:r w:rsidR="005B44F9" w:rsidRPr="008C433C">
        <w:rPr>
          <w:rFonts w:ascii="Times New Roman" w:hAnsi="Times New Roman"/>
          <w:sz w:val="22"/>
          <w:szCs w:val="22"/>
        </w:rPr>
        <w:t xml:space="preserve"> (2022). </w:t>
      </w:r>
      <w:r w:rsidR="005B44F9" w:rsidRPr="008C433C">
        <w:rPr>
          <w:rFonts w:ascii="Times New Roman" w:hAnsi="Times New Roman"/>
          <w:i/>
          <w:iCs/>
          <w:sz w:val="22"/>
          <w:szCs w:val="22"/>
        </w:rPr>
        <w:t>Testing of textiles—Determination of water absorption of textile fabrics</w:t>
      </w:r>
      <w:r w:rsidR="005B44F9" w:rsidRPr="008C433C">
        <w:rPr>
          <w:rFonts w:ascii="Times New Roman" w:hAnsi="Times New Roman"/>
          <w:sz w:val="22"/>
          <w:szCs w:val="22"/>
        </w:rPr>
        <w:t xml:space="preserve"> (DIN 53923:2022-07). </w:t>
      </w:r>
      <w:proofErr w:type="spellStart"/>
      <w:r w:rsidR="005B44F9" w:rsidRPr="008C433C">
        <w:rPr>
          <w:rFonts w:ascii="Times New Roman" w:hAnsi="Times New Roman"/>
          <w:sz w:val="22"/>
          <w:szCs w:val="22"/>
        </w:rPr>
        <w:t>Deutsches</w:t>
      </w:r>
      <w:proofErr w:type="spellEnd"/>
      <w:r w:rsidR="005B44F9" w:rsidRPr="008C433C">
        <w:rPr>
          <w:rFonts w:ascii="Times New Roman" w:hAnsi="Times New Roman"/>
          <w:sz w:val="22"/>
          <w:szCs w:val="22"/>
        </w:rPr>
        <w:t xml:space="preserve"> </w:t>
      </w:r>
      <w:proofErr w:type="spellStart"/>
      <w:r w:rsidR="005B44F9" w:rsidRPr="008C433C">
        <w:rPr>
          <w:rFonts w:ascii="Times New Roman" w:hAnsi="Times New Roman"/>
          <w:sz w:val="22"/>
          <w:szCs w:val="22"/>
        </w:rPr>
        <w:t>Institut</w:t>
      </w:r>
      <w:proofErr w:type="spellEnd"/>
      <w:r w:rsidR="005B44F9" w:rsidRPr="008C433C">
        <w:rPr>
          <w:rFonts w:ascii="Times New Roman" w:hAnsi="Times New Roman"/>
          <w:sz w:val="22"/>
          <w:szCs w:val="22"/>
        </w:rPr>
        <w:t xml:space="preserve"> für </w:t>
      </w:r>
      <w:proofErr w:type="spellStart"/>
      <w:r w:rsidR="005B44F9" w:rsidRPr="008C433C">
        <w:rPr>
          <w:rFonts w:ascii="Times New Roman" w:hAnsi="Times New Roman"/>
          <w:sz w:val="22"/>
          <w:szCs w:val="22"/>
        </w:rPr>
        <w:t>Normung</w:t>
      </w:r>
      <w:proofErr w:type="spellEnd"/>
      <w:r w:rsidR="005B44F9" w:rsidRPr="008C433C">
        <w:rPr>
          <w:rFonts w:ascii="Times New Roman" w:hAnsi="Times New Roman"/>
          <w:sz w:val="22"/>
          <w:szCs w:val="22"/>
        </w:rPr>
        <w:t>.</w:t>
      </w:r>
    </w:p>
    <w:p w14:paraId="4D11C23B" w14:textId="77777777" w:rsidR="005B44F9" w:rsidRPr="008C433C" w:rsidRDefault="005B44F9" w:rsidP="00940B3F">
      <w:pPr>
        <w:spacing w:line="240" w:lineRule="auto"/>
        <w:ind w:left="709" w:hanging="709"/>
        <w:rPr>
          <w:rFonts w:ascii="Times New Roman" w:hAnsi="Times New Roman"/>
          <w:sz w:val="22"/>
          <w:szCs w:val="22"/>
        </w:rPr>
      </w:pPr>
      <w:r w:rsidRPr="008C433C">
        <w:rPr>
          <w:rFonts w:ascii="Times New Roman" w:hAnsi="Times New Roman"/>
          <w:sz w:val="22"/>
          <w:szCs w:val="22"/>
        </w:rPr>
        <w:t xml:space="preserve">Gao, C (2014) Phase-change materials (PCMs) for warming or cooling in protective clothing. In F. Wang &amp; C. Gao (Eds.), </w:t>
      </w:r>
      <w:r w:rsidRPr="008C433C">
        <w:rPr>
          <w:rFonts w:ascii="Times New Roman" w:hAnsi="Times New Roman"/>
          <w:i/>
          <w:iCs/>
          <w:sz w:val="22"/>
          <w:szCs w:val="22"/>
        </w:rPr>
        <w:t>Protective clothing: managing thermal stress</w:t>
      </w:r>
      <w:r w:rsidRPr="008C433C">
        <w:rPr>
          <w:rFonts w:ascii="Times New Roman" w:hAnsi="Times New Roman"/>
          <w:sz w:val="22"/>
          <w:szCs w:val="22"/>
        </w:rPr>
        <w:t xml:space="preserve"> (pp 227–249). Woodhead Publishing. </w:t>
      </w:r>
      <w:hyperlink r:id="rId43" w:history="1">
        <w:r w:rsidRPr="008C433C">
          <w:rPr>
            <w:rStyle w:val="Hyperlink"/>
            <w:rFonts w:ascii="Times New Roman" w:hAnsi="Times New Roman"/>
            <w:sz w:val="22"/>
            <w:szCs w:val="22"/>
          </w:rPr>
          <w:t>https://doi.org/10.1533/9781782420408.2.227</w:t>
        </w:r>
      </w:hyperlink>
      <w:r w:rsidRPr="008C433C">
        <w:rPr>
          <w:rFonts w:ascii="Times New Roman" w:hAnsi="Times New Roman"/>
          <w:sz w:val="22"/>
          <w:szCs w:val="22"/>
        </w:rPr>
        <w:t xml:space="preserve">  </w:t>
      </w:r>
    </w:p>
    <w:p w14:paraId="09D3F24D"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 xml:space="preserve">Gómez de </w:t>
      </w:r>
      <w:proofErr w:type="spellStart"/>
      <w:r w:rsidRPr="008C433C">
        <w:rPr>
          <w:rFonts w:ascii="Times New Roman" w:hAnsi="Times New Roman"/>
          <w:sz w:val="22"/>
          <w:szCs w:val="22"/>
        </w:rPr>
        <w:t>Cedrón</w:t>
      </w:r>
      <w:proofErr w:type="spellEnd"/>
      <w:r w:rsidRPr="008C433C">
        <w:rPr>
          <w:rFonts w:ascii="Times New Roman" w:hAnsi="Times New Roman"/>
          <w:sz w:val="22"/>
          <w:szCs w:val="22"/>
        </w:rPr>
        <w:t xml:space="preserve">, M., Siles-Sánchez, </w:t>
      </w:r>
      <w:proofErr w:type="spellStart"/>
      <w:r w:rsidRPr="008C433C">
        <w:rPr>
          <w:rFonts w:ascii="Times New Roman" w:hAnsi="Times New Roman"/>
          <w:sz w:val="22"/>
          <w:szCs w:val="22"/>
        </w:rPr>
        <w:t>M.d.N</w:t>
      </w:r>
      <w:proofErr w:type="spellEnd"/>
      <w:r w:rsidRPr="008C433C">
        <w:rPr>
          <w:rFonts w:ascii="Times New Roman" w:hAnsi="Times New Roman"/>
          <w:sz w:val="22"/>
          <w:szCs w:val="22"/>
        </w:rPr>
        <w:t xml:space="preserve">., Martín-Hernández, D., Jaime, L., Santoyo, S. &amp; Ramírez de Molina, A. (2024). Novel bioactive extract from yarrow obtained by the supercritical antisolvent-assisted technique inhibits lipid metabolism in colorectal cancer. </w:t>
      </w:r>
      <w:r w:rsidRPr="008C433C">
        <w:rPr>
          <w:rFonts w:ascii="Times New Roman" w:hAnsi="Times New Roman"/>
          <w:i/>
          <w:iCs/>
          <w:sz w:val="22"/>
          <w:szCs w:val="22"/>
        </w:rPr>
        <w:t>Frontiers in Bioengineering and Biotechnology, 12</w:t>
      </w:r>
      <w:r w:rsidRPr="008C433C">
        <w:rPr>
          <w:rFonts w:ascii="Times New Roman" w:hAnsi="Times New Roman"/>
          <w:sz w:val="22"/>
          <w:szCs w:val="22"/>
        </w:rPr>
        <w:t>, 1256190.</w:t>
      </w:r>
      <w:r w:rsidRPr="008C433C">
        <w:rPr>
          <w:rFonts w:ascii="Times New Roman" w:hAnsi="Times New Roman"/>
          <w:b/>
          <w:bCs/>
          <w:sz w:val="22"/>
          <w:szCs w:val="22"/>
        </w:rPr>
        <w:t xml:space="preserve"> </w:t>
      </w:r>
      <w:r w:rsidRPr="008C433C">
        <w:rPr>
          <w:rFonts w:ascii="Times New Roman" w:hAnsi="Times New Roman"/>
          <w:sz w:val="22"/>
          <w:szCs w:val="22"/>
        </w:rPr>
        <w:t xml:space="preserve"> </w:t>
      </w:r>
      <w:hyperlink r:id="rId44" w:history="1">
        <w:r w:rsidRPr="008C433C">
          <w:rPr>
            <w:rStyle w:val="Hyperlink"/>
            <w:rFonts w:ascii="Times New Roman" w:hAnsi="Times New Roman"/>
            <w:sz w:val="22"/>
            <w:szCs w:val="22"/>
          </w:rPr>
          <w:t>https://doi.org/10.3389/fbioe.2024.1256190</w:t>
        </w:r>
      </w:hyperlink>
      <w:r w:rsidRPr="008C433C">
        <w:rPr>
          <w:rFonts w:ascii="Times New Roman" w:hAnsi="Times New Roman"/>
          <w:sz w:val="22"/>
          <w:szCs w:val="22"/>
        </w:rPr>
        <w:t xml:space="preserve"> </w:t>
      </w:r>
    </w:p>
    <w:p w14:paraId="23032354" w14:textId="5DF96123" w:rsidR="005B44F9" w:rsidRPr="008C433C" w:rsidRDefault="005B44F9" w:rsidP="00940B3F">
      <w:pPr>
        <w:pStyle w:val="ListParagraph"/>
        <w:spacing w:line="240" w:lineRule="auto"/>
        <w:ind w:hanging="720"/>
        <w:rPr>
          <w:rFonts w:ascii="Times New Roman" w:hAnsi="Times New Roman"/>
          <w:sz w:val="22"/>
          <w:szCs w:val="22"/>
          <w:lang w:val="sr-Latn-BA"/>
        </w:rPr>
      </w:pPr>
      <w:r w:rsidRPr="008C433C">
        <w:rPr>
          <w:rFonts w:ascii="Times New Roman" w:hAnsi="Times New Roman"/>
          <w:sz w:val="22"/>
          <w:szCs w:val="22"/>
          <w:lang w:val="sr-Latn-BA"/>
        </w:rPr>
        <w:lastRenderedPageBreak/>
        <w:t xml:space="preserve">Gorjanc, M., Savić, A., Topalić-Trivunović, Lj., Možetič, M., Zaplotnik, R., Vesel, A. &amp; Grujić, D. (2016). Dyeing of plasma treated cotton and bamboo rayon with Fallopia japonica extract. </w:t>
      </w:r>
      <w:r w:rsidRPr="008C433C">
        <w:rPr>
          <w:rFonts w:ascii="Times New Roman" w:hAnsi="Times New Roman"/>
          <w:i/>
          <w:iCs/>
          <w:sz w:val="22"/>
          <w:szCs w:val="22"/>
        </w:rPr>
        <w:t>Cellulose,23</w:t>
      </w:r>
      <w:r w:rsidRPr="008C433C">
        <w:rPr>
          <w:rFonts w:ascii="Times New Roman" w:hAnsi="Times New Roman"/>
          <w:sz w:val="22"/>
          <w:szCs w:val="22"/>
        </w:rPr>
        <w:t>, 2221–2228</w:t>
      </w:r>
      <w:r w:rsidRPr="008C433C">
        <w:rPr>
          <w:rFonts w:ascii="Times New Roman" w:hAnsi="Times New Roman"/>
          <w:sz w:val="22"/>
          <w:szCs w:val="22"/>
          <w:lang w:val="sr-Latn-BA"/>
        </w:rPr>
        <w:t xml:space="preserve">. </w:t>
      </w:r>
      <w:hyperlink r:id="rId45" w:history="1">
        <w:r w:rsidRPr="008C433C">
          <w:rPr>
            <w:rStyle w:val="Hyperlink"/>
            <w:rFonts w:ascii="Times New Roman" w:hAnsi="Times New Roman"/>
            <w:sz w:val="22"/>
            <w:szCs w:val="22"/>
            <w:lang w:val="sr-Latn-BA"/>
          </w:rPr>
          <w:t>https://doi.org/10.1007/s10570-016-0951-9</w:t>
        </w:r>
      </w:hyperlink>
    </w:p>
    <w:p w14:paraId="4A6F1F90" w14:textId="77777777" w:rsidR="005B44F9" w:rsidRPr="008C433C" w:rsidRDefault="005B44F9" w:rsidP="00940B3F">
      <w:pPr>
        <w:pStyle w:val="ListParagraph"/>
        <w:spacing w:line="240" w:lineRule="auto"/>
        <w:ind w:hanging="720"/>
        <w:rPr>
          <w:rFonts w:ascii="Times New Roman" w:hAnsi="Times New Roman"/>
          <w:sz w:val="22"/>
          <w:szCs w:val="22"/>
          <w:lang w:val="sr-Latn-BA"/>
        </w:rPr>
      </w:pPr>
      <w:r w:rsidRPr="008C433C">
        <w:rPr>
          <w:rFonts w:ascii="Times New Roman" w:hAnsi="Times New Roman"/>
          <w:sz w:val="22"/>
          <w:szCs w:val="22"/>
          <w:lang w:val="sr-Latn-BA"/>
        </w:rPr>
        <w:t xml:space="preserve">Grujić, D. &amp; Geršak, J. (2017). Examination of the relationships between subjective clothing comfort assessment and physiological parameters with wear trials. </w:t>
      </w:r>
      <w:r w:rsidRPr="008C433C">
        <w:rPr>
          <w:rFonts w:ascii="Times New Roman" w:hAnsi="Times New Roman"/>
          <w:i/>
          <w:iCs/>
          <w:sz w:val="22"/>
          <w:szCs w:val="22"/>
        </w:rPr>
        <w:t>Textile Research Journal, 87</w:t>
      </w:r>
      <w:r w:rsidRPr="008C433C">
        <w:rPr>
          <w:rFonts w:ascii="Times New Roman" w:hAnsi="Times New Roman"/>
          <w:sz w:val="22"/>
          <w:szCs w:val="22"/>
        </w:rPr>
        <w:t xml:space="preserve">(12), 1522–1537. </w:t>
      </w:r>
      <w:hyperlink r:id="rId46" w:history="1">
        <w:r w:rsidRPr="008C433C">
          <w:rPr>
            <w:rStyle w:val="Hyperlink"/>
            <w:rFonts w:ascii="Times New Roman" w:hAnsi="Times New Roman"/>
            <w:sz w:val="22"/>
            <w:szCs w:val="22"/>
            <w:lang w:val="sr-Latn-BA"/>
          </w:rPr>
          <w:t>https://doi.org/10.1177/0040517516657054</w:t>
        </w:r>
      </w:hyperlink>
      <w:r w:rsidRPr="008C433C">
        <w:rPr>
          <w:rFonts w:ascii="Times New Roman" w:hAnsi="Times New Roman"/>
          <w:sz w:val="22"/>
          <w:szCs w:val="22"/>
          <w:lang w:val="sr-Latn-BA"/>
        </w:rPr>
        <w:t xml:space="preserve"> </w:t>
      </w:r>
    </w:p>
    <w:p w14:paraId="241AAD2F" w14:textId="77777777" w:rsidR="005B44F9" w:rsidRPr="008C433C" w:rsidRDefault="005B44F9" w:rsidP="00940B3F">
      <w:pPr>
        <w:pStyle w:val="ListParagraph"/>
        <w:spacing w:line="240" w:lineRule="auto"/>
        <w:ind w:hanging="720"/>
        <w:rPr>
          <w:rFonts w:ascii="Times New Roman" w:hAnsi="Times New Roman"/>
          <w:sz w:val="22"/>
          <w:szCs w:val="22"/>
          <w:lang w:val="sr-Latn-BA"/>
        </w:rPr>
      </w:pPr>
      <w:r w:rsidRPr="008C433C">
        <w:rPr>
          <w:rFonts w:ascii="Times New Roman" w:hAnsi="Times New Roman"/>
          <w:sz w:val="22"/>
          <w:szCs w:val="22"/>
          <w:lang w:val="sr-Latn-BA"/>
        </w:rPr>
        <w:t xml:space="preserve">Grujić, D., Geršak, J. &amp; Ristić, M. (2010). Effect of physical and sorption properties of the fabric on the amount of the absorbed sweat on the garment. </w:t>
      </w:r>
      <w:r w:rsidRPr="008C433C">
        <w:rPr>
          <w:rFonts w:ascii="Times New Roman" w:hAnsi="Times New Roman"/>
          <w:i/>
          <w:iCs/>
          <w:sz w:val="22"/>
          <w:szCs w:val="22"/>
          <w:lang w:val="sr-Latn-BA"/>
        </w:rPr>
        <w:t>Tekstil 59</w:t>
      </w:r>
      <w:r w:rsidRPr="008C433C">
        <w:rPr>
          <w:rFonts w:ascii="Times New Roman" w:hAnsi="Times New Roman"/>
          <w:sz w:val="22"/>
          <w:szCs w:val="22"/>
          <w:lang w:val="sr-Latn-BA"/>
        </w:rPr>
        <w:t>(3), 68 –79.</w:t>
      </w:r>
    </w:p>
    <w:p w14:paraId="2E729DB2" w14:textId="77777777" w:rsidR="005B44F9" w:rsidRPr="008C433C" w:rsidRDefault="005B44F9" w:rsidP="00940B3F">
      <w:pPr>
        <w:pStyle w:val="ListParagraph"/>
        <w:spacing w:line="240" w:lineRule="auto"/>
        <w:ind w:hanging="720"/>
        <w:rPr>
          <w:rFonts w:ascii="Times New Roman" w:hAnsi="Times New Roman"/>
          <w:sz w:val="22"/>
          <w:szCs w:val="22"/>
          <w:lang w:val="sr-Latn-BA"/>
        </w:rPr>
      </w:pPr>
      <w:r w:rsidRPr="008C433C">
        <w:rPr>
          <w:rFonts w:ascii="Times New Roman" w:hAnsi="Times New Roman"/>
          <w:sz w:val="22"/>
          <w:szCs w:val="22"/>
          <w:lang w:val="sr-Latn-BA"/>
        </w:rPr>
        <w:t xml:space="preserve">Grujić, D., Janjić, S., Celcar, D., Jokanović, D. &amp; Jevšnik, S. (2014). Impact of fibre composition and sports T-shirt ventilation on thermal comfort. </w:t>
      </w:r>
      <w:r w:rsidRPr="008C433C">
        <w:rPr>
          <w:rFonts w:ascii="Times New Roman" w:hAnsi="Times New Roman"/>
          <w:i/>
          <w:iCs/>
          <w:sz w:val="22"/>
          <w:szCs w:val="22"/>
          <w:lang w:val="sr-Latn-BA"/>
        </w:rPr>
        <w:t>Tekstilec 57</w:t>
      </w:r>
      <w:r w:rsidRPr="008C433C">
        <w:rPr>
          <w:rFonts w:ascii="Times New Roman" w:hAnsi="Times New Roman"/>
          <w:sz w:val="22"/>
          <w:szCs w:val="22"/>
          <w:lang w:val="sr-Latn-BA"/>
        </w:rPr>
        <w:t xml:space="preserve">(3), 220 –230. </w:t>
      </w:r>
      <w:hyperlink r:id="rId47" w:history="1">
        <w:r w:rsidRPr="008C433C">
          <w:rPr>
            <w:rStyle w:val="Hyperlink"/>
            <w:rFonts w:ascii="Times New Roman" w:hAnsi="Times New Roman"/>
            <w:sz w:val="22"/>
            <w:szCs w:val="22"/>
            <w:lang w:val="sr-Latn-BA"/>
          </w:rPr>
          <w:t>https://doi.org/10.14502/Tekstilec2014.57.220-230</w:t>
        </w:r>
      </w:hyperlink>
      <w:r w:rsidRPr="008C433C">
        <w:rPr>
          <w:rFonts w:ascii="Times New Roman" w:hAnsi="Times New Roman"/>
          <w:sz w:val="22"/>
          <w:szCs w:val="22"/>
          <w:lang w:val="sr-Latn-BA"/>
        </w:rPr>
        <w:t xml:space="preserve"> </w:t>
      </w:r>
    </w:p>
    <w:p w14:paraId="7E188349"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lang w:val="sr-Latn-BA"/>
        </w:rPr>
        <w:t xml:space="preserve">Grujić, D., Savić, A., Topalić-Trivunović, Lj., Bizjak, M., Velemir, A. &amp; Milanović, J. (2023). </w:t>
      </w:r>
      <w:r w:rsidRPr="008C433C">
        <w:rPr>
          <w:rFonts w:ascii="Times New Roman" w:hAnsi="Times New Roman"/>
          <w:sz w:val="22"/>
          <w:szCs w:val="22"/>
        </w:rPr>
        <w:t xml:space="preserve">Ultrasonic-assisted antimicrobial functionalization of cotton knitwear with plant extracts. </w:t>
      </w:r>
      <w:r w:rsidRPr="008C433C">
        <w:rPr>
          <w:rFonts w:ascii="Times New Roman" w:hAnsi="Times New Roman"/>
          <w:i/>
          <w:iCs/>
          <w:sz w:val="22"/>
          <w:szCs w:val="22"/>
        </w:rPr>
        <w:t>Journal of the Textile Institute, 114</w:t>
      </w:r>
      <w:r w:rsidRPr="008C433C">
        <w:rPr>
          <w:rFonts w:ascii="Times New Roman" w:hAnsi="Times New Roman"/>
          <w:sz w:val="22"/>
          <w:szCs w:val="22"/>
        </w:rPr>
        <w:t>(8), 1206–1217.</w:t>
      </w:r>
      <w:r w:rsidRPr="008C433C">
        <w:rPr>
          <w:rFonts w:ascii="Times New Roman" w:hAnsi="Times New Roman"/>
          <w:b/>
          <w:bCs/>
          <w:sz w:val="22"/>
          <w:szCs w:val="22"/>
        </w:rPr>
        <w:t xml:space="preserve"> </w:t>
      </w:r>
      <w:hyperlink r:id="rId48" w:history="1">
        <w:r w:rsidRPr="008C433C">
          <w:rPr>
            <w:rStyle w:val="Hyperlink"/>
            <w:rFonts w:ascii="Times New Roman" w:hAnsi="Times New Roman"/>
            <w:sz w:val="22"/>
            <w:szCs w:val="22"/>
          </w:rPr>
          <w:t>https://doi.org/10.1080/00405000.2022.2114287</w:t>
        </w:r>
      </w:hyperlink>
    </w:p>
    <w:p w14:paraId="58790A0E" w14:textId="77777777" w:rsidR="005B44F9" w:rsidRPr="008C433C" w:rsidRDefault="005B44F9" w:rsidP="00940B3F">
      <w:pPr>
        <w:pStyle w:val="ListParagraph"/>
        <w:spacing w:line="240" w:lineRule="auto"/>
        <w:ind w:hanging="720"/>
        <w:rPr>
          <w:rFonts w:ascii="Times New Roman" w:hAnsi="Times New Roman"/>
          <w:sz w:val="22"/>
          <w:szCs w:val="22"/>
          <w:lang w:val="sr-Latn-BA"/>
        </w:rPr>
      </w:pPr>
      <w:r w:rsidRPr="008C433C">
        <w:rPr>
          <w:rFonts w:ascii="Times New Roman" w:hAnsi="Times New Roman"/>
          <w:sz w:val="22"/>
          <w:szCs w:val="22"/>
          <w:lang w:val="sr-Latn-BA"/>
        </w:rPr>
        <w:t xml:space="preserve">Grujić, D., Škipina, B., Cerović, D., Topalić-Trivunović, Lj., Savić, A. (2021). Antibacterial and dielectric properties of textile materials modified with herbal extracts of </w:t>
      </w:r>
      <w:r w:rsidRPr="008C433C">
        <w:rPr>
          <w:rFonts w:ascii="Times New Roman" w:hAnsi="Times New Roman"/>
          <w:i/>
          <w:iCs/>
          <w:sz w:val="22"/>
          <w:szCs w:val="22"/>
          <w:lang w:val="sr-Latn-BA"/>
        </w:rPr>
        <w:t>Picea</w:t>
      </w:r>
      <w:r w:rsidRPr="008C433C">
        <w:rPr>
          <w:rFonts w:ascii="Times New Roman" w:hAnsi="Times New Roman"/>
          <w:sz w:val="22"/>
          <w:szCs w:val="22"/>
          <w:lang w:val="sr-Latn-BA"/>
        </w:rPr>
        <w:t xml:space="preserve"> </w:t>
      </w:r>
      <w:r w:rsidRPr="008C433C">
        <w:rPr>
          <w:rFonts w:ascii="Times New Roman" w:hAnsi="Times New Roman"/>
          <w:i/>
          <w:iCs/>
          <w:sz w:val="22"/>
          <w:szCs w:val="22"/>
          <w:lang w:val="sr-Latn-BA"/>
        </w:rPr>
        <w:t>omorika</w:t>
      </w:r>
      <w:r w:rsidRPr="008C433C">
        <w:rPr>
          <w:rFonts w:ascii="Times New Roman" w:hAnsi="Times New Roman"/>
          <w:sz w:val="22"/>
          <w:szCs w:val="22"/>
          <w:lang w:val="sr-Latn-BA"/>
        </w:rPr>
        <w:t xml:space="preserve"> and the copper ferrite nanoparticles. </w:t>
      </w:r>
      <w:r w:rsidRPr="008C433C">
        <w:rPr>
          <w:rFonts w:ascii="Times New Roman" w:hAnsi="Times New Roman"/>
          <w:i/>
          <w:iCs/>
          <w:sz w:val="22"/>
          <w:szCs w:val="22"/>
        </w:rPr>
        <w:t>Contemporary Materials, 12</w:t>
      </w:r>
      <w:r w:rsidRPr="008C433C">
        <w:rPr>
          <w:rFonts w:ascii="Times New Roman" w:hAnsi="Times New Roman"/>
          <w:sz w:val="22"/>
          <w:szCs w:val="22"/>
        </w:rPr>
        <w:t xml:space="preserve">(1), 80–90. </w:t>
      </w:r>
      <w:hyperlink r:id="rId49" w:history="1">
        <w:r w:rsidRPr="008C433C">
          <w:rPr>
            <w:rStyle w:val="Hyperlink"/>
            <w:rFonts w:ascii="Times New Roman" w:hAnsi="Times New Roman"/>
            <w:sz w:val="22"/>
            <w:szCs w:val="22"/>
            <w:lang w:val="sr-Latn-BA"/>
          </w:rPr>
          <w:t>https://doi.org/10.7251/COMEN2101080G</w:t>
        </w:r>
      </w:hyperlink>
      <w:r w:rsidRPr="008C433C">
        <w:rPr>
          <w:rFonts w:ascii="Times New Roman" w:hAnsi="Times New Roman"/>
          <w:sz w:val="22"/>
          <w:szCs w:val="22"/>
          <w:lang w:val="sr-Latn-BA"/>
        </w:rPr>
        <w:t xml:space="preserve"> </w:t>
      </w:r>
    </w:p>
    <w:p w14:paraId="36839FF1" w14:textId="77777777" w:rsidR="005B44F9" w:rsidRPr="008C433C" w:rsidRDefault="005B44F9" w:rsidP="00940B3F">
      <w:pPr>
        <w:pStyle w:val="ListParagraph"/>
        <w:spacing w:line="240" w:lineRule="auto"/>
        <w:ind w:hanging="720"/>
        <w:rPr>
          <w:rFonts w:ascii="Times New Roman" w:hAnsi="Times New Roman"/>
          <w:sz w:val="22"/>
          <w:szCs w:val="22"/>
          <w:lang w:eastAsia="en-US"/>
        </w:rPr>
      </w:pPr>
      <w:proofErr w:type="spellStart"/>
      <w:r w:rsidRPr="008C433C">
        <w:rPr>
          <w:rFonts w:ascii="Times New Roman" w:hAnsi="Times New Roman"/>
          <w:sz w:val="22"/>
          <w:szCs w:val="22"/>
          <w:lang w:eastAsia="en-US"/>
        </w:rPr>
        <w:t>Havenith</w:t>
      </w:r>
      <w:proofErr w:type="spellEnd"/>
      <w:r w:rsidRPr="008C433C">
        <w:rPr>
          <w:rFonts w:ascii="Times New Roman" w:hAnsi="Times New Roman"/>
          <w:sz w:val="22"/>
          <w:szCs w:val="22"/>
          <w:lang w:eastAsia="en-US"/>
        </w:rPr>
        <w:t xml:space="preserve">, G., Smith, C.J. &amp; Fukazawa, T. (2008) The skin interface-meeting point of physiology and clothing science. </w:t>
      </w:r>
      <w:r w:rsidRPr="008C433C">
        <w:rPr>
          <w:rFonts w:ascii="Times New Roman" w:hAnsi="Times New Roman"/>
          <w:i/>
          <w:iCs/>
          <w:sz w:val="22"/>
          <w:szCs w:val="22"/>
          <w:lang w:eastAsia="en-US"/>
        </w:rPr>
        <w:t>Journal of Fiber Bioengineering and Informatics, 1</w:t>
      </w:r>
      <w:r w:rsidRPr="008C433C">
        <w:rPr>
          <w:rFonts w:ascii="Times New Roman" w:hAnsi="Times New Roman"/>
          <w:sz w:val="22"/>
          <w:szCs w:val="22"/>
          <w:lang w:eastAsia="en-US"/>
        </w:rPr>
        <w:t xml:space="preserve">(2), 93–98. </w:t>
      </w:r>
      <w:hyperlink r:id="rId50" w:history="1">
        <w:r w:rsidRPr="008C433C">
          <w:rPr>
            <w:rStyle w:val="Hyperlink"/>
            <w:rFonts w:ascii="Times New Roman" w:hAnsi="Times New Roman"/>
            <w:sz w:val="22"/>
            <w:szCs w:val="22"/>
            <w:lang w:eastAsia="en-US"/>
          </w:rPr>
          <w:t>https://doi.org/10.3993/jfbi09200802</w:t>
        </w:r>
      </w:hyperlink>
      <w:r w:rsidRPr="008C433C">
        <w:rPr>
          <w:rFonts w:ascii="Times New Roman" w:hAnsi="Times New Roman"/>
          <w:sz w:val="22"/>
          <w:szCs w:val="22"/>
          <w:lang w:eastAsia="en-US"/>
        </w:rPr>
        <w:t xml:space="preserve"> </w:t>
      </w:r>
    </w:p>
    <w:p w14:paraId="729BA6C1"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 xml:space="preserve">Hirschey, J., </w:t>
      </w:r>
      <w:proofErr w:type="spellStart"/>
      <w:r w:rsidRPr="008C433C">
        <w:rPr>
          <w:rFonts w:ascii="Times New Roman" w:hAnsi="Times New Roman"/>
          <w:sz w:val="22"/>
          <w:szCs w:val="22"/>
        </w:rPr>
        <w:t>Gluesenkamp</w:t>
      </w:r>
      <w:proofErr w:type="spellEnd"/>
      <w:r w:rsidRPr="008C433C">
        <w:rPr>
          <w:rFonts w:ascii="Times New Roman" w:hAnsi="Times New Roman"/>
          <w:sz w:val="22"/>
          <w:szCs w:val="22"/>
        </w:rPr>
        <w:t xml:space="preserve">, K.R., Mallow, A. &amp; Graham, S. (2018). Review of inorganic salt hydrates with phase change temperature in range of 5 to 60 °C and material cost comparison with common waxes. In </w:t>
      </w:r>
      <w:r w:rsidRPr="008C433C">
        <w:rPr>
          <w:rFonts w:ascii="Times New Roman" w:hAnsi="Times New Roman"/>
          <w:i/>
          <w:iCs/>
          <w:sz w:val="22"/>
          <w:szCs w:val="22"/>
        </w:rPr>
        <w:t xml:space="preserve">Proceedings of the 5th International </w:t>
      </w:r>
      <w:proofErr w:type="gramStart"/>
      <w:r w:rsidRPr="008C433C">
        <w:rPr>
          <w:rFonts w:ascii="Times New Roman" w:hAnsi="Times New Roman"/>
          <w:i/>
          <w:iCs/>
          <w:sz w:val="22"/>
          <w:szCs w:val="22"/>
        </w:rPr>
        <w:t>High Performance</w:t>
      </w:r>
      <w:proofErr w:type="gramEnd"/>
      <w:r w:rsidRPr="008C433C">
        <w:rPr>
          <w:rFonts w:ascii="Times New Roman" w:hAnsi="Times New Roman"/>
          <w:i/>
          <w:iCs/>
          <w:sz w:val="22"/>
          <w:szCs w:val="22"/>
        </w:rPr>
        <w:t xml:space="preserve"> Buildings Conference</w:t>
      </w:r>
      <w:r w:rsidRPr="008C433C">
        <w:rPr>
          <w:rFonts w:ascii="Times New Roman" w:hAnsi="Times New Roman"/>
          <w:sz w:val="22"/>
          <w:szCs w:val="22"/>
        </w:rPr>
        <w:t xml:space="preserve"> (pp. 1–10). Purdue University. </w:t>
      </w:r>
      <w:hyperlink r:id="rId51" w:history="1">
        <w:r w:rsidRPr="008C433C">
          <w:rPr>
            <w:rStyle w:val="Hyperlink"/>
            <w:rFonts w:ascii="Times New Roman" w:hAnsi="Times New Roman"/>
            <w:sz w:val="22"/>
            <w:szCs w:val="22"/>
          </w:rPr>
          <w:t>https://docs.lib.purdue.edu/ihpbc/320</w:t>
        </w:r>
      </w:hyperlink>
    </w:p>
    <w:p w14:paraId="585941E2"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 xml:space="preserve">Houzi, G., Allali, A., </w:t>
      </w:r>
      <w:proofErr w:type="spellStart"/>
      <w:r w:rsidRPr="008C433C">
        <w:rPr>
          <w:rFonts w:ascii="Times New Roman" w:hAnsi="Times New Roman"/>
          <w:sz w:val="22"/>
          <w:szCs w:val="22"/>
        </w:rPr>
        <w:t>Elbouzidi</w:t>
      </w:r>
      <w:proofErr w:type="spellEnd"/>
      <w:r w:rsidRPr="008C433C">
        <w:rPr>
          <w:rFonts w:ascii="Times New Roman" w:hAnsi="Times New Roman"/>
          <w:sz w:val="22"/>
          <w:szCs w:val="22"/>
        </w:rPr>
        <w:t xml:space="preserve">, A., Taibi, M., </w:t>
      </w:r>
      <w:proofErr w:type="spellStart"/>
      <w:r w:rsidRPr="008C433C">
        <w:rPr>
          <w:rFonts w:ascii="Times New Roman" w:hAnsi="Times New Roman"/>
          <w:sz w:val="22"/>
          <w:szCs w:val="22"/>
        </w:rPr>
        <w:t>Chebaibi</w:t>
      </w:r>
      <w:proofErr w:type="spellEnd"/>
      <w:r w:rsidRPr="008C433C">
        <w:rPr>
          <w:rFonts w:ascii="Times New Roman" w:hAnsi="Times New Roman"/>
          <w:sz w:val="22"/>
          <w:szCs w:val="22"/>
        </w:rPr>
        <w:t>, M., Ben Zineb, B.K., …Khal-</w:t>
      </w:r>
      <w:proofErr w:type="spellStart"/>
      <w:r w:rsidRPr="008C433C">
        <w:rPr>
          <w:rFonts w:ascii="Times New Roman" w:hAnsi="Times New Roman"/>
          <w:sz w:val="22"/>
          <w:szCs w:val="22"/>
        </w:rPr>
        <w:t>Layoun</w:t>
      </w:r>
      <w:proofErr w:type="spellEnd"/>
      <w:r w:rsidRPr="008C433C">
        <w:rPr>
          <w:rFonts w:ascii="Times New Roman" w:hAnsi="Times New Roman"/>
          <w:sz w:val="22"/>
          <w:szCs w:val="22"/>
        </w:rPr>
        <w:t xml:space="preserve">, S.S. (2025). </w:t>
      </w:r>
      <w:proofErr w:type="spellStart"/>
      <w:r w:rsidRPr="008C433C">
        <w:rPr>
          <w:rFonts w:ascii="Times New Roman" w:hAnsi="Times New Roman"/>
          <w:sz w:val="22"/>
          <w:szCs w:val="22"/>
        </w:rPr>
        <w:t>Aphicidal</w:t>
      </w:r>
      <w:proofErr w:type="spellEnd"/>
      <w:r w:rsidRPr="008C433C">
        <w:rPr>
          <w:rFonts w:ascii="Times New Roman" w:hAnsi="Times New Roman"/>
          <w:sz w:val="22"/>
          <w:szCs w:val="22"/>
        </w:rPr>
        <w:t xml:space="preserve"> and antimicrobial activities of </w:t>
      </w:r>
      <w:r w:rsidRPr="008C433C">
        <w:rPr>
          <w:rFonts w:ascii="Times New Roman" w:hAnsi="Times New Roman"/>
          <w:i/>
          <w:iCs/>
          <w:sz w:val="22"/>
          <w:szCs w:val="22"/>
        </w:rPr>
        <w:t xml:space="preserve">Salvia </w:t>
      </w:r>
      <w:proofErr w:type="spellStart"/>
      <w:r w:rsidRPr="008C433C">
        <w:rPr>
          <w:rFonts w:ascii="Times New Roman" w:hAnsi="Times New Roman"/>
          <w:i/>
          <w:iCs/>
          <w:sz w:val="22"/>
          <w:szCs w:val="22"/>
        </w:rPr>
        <w:t>rosmarinus</w:t>
      </w:r>
      <w:proofErr w:type="spellEnd"/>
      <w:r w:rsidRPr="008C433C">
        <w:rPr>
          <w:rFonts w:ascii="Times New Roman" w:hAnsi="Times New Roman"/>
          <w:sz w:val="22"/>
          <w:szCs w:val="22"/>
        </w:rPr>
        <w:t xml:space="preserve"> essential oil and its major compound, 1,8-cineole. </w:t>
      </w:r>
      <w:r w:rsidRPr="008C433C">
        <w:rPr>
          <w:rFonts w:ascii="Times New Roman" w:hAnsi="Times New Roman"/>
          <w:i/>
          <w:iCs/>
          <w:sz w:val="22"/>
          <w:szCs w:val="22"/>
        </w:rPr>
        <w:t>Phyton—International Journal of Experimental Botany, 94</w:t>
      </w:r>
      <w:r w:rsidRPr="008C433C">
        <w:rPr>
          <w:rFonts w:ascii="Times New Roman" w:hAnsi="Times New Roman"/>
          <w:sz w:val="22"/>
          <w:szCs w:val="22"/>
        </w:rPr>
        <w:t xml:space="preserve">(4), 1239–1251. </w:t>
      </w:r>
      <w:hyperlink r:id="rId52" w:history="1">
        <w:r w:rsidRPr="008C433C">
          <w:rPr>
            <w:rStyle w:val="Hyperlink"/>
            <w:rFonts w:ascii="Times New Roman" w:hAnsi="Times New Roman"/>
            <w:sz w:val="22"/>
            <w:szCs w:val="22"/>
          </w:rPr>
          <w:t>https://doi.org/10.32604/phyton.2025.063021</w:t>
        </w:r>
      </w:hyperlink>
      <w:r w:rsidRPr="008C433C">
        <w:rPr>
          <w:rFonts w:ascii="Times New Roman" w:hAnsi="Times New Roman"/>
          <w:sz w:val="22"/>
          <w:szCs w:val="22"/>
        </w:rPr>
        <w:t xml:space="preserve"> </w:t>
      </w:r>
    </w:p>
    <w:p w14:paraId="73415A08" w14:textId="27F548BB"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I</w:t>
      </w:r>
      <w:r w:rsidR="003A2591" w:rsidRPr="008C433C">
        <w:rPr>
          <w:rFonts w:ascii="Times New Roman" w:hAnsi="Times New Roman"/>
          <w:sz w:val="22"/>
          <w:szCs w:val="22"/>
        </w:rPr>
        <w:t>SO</w:t>
      </w:r>
      <w:r w:rsidRPr="008C433C">
        <w:rPr>
          <w:rFonts w:ascii="Times New Roman" w:hAnsi="Times New Roman"/>
          <w:sz w:val="22"/>
          <w:szCs w:val="22"/>
        </w:rPr>
        <w:t xml:space="preserve"> (1995). </w:t>
      </w:r>
      <w:r w:rsidRPr="008C433C">
        <w:rPr>
          <w:rFonts w:ascii="Times New Roman" w:hAnsi="Times New Roman"/>
          <w:i/>
          <w:iCs/>
          <w:sz w:val="22"/>
          <w:szCs w:val="22"/>
        </w:rPr>
        <w:t>Textiles—Determination of the permeability of fabrics to air</w:t>
      </w:r>
      <w:r w:rsidRPr="008C433C">
        <w:rPr>
          <w:rFonts w:ascii="Times New Roman" w:hAnsi="Times New Roman"/>
          <w:sz w:val="22"/>
          <w:szCs w:val="22"/>
        </w:rPr>
        <w:t xml:space="preserve"> (ISO 9237:1995).</w:t>
      </w:r>
    </w:p>
    <w:p w14:paraId="2D27EA6E" w14:textId="719E251E"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I</w:t>
      </w:r>
      <w:r w:rsidR="00713E41" w:rsidRPr="008C433C">
        <w:rPr>
          <w:rFonts w:ascii="Times New Roman" w:hAnsi="Times New Roman"/>
          <w:sz w:val="22"/>
          <w:szCs w:val="22"/>
        </w:rPr>
        <w:t>SO</w:t>
      </w:r>
      <w:r w:rsidRPr="008C433C">
        <w:rPr>
          <w:rFonts w:ascii="Times New Roman" w:hAnsi="Times New Roman"/>
          <w:sz w:val="22"/>
          <w:szCs w:val="22"/>
        </w:rPr>
        <w:t xml:space="preserve"> (2004). </w:t>
      </w:r>
      <w:r w:rsidRPr="008C433C">
        <w:rPr>
          <w:rFonts w:ascii="Times New Roman" w:hAnsi="Times New Roman"/>
          <w:i/>
          <w:iCs/>
          <w:sz w:val="22"/>
          <w:szCs w:val="22"/>
        </w:rPr>
        <w:t>Textile fabrics—Determination of antibacterial activity—Agar diffusion plate test</w:t>
      </w:r>
      <w:r w:rsidRPr="008C433C">
        <w:rPr>
          <w:rFonts w:ascii="Times New Roman" w:hAnsi="Times New Roman"/>
          <w:sz w:val="22"/>
          <w:szCs w:val="22"/>
        </w:rPr>
        <w:t xml:space="preserve"> (ISO 20645:2004).</w:t>
      </w:r>
    </w:p>
    <w:p w14:paraId="6F594BCF"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 xml:space="preserve">Ivanović, M., Grujić, D., Cerar, J., </w:t>
      </w:r>
      <w:proofErr w:type="spellStart"/>
      <w:r w:rsidRPr="008C433C">
        <w:rPr>
          <w:rFonts w:ascii="Times New Roman" w:hAnsi="Times New Roman"/>
          <w:sz w:val="22"/>
          <w:szCs w:val="22"/>
        </w:rPr>
        <w:t>Islamčević</w:t>
      </w:r>
      <w:proofErr w:type="spellEnd"/>
      <w:r w:rsidRPr="008C433C">
        <w:rPr>
          <w:rFonts w:ascii="Times New Roman" w:hAnsi="Times New Roman"/>
          <w:sz w:val="22"/>
          <w:szCs w:val="22"/>
        </w:rPr>
        <w:t xml:space="preserve"> Razboršek, M., Topalić-Trivunović, </w:t>
      </w:r>
      <w:proofErr w:type="spellStart"/>
      <w:r w:rsidRPr="008C433C">
        <w:rPr>
          <w:rFonts w:ascii="Times New Roman" w:hAnsi="Times New Roman"/>
          <w:sz w:val="22"/>
          <w:szCs w:val="22"/>
        </w:rPr>
        <w:t>Lj</w:t>
      </w:r>
      <w:proofErr w:type="spellEnd"/>
      <w:r w:rsidRPr="008C433C">
        <w:rPr>
          <w:rFonts w:ascii="Times New Roman" w:hAnsi="Times New Roman"/>
          <w:sz w:val="22"/>
          <w:szCs w:val="22"/>
        </w:rPr>
        <w:t xml:space="preserve">., Savić, A., Kočar, D. &amp; Kolar, M. (2022). Extraction of bioactive metabolites from Achillea millefolium L. with choline chloride based natural deep eutectic solvents: a study of </w:t>
      </w:r>
      <w:proofErr w:type="gramStart"/>
      <w:r w:rsidRPr="008C433C">
        <w:rPr>
          <w:rFonts w:ascii="Times New Roman" w:hAnsi="Times New Roman"/>
          <w:sz w:val="22"/>
          <w:szCs w:val="22"/>
        </w:rPr>
        <w:t>the antioxidant</w:t>
      </w:r>
      <w:proofErr w:type="gramEnd"/>
      <w:r w:rsidRPr="008C433C">
        <w:rPr>
          <w:rFonts w:ascii="Times New Roman" w:hAnsi="Times New Roman"/>
          <w:sz w:val="22"/>
          <w:szCs w:val="22"/>
        </w:rPr>
        <w:t xml:space="preserve"> and antimicrobial activity. </w:t>
      </w:r>
      <w:r w:rsidRPr="008C433C">
        <w:rPr>
          <w:rFonts w:ascii="Times New Roman" w:hAnsi="Times New Roman"/>
          <w:i/>
          <w:iCs/>
          <w:sz w:val="22"/>
          <w:szCs w:val="22"/>
        </w:rPr>
        <w:t>Antioxidants, 11</w:t>
      </w:r>
      <w:r w:rsidRPr="008C433C">
        <w:rPr>
          <w:rFonts w:ascii="Times New Roman" w:hAnsi="Times New Roman"/>
          <w:sz w:val="22"/>
          <w:szCs w:val="22"/>
        </w:rPr>
        <w:t xml:space="preserve">(4), 724. </w:t>
      </w:r>
      <w:hyperlink r:id="rId53" w:history="1">
        <w:r w:rsidRPr="008C433C">
          <w:rPr>
            <w:rStyle w:val="Hyperlink"/>
            <w:rFonts w:ascii="Times New Roman" w:hAnsi="Times New Roman"/>
            <w:sz w:val="22"/>
            <w:szCs w:val="22"/>
          </w:rPr>
          <w:t>https://doi.org/10.3390/antiox11040724</w:t>
        </w:r>
      </w:hyperlink>
      <w:r w:rsidRPr="008C433C">
        <w:rPr>
          <w:rFonts w:ascii="Times New Roman" w:hAnsi="Times New Roman"/>
          <w:sz w:val="22"/>
          <w:szCs w:val="22"/>
        </w:rPr>
        <w:t xml:space="preserve"> </w:t>
      </w:r>
    </w:p>
    <w:p w14:paraId="4FBE39D6"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 xml:space="preserve">Karimineghlani, P., Emmons, E., Green, M.J., Shamberger, P. &amp; Sukhishvili, S.A. (2017). A temperature-responsive </w:t>
      </w:r>
      <w:proofErr w:type="gramStart"/>
      <w:r w:rsidRPr="008C433C">
        <w:rPr>
          <w:rFonts w:ascii="Times New Roman" w:hAnsi="Times New Roman"/>
          <w:sz w:val="22"/>
          <w:szCs w:val="22"/>
        </w:rPr>
        <w:t>poly(</w:t>
      </w:r>
      <w:proofErr w:type="gramEnd"/>
      <w:r w:rsidRPr="008C433C">
        <w:rPr>
          <w:rFonts w:ascii="Times New Roman" w:hAnsi="Times New Roman"/>
          <w:sz w:val="22"/>
          <w:szCs w:val="22"/>
        </w:rPr>
        <w:t xml:space="preserve">vinyl alcohol) gel for controlling fluidity of an inorganic phase change material. </w:t>
      </w:r>
      <w:r w:rsidRPr="008C433C">
        <w:rPr>
          <w:rFonts w:ascii="Times New Roman" w:hAnsi="Times New Roman"/>
          <w:i/>
          <w:iCs/>
          <w:sz w:val="22"/>
          <w:szCs w:val="22"/>
        </w:rPr>
        <w:t>Journal of Materials Chemistry A, 5</w:t>
      </w:r>
      <w:r w:rsidRPr="008C433C">
        <w:rPr>
          <w:rFonts w:ascii="Times New Roman" w:hAnsi="Times New Roman"/>
          <w:sz w:val="22"/>
          <w:szCs w:val="22"/>
        </w:rPr>
        <w:t xml:space="preserve">(24), 12474–12482. </w:t>
      </w:r>
      <w:hyperlink r:id="rId54" w:history="1">
        <w:r w:rsidRPr="008C433C">
          <w:rPr>
            <w:rStyle w:val="Hyperlink"/>
            <w:rFonts w:ascii="Times New Roman" w:hAnsi="Times New Roman"/>
            <w:sz w:val="22"/>
            <w:szCs w:val="22"/>
          </w:rPr>
          <w:t>https://doi.org/10.1039/c7ta02897k</w:t>
        </w:r>
      </w:hyperlink>
      <w:r w:rsidRPr="008C433C">
        <w:rPr>
          <w:rFonts w:ascii="Times New Roman" w:hAnsi="Times New Roman"/>
          <w:sz w:val="22"/>
          <w:szCs w:val="22"/>
        </w:rPr>
        <w:t xml:space="preserve"> </w:t>
      </w:r>
    </w:p>
    <w:p w14:paraId="4FBDA779" w14:textId="77777777" w:rsidR="005B44F9" w:rsidRPr="008C433C" w:rsidRDefault="005B44F9" w:rsidP="00940B3F">
      <w:pPr>
        <w:pStyle w:val="ListParagraph"/>
        <w:spacing w:line="240" w:lineRule="auto"/>
        <w:ind w:hanging="720"/>
        <w:rPr>
          <w:rFonts w:ascii="Times New Roman" w:hAnsi="Times New Roman"/>
          <w:sz w:val="22"/>
          <w:szCs w:val="22"/>
        </w:rPr>
      </w:pPr>
      <w:proofErr w:type="gramStart"/>
      <w:r w:rsidRPr="008C433C">
        <w:rPr>
          <w:rFonts w:ascii="Times New Roman" w:hAnsi="Times New Roman"/>
          <w:sz w:val="22"/>
          <w:szCs w:val="22"/>
        </w:rPr>
        <w:t>Kazemi ,</w:t>
      </w:r>
      <w:proofErr w:type="gramEnd"/>
      <w:r w:rsidRPr="008C433C">
        <w:rPr>
          <w:rFonts w:ascii="Times New Roman" w:hAnsi="Times New Roman"/>
          <w:sz w:val="22"/>
          <w:szCs w:val="22"/>
        </w:rPr>
        <w:t xml:space="preserve">Z., Mortazavi, S.M. &amp; Shahmoradi </w:t>
      </w:r>
      <w:proofErr w:type="spellStart"/>
      <w:r w:rsidRPr="008C433C">
        <w:rPr>
          <w:rFonts w:ascii="Times New Roman" w:hAnsi="Times New Roman"/>
          <w:sz w:val="22"/>
          <w:szCs w:val="22"/>
        </w:rPr>
        <w:t>Ghaheh</w:t>
      </w:r>
      <w:proofErr w:type="spellEnd"/>
      <w:r w:rsidRPr="008C433C">
        <w:rPr>
          <w:rFonts w:ascii="Times New Roman" w:hAnsi="Times New Roman"/>
          <w:sz w:val="22"/>
          <w:szCs w:val="22"/>
        </w:rPr>
        <w:t xml:space="preserve">, F. (2023). Developing a novel thermo-regulating cotton fabric using inorganic eutectic phase change material. </w:t>
      </w:r>
      <w:r w:rsidRPr="008C433C">
        <w:rPr>
          <w:rFonts w:ascii="Times New Roman" w:hAnsi="Times New Roman"/>
          <w:i/>
          <w:iCs/>
          <w:sz w:val="22"/>
          <w:szCs w:val="22"/>
        </w:rPr>
        <w:t>Cellulose 30</w:t>
      </w:r>
      <w:r w:rsidRPr="008C433C">
        <w:rPr>
          <w:rFonts w:ascii="Times New Roman" w:hAnsi="Times New Roman"/>
          <w:sz w:val="22"/>
          <w:szCs w:val="22"/>
        </w:rPr>
        <w:t xml:space="preserve">(2):1287-1303. </w:t>
      </w:r>
      <w:hyperlink r:id="rId55" w:history="1">
        <w:r w:rsidRPr="008C433C">
          <w:rPr>
            <w:rStyle w:val="Hyperlink"/>
            <w:rFonts w:ascii="Times New Roman" w:hAnsi="Times New Roman"/>
            <w:sz w:val="22"/>
            <w:szCs w:val="22"/>
          </w:rPr>
          <w:t>https://doi.org/10.1007/s10570-022-04919-6</w:t>
        </w:r>
      </w:hyperlink>
    </w:p>
    <w:p w14:paraId="39CEB9E7" w14:textId="53970BAD" w:rsidR="005B44F9" w:rsidRPr="008C433C" w:rsidRDefault="005B44F9" w:rsidP="00940B3F">
      <w:pPr>
        <w:pStyle w:val="ListParagraph"/>
        <w:spacing w:line="240" w:lineRule="auto"/>
        <w:ind w:hanging="720"/>
        <w:rPr>
          <w:rFonts w:ascii="Times New Roman" w:hAnsi="Times New Roman"/>
          <w:sz w:val="22"/>
          <w:szCs w:val="22"/>
        </w:rPr>
      </w:pPr>
      <w:proofErr w:type="spellStart"/>
      <w:r w:rsidRPr="008C433C">
        <w:rPr>
          <w:rFonts w:ascii="Times New Roman" w:hAnsi="Times New Roman"/>
          <w:sz w:val="22"/>
          <w:szCs w:val="22"/>
        </w:rPr>
        <w:t>Kosny</w:t>
      </w:r>
      <w:proofErr w:type="spellEnd"/>
      <w:r w:rsidRPr="008C433C">
        <w:rPr>
          <w:rFonts w:ascii="Times New Roman" w:hAnsi="Times New Roman"/>
          <w:sz w:val="22"/>
          <w:szCs w:val="22"/>
        </w:rPr>
        <w:t xml:space="preserve">, J., Shukla, N. &amp; Fallahi, A. (2013) Cost analysis of simple phase change material-enhanced building envelopes in southern US climates (NREL Report No. TP-5500-55553). </w:t>
      </w:r>
      <w:hyperlink r:id="rId56" w:history="1">
        <w:r w:rsidRPr="008C433C">
          <w:rPr>
            <w:rStyle w:val="Hyperlink"/>
            <w:rFonts w:ascii="Times New Roman" w:hAnsi="Times New Roman"/>
            <w:sz w:val="22"/>
            <w:szCs w:val="22"/>
          </w:rPr>
          <w:t>https://www.nrel.gov/docs/fy13osti/55553.pdf</w:t>
        </w:r>
      </w:hyperlink>
      <w:r w:rsidRPr="008C433C">
        <w:rPr>
          <w:rFonts w:ascii="Times New Roman" w:hAnsi="Times New Roman"/>
          <w:sz w:val="22"/>
          <w:szCs w:val="22"/>
        </w:rPr>
        <w:t xml:space="preserve"> </w:t>
      </w:r>
    </w:p>
    <w:p w14:paraId="4ABEB0CE"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 xml:space="preserve">Li, C., Li, M., Li, Y. (2022). Tailored calcium chloride hexahydrate as a composite phase change material for cold storage. </w:t>
      </w:r>
      <w:r w:rsidRPr="008C433C">
        <w:rPr>
          <w:rFonts w:ascii="Times New Roman" w:hAnsi="Times New Roman"/>
          <w:i/>
          <w:iCs/>
          <w:sz w:val="22"/>
          <w:szCs w:val="22"/>
        </w:rPr>
        <w:t>Journal of Energy Storage, 56</w:t>
      </w:r>
      <w:r w:rsidRPr="008C433C">
        <w:rPr>
          <w:rFonts w:ascii="Times New Roman" w:hAnsi="Times New Roman"/>
          <w:sz w:val="22"/>
          <w:szCs w:val="22"/>
        </w:rPr>
        <w:t>, 105798.</w:t>
      </w:r>
      <w:r w:rsidRPr="008C433C">
        <w:rPr>
          <w:rFonts w:ascii="Times New Roman" w:hAnsi="Times New Roman"/>
          <w:b/>
          <w:bCs/>
          <w:sz w:val="22"/>
          <w:szCs w:val="22"/>
        </w:rPr>
        <w:t xml:space="preserve"> </w:t>
      </w:r>
      <w:hyperlink r:id="rId57" w:history="1">
        <w:r w:rsidRPr="008C433C">
          <w:rPr>
            <w:rStyle w:val="Hyperlink"/>
            <w:rFonts w:ascii="Times New Roman" w:hAnsi="Times New Roman"/>
            <w:sz w:val="22"/>
            <w:szCs w:val="22"/>
          </w:rPr>
          <w:t>https://doi.org/10.1016/j.est.2022.105798</w:t>
        </w:r>
      </w:hyperlink>
    </w:p>
    <w:p w14:paraId="1091992B"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lang w:val="de-DE"/>
        </w:rPr>
        <w:t xml:space="preserve">Li, Z., Zhang, Y., Cao, F., Yang, C., Wang, X., Zhang, S. &amp; Tang, B. (2024). </w:t>
      </w:r>
      <w:proofErr w:type="gramStart"/>
      <w:r w:rsidRPr="008C433C">
        <w:rPr>
          <w:rFonts w:ascii="Times New Roman" w:hAnsi="Times New Roman"/>
          <w:sz w:val="22"/>
          <w:szCs w:val="22"/>
        </w:rPr>
        <w:t>Poly(</w:t>
      </w:r>
      <w:proofErr w:type="gramEnd"/>
      <w:r w:rsidRPr="008C433C">
        <w:rPr>
          <w:rFonts w:ascii="Times New Roman" w:hAnsi="Times New Roman"/>
          <w:sz w:val="22"/>
          <w:szCs w:val="22"/>
        </w:rPr>
        <w:t xml:space="preserve">vinyl alcohol)-based composite aerogel phase-change material for thermal management. </w:t>
      </w:r>
      <w:r w:rsidRPr="008C433C">
        <w:rPr>
          <w:rFonts w:ascii="Times New Roman" w:hAnsi="Times New Roman"/>
          <w:i/>
          <w:iCs/>
          <w:sz w:val="22"/>
          <w:szCs w:val="22"/>
        </w:rPr>
        <w:t>ACS Applied Energy Materials, 7</w:t>
      </w:r>
      <w:r w:rsidRPr="008C433C">
        <w:rPr>
          <w:rFonts w:ascii="Times New Roman" w:hAnsi="Times New Roman"/>
          <w:sz w:val="22"/>
          <w:szCs w:val="22"/>
        </w:rPr>
        <w:t xml:space="preserve">(7), 3009–3017. </w:t>
      </w:r>
      <w:hyperlink r:id="rId58" w:history="1">
        <w:r w:rsidRPr="008C433C">
          <w:rPr>
            <w:rStyle w:val="Hyperlink"/>
            <w:rFonts w:ascii="Times New Roman" w:hAnsi="Times New Roman"/>
            <w:sz w:val="22"/>
            <w:szCs w:val="22"/>
          </w:rPr>
          <w:t>https://doi.org/10.1021/acsaem.4c00587</w:t>
        </w:r>
      </w:hyperlink>
      <w:r w:rsidRPr="008C433C">
        <w:rPr>
          <w:rFonts w:ascii="Times New Roman" w:hAnsi="Times New Roman"/>
          <w:sz w:val="22"/>
          <w:szCs w:val="22"/>
        </w:rPr>
        <w:t xml:space="preserve"> </w:t>
      </w:r>
    </w:p>
    <w:p w14:paraId="3CADC14A" w14:textId="77777777" w:rsidR="005B44F9" w:rsidRPr="008C433C" w:rsidRDefault="005B44F9" w:rsidP="00940B3F">
      <w:pPr>
        <w:pStyle w:val="ListParagraph"/>
        <w:spacing w:line="240" w:lineRule="auto"/>
        <w:ind w:hanging="720"/>
        <w:rPr>
          <w:rFonts w:ascii="Times New Roman" w:hAnsi="Times New Roman"/>
          <w:sz w:val="22"/>
          <w:szCs w:val="22"/>
        </w:rPr>
      </w:pPr>
      <w:proofErr w:type="spellStart"/>
      <w:r w:rsidRPr="008C433C">
        <w:rPr>
          <w:rFonts w:ascii="Times New Roman" w:hAnsi="Times New Roman"/>
          <w:sz w:val="22"/>
          <w:szCs w:val="22"/>
        </w:rPr>
        <w:t>Lottenbach</w:t>
      </w:r>
      <w:proofErr w:type="spellEnd"/>
      <w:r w:rsidRPr="008C433C">
        <w:rPr>
          <w:rFonts w:ascii="Times New Roman" w:hAnsi="Times New Roman"/>
          <w:sz w:val="22"/>
          <w:szCs w:val="22"/>
        </w:rPr>
        <w:t>, R. &amp; Sutter, S. (2002). Method for producing temperature-regulating surfaces with phase change material. (WO 2002095314 A1) World Intellectual Property Organization.</w:t>
      </w:r>
    </w:p>
    <w:p w14:paraId="70DD1656" w14:textId="77777777" w:rsidR="005B44F9" w:rsidRPr="008C433C" w:rsidRDefault="005B44F9" w:rsidP="00940B3F">
      <w:pPr>
        <w:spacing w:line="240" w:lineRule="auto"/>
        <w:ind w:left="709" w:hanging="709"/>
        <w:rPr>
          <w:rFonts w:ascii="Times New Roman" w:hAnsi="Times New Roman"/>
          <w:sz w:val="22"/>
          <w:szCs w:val="22"/>
        </w:rPr>
      </w:pPr>
      <w:r w:rsidRPr="008C433C">
        <w:rPr>
          <w:rFonts w:ascii="Times New Roman" w:hAnsi="Times New Roman"/>
          <w:sz w:val="22"/>
          <w:szCs w:val="22"/>
        </w:rPr>
        <w:t xml:space="preserve">Mäkinen H &amp; Jussila K (2014) Cold-protective clothing: types, design and standards. In F. Wang &amp; C. Gao (Eds.), </w:t>
      </w:r>
      <w:r w:rsidRPr="008C433C">
        <w:rPr>
          <w:rFonts w:ascii="Times New Roman" w:hAnsi="Times New Roman"/>
          <w:i/>
          <w:iCs/>
          <w:sz w:val="22"/>
          <w:szCs w:val="22"/>
        </w:rPr>
        <w:t>Protective clothing: managing thermal stress</w:t>
      </w:r>
      <w:r w:rsidRPr="008C433C">
        <w:rPr>
          <w:rFonts w:ascii="Times New Roman" w:hAnsi="Times New Roman"/>
          <w:sz w:val="22"/>
          <w:szCs w:val="22"/>
        </w:rPr>
        <w:t xml:space="preserve"> (pp 3–38)</w:t>
      </w:r>
      <w:r w:rsidRPr="008C433C">
        <w:rPr>
          <w:rFonts w:ascii="Times New Roman" w:hAnsi="Times New Roman"/>
          <w:i/>
          <w:iCs/>
          <w:sz w:val="22"/>
          <w:szCs w:val="22"/>
        </w:rPr>
        <w:t xml:space="preserve"> </w:t>
      </w:r>
      <w:r w:rsidRPr="008C433C">
        <w:rPr>
          <w:rFonts w:ascii="Times New Roman" w:hAnsi="Times New Roman"/>
          <w:sz w:val="22"/>
          <w:szCs w:val="22"/>
        </w:rPr>
        <w:t xml:space="preserve">Woodhead Publishing. </w:t>
      </w:r>
      <w:hyperlink r:id="rId59" w:history="1">
        <w:r w:rsidRPr="008C433C">
          <w:rPr>
            <w:rStyle w:val="Hyperlink"/>
            <w:rFonts w:ascii="Times New Roman" w:hAnsi="Times New Roman"/>
            <w:sz w:val="22"/>
            <w:szCs w:val="22"/>
          </w:rPr>
          <w:t>https://doi.org/10.1533/9781782420408.1.3</w:t>
        </w:r>
      </w:hyperlink>
    </w:p>
    <w:p w14:paraId="6CAED501" w14:textId="77777777" w:rsidR="005B44F9" w:rsidRPr="008C433C" w:rsidRDefault="005B44F9" w:rsidP="00940B3F">
      <w:pPr>
        <w:pStyle w:val="ListParagraph"/>
        <w:spacing w:line="240" w:lineRule="auto"/>
        <w:ind w:hanging="720"/>
        <w:rPr>
          <w:rFonts w:ascii="Times New Roman" w:hAnsi="Times New Roman"/>
          <w:sz w:val="22"/>
          <w:szCs w:val="22"/>
          <w:lang w:val="sr-Latn-BA"/>
        </w:rPr>
      </w:pPr>
      <w:r w:rsidRPr="008C433C">
        <w:rPr>
          <w:rFonts w:ascii="Times New Roman" w:hAnsi="Times New Roman"/>
          <w:sz w:val="22"/>
          <w:szCs w:val="22"/>
          <w:lang w:val="sr-Latn-BA"/>
        </w:rPr>
        <w:t xml:space="preserve">Metsamuuronen, S. &amp; Siren, H. (2019). Bioactive phenolic compounds, metabolism and properties: a review on valuable chemical compounds in Scots pine and Norway spruce. </w:t>
      </w:r>
      <w:r w:rsidRPr="008C433C">
        <w:rPr>
          <w:rFonts w:ascii="Times New Roman" w:hAnsi="Times New Roman"/>
          <w:i/>
          <w:iCs/>
          <w:sz w:val="22"/>
          <w:szCs w:val="22"/>
        </w:rPr>
        <w:t>Phytochemistry Reviews, 18</w:t>
      </w:r>
      <w:r w:rsidRPr="008C433C">
        <w:rPr>
          <w:rFonts w:ascii="Times New Roman" w:hAnsi="Times New Roman"/>
          <w:sz w:val="22"/>
          <w:szCs w:val="22"/>
        </w:rPr>
        <w:t>(3), 623–664</w:t>
      </w:r>
      <w:r w:rsidRPr="008C433C">
        <w:rPr>
          <w:rFonts w:ascii="Times New Roman" w:hAnsi="Times New Roman"/>
          <w:sz w:val="22"/>
          <w:szCs w:val="22"/>
          <w:lang w:val="sr-Latn-BA"/>
        </w:rPr>
        <w:t xml:space="preserve">. </w:t>
      </w:r>
      <w:hyperlink r:id="rId60" w:history="1">
        <w:r w:rsidRPr="008C433C">
          <w:rPr>
            <w:rStyle w:val="Hyperlink"/>
            <w:rFonts w:ascii="Times New Roman" w:hAnsi="Times New Roman"/>
            <w:sz w:val="22"/>
            <w:szCs w:val="22"/>
            <w:lang w:val="sr-Latn-BA"/>
          </w:rPr>
          <w:t>https://doi.org/10.1007/s11101-019-09630-2</w:t>
        </w:r>
      </w:hyperlink>
      <w:r w:rsidRPr="008C433C">
        <w:rPr>
          <w:rFonts w:ascii="Times New Roman" w:hAnsi="Times New Roman"/>
          <w:sz w:val="22"/>
          <w:szCs w:val="22"/>
          <w:lang w:val="sr-Latn-BA"/>
        </w:rPr>
        <w:t xml:space="preserve"> </w:t>
      </w:r>
    </w:p>
    <w:p w14:paraId="0A2E79A2"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lastRenderedPageBreak/>
        <w:t xml:space="preserve">Mondal, S. (2008). Phase change materials for smart textiles: An overview. </w:t>
      </w:r>
      <w:r w:rsidRPr="008C433C">
        <w:rPr>
          <w:rFonts w:ascii="Times New Roman" w:hAnsi="Times New Roman"/>
          <w:i/>
          <w:iCs/>
          <w:sz w:val="22"/>
          <w:szCs w:val="22"/>
        </w:rPr>
        <w:t>Applied Thermal Engineering</w:t>
      </w:r>
      <w:r w:rsidRPr="008C433C">
        <w:rPr>
          <w:rFonts w:ascii="Times New Roman" w:hAnsi="Times New Roman"/>
          <w:sz w:val="22"/>
          <w:szCs w:val="22"/>
        </w:rPr>
        <w:t xml:space="preserve"> </w:t>
      </w:r>
      <w:r w:rsidRPr="008C433C">
        <w:rPr>
          <w:rFonts w:ascii="Times New Roman" w:hAnsi="Times New Roman"/>
          <w:i/>
          <w:iCs/>
          <w:sz w:val="22"/>
          <w:szCs w:val="22"/>
        </w:rPr>
        <w:t>28</w:t>
      </w:r>
      <w:r w:rsidRPr="008C433C">
        <w:rPr>
          <w:rFonts w:ascii="Times New Roman" w:hAnsi="Times New Roman"/>
          <w:sz w:val="22"/>
          <w:szCs w:val="22"/>
        </w:rPr>
        <w:t xml:space="preserve">(11–12), 1536–1550. </w:t>
      </w:r>
      <w:hyperlink r:id="rId61" w:history="1">
        <w:r w:rsidRPr="008C433C">
          <w:rPr>
            <w:rStyle w:val="Hyperlink"/>
            <w:rFonts w:ascii="Times New Roman" w:hAnsi="Times New Roman"/>
            <w:sz w:val="22"/>
            <w:szCs w:val="22"/>
          </w:rPr>
          <w:t>https://doi.org/10.1016/j.applthermaleng.2007.08.009</w:t>
        </w:r>
      </w:hyperlink>
    </w:p>
    <w:p w14:paraId="33FCEF7A"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 xml:space="preserve">Nejman, A., </w:t>
      </w:r>
      <w:proofErr w:type="spellStart"/>
      <w:r w:rsidRPr="008C433C">
        <w:rPr>
          <w:rFonts w:ascii="Times New Roman" w:hAnsi="Times New Roman"/>
          <w:sz w:val="22"/>
          <w:szCs w:val="22"/>
        </w:rPr>
        <w:t>Cieślak</w:t>
      </w:r>
      <w:proofErr w:type="spellEnd"/>
      <w:r w:rsidRPr="008C433C">
        <w:rPr>
          <w:rFonts w:ascii="Times New Roman" w:hAnsi="Times New Roman"/>
          <w:sz w:val="22"/>
          <w:szCs w:val="22"/>
        </w:rPr>
        <w:t xml:space="preserve">, M., Gajdzicki, B., </w:t>
      </w:r>
      <w:proofErr w:type="spellStart"/>
      <w:r w:rsidRPr="008C433C">
        <w:rPr>
          <w:rFonts w:ascii="Times New Roman" w:hAnsi="Times New Roman"/>
          <w:sz w:val="22"/>
          <w:szCs w:val="22"/>
        </w:rPr>
        <w:t>Goetzendorf</w:t>
      </w:r>
      <w:proofErr w:type="spellEnd"/>
      <w:r w:rsidRPr="008C433C">
        <w:rPr>
          <w:rFonts w:ascii="Times New Roman" w:hAnsi="Times New Roman"/>
          <w:sz w:val="22"/>
          <w:szCs w:val="22"/>
        </w:rPr>
        <w:t xml:space="preserve">-Grabowska, B. &amp; </w:t>
      </w:r>
      <w:proofErr w:type="spellStart"/>
      <w:r w:rsidRPr="008C433C">
        <w:rPr>
          <w:rFonts w:ascii="Times New Roman" w:hAnsi="Times New Roman"/>
          <w:sz w:val="22"/>
          <w:szCs w:val="22"/>
        </w:rPr>
        <w:t>Karaszewska</w:t>
      </w:r>
      <w:proofErr w:type="spellEnd"/>
      <w:r w:rsidRPr="008C433C">
        <w:rPr>
          <w:rFonts w:ascii="Times New Roman" w:hAnsi="Times New Roman"/>
          <w:sz w:val="22"/>
          <w:szCs w:val="22"/>
        </w:rPr>
        <w:t xml:space="preserve">, A. (2014). Methods of PCM microcapsules application and the thermal properties of modified knitted fabric. </w:t>
      </w:r>
      <w:proofErr w:type="spellStart"/>
      <w:r w:rsidRPr="008C433C">
        <w:rPr>
          <w:rFonts w:ascii="Times New Roman" w:hAnsi="Times New Roman"/>
          <w:i/>
          <w:iCs/>
          <w:sz w:val="22"/>
          <w:szCs w:val="22"/>
        </w:rPr>
        <w:t>Thermochimica</w:t>
      </w:r>
      <w:proofErr w:type="spellEnd"/>
      <w:r w:rsidRPr="008C433C">
        <w:rPr>
          <w:rFonts w:ascii="Times New Roman" w:hAnsi="Times New Roman"/>
          <w:i/>
          <w:iCs/>
          <w:sz w:val="22"/>
          <w:szCs w:val="22"/>
        </w:rPr>
        <w:t xml:space="preserve"> Acta, 589</w:t>
      </w:r>
      <w:r w:rsidRPr="008C433C">
        <w:rPr>
          <w:rFonts w:ascii="Times New Roman" w:hAnsi="Times New Roman"/>
          <w:sz w:val="22"/>
          <w:szCs w:val="22"/>
        </w:rPr>
        <w:t>, 158–163.</w:t>
      </w:r>
      <w:r w:rsidRPr="008C433C">
        <w:rPr>
          <w:rFonts w:ascii="Times New Roman" w:hAnsi="Times New Roman"/>
          <w:b/>
          <w:bCs/>
          <w:sz w:val="22"/>
          <w:szCs w:val="22"/>
        </w:rPr>
        <w:t xml:space="preserve"> </w:t>
      </w:r>
      <w:hyperlink r:id="rId62" w:history="1">
        <w:r w:rsidRPr="008C433C">
          <w:rPr>
            <w:rStyle w:val="Hyperlink"/>
            <w:rFonts w:ascii="Times New Roman" w:hAnsi="Times New Roman"/>
            <w:sz w:val="22"/>
            <w:szCs w:val="22"/>
          </w:rPr>
          <w:t>https://doi.org/10.1016/j.tca.2014.05.037</w:t>
        </w:r>
      </w:hyperlink>
      <w:r w:rsidRPr="008C433C">
        <w:rPr>
          <w:rFonts w:ascii="Times New Roman" w:hAnsi="Times New Roman"/>
          <w:sz w:val="22"/>
          <w:szCs w:val="22"/>
        </w:rPr>
        <w:t xml:space="preserve"> </w:t>
      </w:r>
    </w:p>
    <w:p w14:paraId="097BFAEF" w14:textId="77777777" w:rsidR="005B44F9" w:rsidRPr="008C433C" w:rsidRDefault="005B44F9" w:rsidP="00940B3F">
      <w:pPr>
        <w:pStyle w:val="ListParagraph"/>
        <w:spacing w:line="240" w:lineRule="auto"/>
        <w:ind w:hanging="720"/>
        <w:rPr>
          <w:rFonts w:ascii="Times New Roman" w:hAnsi="Times New Roman"/>
          <w:sz w:val="22"/>
          <w:szCs w:val="22"/>
          <w:lang w:eastAsia="en-US"/>
        </w:rPr>
      </w:pPr>
      <w:r w:rsidRPr="008C433C">
        <w:rPr>
          <w:rFonts w:ascii="Times New Roman" w:hAnsi="Times New Roman"/>
          <w:sz w:val="22"/>
          <w:szCs w:val="22"/>
          <w:lang w:eastAsia="en-US"/>
        </w:rPr>
        <w:t xml:space="preserve">Pause, B. (1999). Thermal insulation effect of textiles with phase change materials. </w:t>
      </w:r>
      <w:r w:rsidRPr="008C433C">
        <w:rPr>
          <w:rFonts w:ascii="Times New Roman" w:hAnsi="Times New Roman"/>
          <w:i/>
          <w:iCs/>
          <w:sz w:val="22"/>
          <w:szCs w:val="22"/>
          <w:lang w:eastAsia="en-US"/>
        </w:rPr>
        <w:t>Technical Textiles International</w:t>
      </w:r>
      <w:r w:rsidRPr="008C433C">
        <w:rPr>
          <w:rFonts w:ascii="Times New Roman" w:hAnsi="Times New Roman"/>
          <w:sz w:val="22"/>
          <w:szCs w:val="22"/>
          <w:lang w:eastAsia="en-US"/>
        </w:rPr>
        <w:t xml:space="preserve"> </w:t>
      </w:r>
      <w:r w:rsidRPr="008C433C">
        <w:rPr>
          <w:rFonts w:ascii="Times New Roman" w:hAnsi="Times New Roman"/>
          <w:i/>
          <w:iCs/>
          <w:sz w:val="22"/>
          <w:szCs w:val="22"/>
          <w:lang w:eastAsia="en-US"/>
        </w:rPr>
        <w:t>9</w:t>
      </w:r>
      <w:r w:rsidRPr="008C433C">
        <w:rPr>
          <w:rFonts w:ascii="Times New Roman" w:hAnsi="Times New Roman"/>
          <w:sz w:val="22"/>
          <w:szCs w:val="22"/>
          <w:lang w:eastAsia="en-US"/>
        </w:rPr>
        <w:t>(2), 21–26</w:t>
      </w:r>
    </w:p>
    <w:p w14:paraId="74564D9B" w14:textId="77777777" w:rsidR="005B44F9" w:rsidRPr="008C433C" w:rsidRDefault="005B44F9" w:rsidP="00940B3F">
      <w:pPr>
        <w:pStyle w:val="ListParagraph"/>
        <w:spacing w:line="240" w:lineRule="auto"/>
        <w:ind w:hanging="720"/>
        <w:rPr>
          <w:rFonts w:ascii="Times New Roman" w:hAnsi="Times New Roman"/>
          <w:sz w:val="22"/>
          <w:szCs w:val="22"/>
          <w:lang w:eastAsia="en-US"/>
        </w:rPr>
      </w:pPr>
      <w:r w:rsidRPr="008C433C">
        <w:rPr>
          <w:rFonts w:ascii="Times New Roman" w:hAnsi="Times New Roman"/>
          <w:sz w:val="22"/>
          <w:szCs w:val="22"/>
          <w:lang w:eastAsia="en-US"/>
        </w:rPr>
        <w:t xml:space="preserve">Pause, B. (2001). Computer-optimized design of thermo-regulated active wear. </w:t>
      </w:r>
      <w:r w:rsidRPr="008C433C">
        <w:rPr>
          <w:rFonts w:ascii="Times New Roman" w:hAnsi="Times New Roman"/>
          <w:i/>
          <w:iCs/>
          <w:sz w:val="22"/>
          <w:szCs w:val="22"/>
          <w:lang w:eastAsia="en-US"/>
        </w:rPr>
        <w:t>Technical Textiles International, 11</w:t>
      </w:r>
      <w:r w:rsidRPr="008C433C">
        <w:rPr>
          <w:rFonts w:ascii="Times New Roman" w:hAnsi="Times New Roman"/>
          <w:sz w:val="22"/>
          <w:szCs w:val="22"/>
          <w:lang w:eastAsia="en-US"/>
        </w:rPr>
        <w:t>(3), 23–26.</w:t>
      </w:r>
    </w:p>
    <w:p w14:paraId="2DEC28A6" w14:textId="77777777" w:rsidR="005B44F9" w:rsidRPr="008C433C" w:rsidRDefault="005B44F9" w:rsidP="00940B3F">
      <w:pPr>
        <w:pStyle w:val="ListParagraph"/>
        <w:spacing w:line="240" w:lineRule="auto"/>
        <w:ind w:hanging="720"/>
        <w:rPr>
          <w:rFonts w:ascii="Times New Roman" w:hAnsi="Times New Roman"/>
          <w:sz w:val="22"/>
          <w:szCs w:val="22"/>
          <w:lang w:val="sr-Latn-BA"/>
        </w:rPr>
      </w:pPr>
      <w:r w:rsidRPr="008C433C">
        <w:rPr>
          <w:rFonts w:ascii="Times New Roman" w:hAnsi="Times New Roman"/>
          <w:sz w:val="22"/>
          <w:szCs w:val="22"/>
          <w:lang w:val="sr-Latn-BA"/>
        </w:rPr>
        <w:t xml:space="preserve">Peng, L., Su, B., Yu, A. &amp; Jiang, X. (2019). Review of clothing for thermal management with advanced materials. </w:t>
      </w:r>
      <w:r w:rsidRPr="008C433C">
        <w:rPr>
          <w:rFonts w:ascii="Times New Roman" w:hAnsi="Times New Roman"/>
          <w:i/>
          <w:iCs/>
          <w:sz w:val="22"/>
          <w:szCs w:val="22"/>
          <w:lang w:val="sr-Latn-BA"/>
        </w:rPr>
        <w:t>Cellulose 26</w:t>
      </w:r>
      <w:r w:rsidRPr="008C433C">
        <w:rPr>
          <w:rFonts w:ascii="Times New Roman" w:hAnsi="Times New Roman"/>
          <w:sz w:val="22"/>
          <w:szCs w:val="22"/>
          <w:lang w:val="sr-Latn-BA"/>
        </w:rPr>
        <w:t xml:space="preserve">, 6415-6448. </w:t>
      </w:r>
      <w:hyperlink r:id="rId63" w:history="1">
        <w:r w:rsidRPr="008C433C">
          <w:rPr>
            <w:rStyle w:val="Hyperlink"/>
            <w:rFonts w:ascii="Times New Roman" w:hAnsi="Times New Roman"/>
            <w:sz w:val="22"/>
            <w:szCs w:val="22"/>
            <w:lang w:val="sr-Latn-BA"/>
          </w:rPr>
          <w:t>https://doi.org/10.1007/s10570-019-02534-6</w:t>
        </w:r>
      </w:hyperlink>
    </w:p>
    <w:p w14:paraId="57E02D2A"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 xml:space="preserve">Prajapati, D.G. &amp; </w:t>
      </w:r>
      <w:proofErr w:type="spellStart"/>
      <w:r w:rsidRPr="008C433C">
        <w:rPr>
          <w:rFonts w:ascii="Times New Roman" w:hAnsi="Times New Roman"/>
          <w:sz w:val="22"/>
          <w:szCs w:val="22"/>
        </w:rPr>
        <w:t>Kandasubramanian</w:t>
      </w:r>
      <w:proofErr w:type="spellEnd"/>
      <w:r w:rsidRPr="008C433C">
        <w:rPr>
          <w:rFonts w:ascii="Times New Roman" w:hAnsi="Times New Roman"/>
          <w:sz w:val="22"/>
          <w:szCs w:val="22"/>
        </w:rPr>
        <w:t xml:space="preserve">, B. (2020). A review on polymeric-based phase change material for thermo-regulating fabric application. </w:t>
      </w:r>
      <w:r w:rsidRPr="008C433C">
        <w:rPr>
          <w:rFonts w:ascii="Times New Roman" w:hAnsi="Times New Roman"/>
          <w:i/>
          <w:iCs/>
          <w:sz w:val="22"/>
          <w:szCs w:val="22"/>
        </w:rPr>
        <w:t>Polymer Reviews, 60</w:t>
      </w:r>
      <w:r w:rsidRPr="008C433C">
        <w:rPr>
          <w:rFonts w:ascii="Times New Roman" w:hAnsi="Times New Roman"/>
          <w:sz w:val="22"/>
          <w:szCs w:val="22"/>
        </w:rPr>
        <w:t xml:space="preserve">(3), 389–419. </w:t>
      </w:r>
      <w:hyperlink r:id="rId64" w:history="1">
        <w:r w:rsidRPr="008C433C">
          <w:rPr>
            <w:rStyle w:val="Hyperlink"/>
            <w:rFonts w:ascii="Times New Roman" w:hAnsi="Times New Roman"/>
            <w:sz w:val="22"/>
            <w:szCs w:val="22"/>
          </w:rPr>
          <w:t>https://doi.org/10.1080/15583724.2019.1677709</w:t>
        </w:r>
      </w:hyperlink>
      <w:r w:rsidRPr="008C433C">
        <w:rPr>
          <w:rFonts w:ascii="Times New Roman" w:hAnsi="Times New Roman"/>
          <w:sz w:val="22"/>
          <w:szCs w:val="22"/>
        </w:rPr>
        <w:t xml:space="preserve"> </w:t>
      </w:r>
    </w:p>
    <w:p w14:paraId="4E317B53" w14:textId="77777777" w:rsidR="005B44F9" w:rsidRPr="008C433C" w:rsidRDefault="005B44F9" w:rsidP="00940B3F">
      <w:pPr>
        <w:spacing w:line="240" w:lineRule="auto"/>
        <w:ind w:left="709" w:hanging="709"/>
        <w:rPr>
          <w:rFonts w:ascii="Times New Roman" w:hAnsi="Times New Roman"/>
          <w:sz w:val="22"/>
          <w:szCs w:val="22"/>
        </w:rPr>
      </w:pPr>
      <w:r w:rsidRPr="008C433C">
        <w:rPr>
          <w:rFonts w:ascii="Times New Roman" w:hAnsi="Times New Roman"/>
          <w:sz w:val="22"/>
          <w:szCs w:val="22"/>
        </w:rPr>
        <w:t xml:space="preserve">Rossi, R. (2014). Clothing for protection against heat and flames. In F. Wang &amp; C. Gao (Eds.), </w:t>
      </w:r>
      <w:r w:rsidRPr="008C433C">
        <w:rPr>
          <w:rFonts w:ascii="Times New Roman" w:hAnsi="Times New Roman"/>
          <w:i/>
          <w:iCs/>
          <w:sz w:val="22"/>
          <w:szCs w:val="22"/>
        </w:rPr>
        <w:t>Protective clothing: managing thermal stress.</w:t>
      </w:r>
      <w:r w:rsidRPr="008C433C">
        <w:rPr>
          <w:rFonts w:ascii="Times New Roman" w:hAnsi="Times New Roman"/>
          <w:sz w:val="22"/>
          <w:szCs w:val="22"/>
        </w:rPr>
        <w:t xml:space="preserve"> (pp. 70</w:t>
      </w:r>
      <w:r w:rsidRPr="008C433C">
        <w:rPr>
          <w:rFonts w:ascii="Times New Roman" w:hAnsi="Times New Roman"/>
          <w:sz w:val="22"/>
          <w:szCs w:val="22"/>
          <w:lang w:eastAsia="en-US"/>
        </w:rPr>
        <w:t>–</w:t>
      </w:r>
      <w:r w:rsidRPr="008C433C">
        <w:rPr>
          <w:rFonts w:ascii="Times New Roman" w:hAnsi="Times New Roman"/>
          <w:sz w:val="22"/>
          <w:szCs w:val="22"/>
        </w:rPr>
        <w:t xml:space="preserve">89). Woodhead Publishing. </w:t>
      </w:r>
      <w:hyperlink r:id="rId65" w:history="1">
        <w:r w:rsidRPr="008C433C">
          <w:rPr>
            <w:rStyle w:val="Hyperlink"/>
            <w:rFonts w:ascii="Times New Roman" w:hAnsi="Times New Roman"/>
            <w:sz w:val="22"/>
            <w:szCs w:val="22"/>
          </w:rPr>
          <w:t>https://doi.org/10.1533/9781782420408.1.70</w:t>
        </w:r>
      </w:hyperlink>
      <w:r w:rsidRPr="008C433C">
        <w:rPr>
          <w:rFonts w:ascii="Times New Roman" w:hAnsi="Times New Roman"/>
          <w:sz w:val="22"/>
          <w:szCs w:val="22"/>
        </w:rPr>
        <w:t xml:space="preserve"> </w:t>
      </w:r>
    </w:p>
    <w:p w14:paraId="5B54FB8A" w14:textId="77777777" w:rsidR="005B44F9" w:rsidRPr="008C433C" w:rsidRDefault="005B44F9" w:rsidP="00940B3F">
      <w:pPr>
        <w:pStyle w:val="ListParagraph"/>
        <w:spacing w:line="240" w:lineRule="auto"/>
        <w:ind w:hanging="720"/>
        <w:rPr>
          <w:rFonts w:ascii="Times New Roman" w:hAnsi="Times New Roman"/>
          <w:sz w:val="22"/>
          <w:szCs w:val="22"/>
          <w:lang w:val="sr-Latn-BA"/>
        </w:rPr>
      </w:pPr>
      <w:r w:rsidRPr="008C433C">
        <w:rPr>
          <w:rFonts w:ascii="Times New Roman" w:hAnsi="Times New Roman"/>
          <w:sz w:val="22"/>
          <w:szCs w:val="22"/>
          <w:lang w:val="sr-Latn-BA"/>
        </w:rPr>
        <w:t xml:space="preserve">Ružičić, B., Grujić, D., Stančić, M., Škipina, B., Savić, A. &amp; Topalić-Trivunović, Lj. (2021) Printed knitwear modified with titanium oxide and </w:t>
      </w:r>
      <w:r w:rsidRPr="008C433C">
        <w:rPr>
          <w:rFonts w:ascii="Times New Roman" w:hAnsi="Times New Roman"/>
          <w:i/>
          <w:iCs/>
          <w:sz w:val="22"/>
          <w:szCs w:val="22"/>
          <w:lang w:val="sr-Latn-BA"/>
        </w:rPr>
        <w:t>Pinus sylvestris</w:t>
      </w:r>
      <w:r w:rsidRPr="008C433C">
        <w:rPr>
          <w:rFonts w:ascii="Times New Roman" w:hAnsi="Times New Roman"/>
          <w:sz w:val="22"/>
          <w:szCs w:val="22"/>
          <w:lang w:val="sr-Latn-BA"/>
        </w:rPr>
        <w:t xml:space="preserve"> L. extract – dielectric and thermal properties. </w:t>
      </w:r>
      <w:r w:rsidRPr="008C433C">
        <w:rPr>
          <w:rFonts w:ascii="Times New Roman" w:hAnsi="Times New Roman"/>
          <w:sz w:val="22"/>
          <w:szCs w:val="22"/>
        </w:rPr>
        <w:t xml:space="preserve">In </w:t>
      </w:r>
      <w:r w:rsidRPr="008C433C">
        <w:rPr>
          <w:rFonts w:ascii="Times New Roman" w:hAnsi="Times New Roman"/>
          <w:i/>
          <w:iCs/>
          <w:sz w:val="22"/>
          <w:szCs w:val="22"/>
        </w:rPr>
        <w:t>Proceedings of the IV International Conference “Contemporary trends and innovations in textile industry”</w:t>
      </w:r>
      <w:r w:rsidRPr="008C433C">
        <w:rPr>
          <w:rFonts w:ascii="Times New Roman" w:hAnsi="Times New Roman"/>
          <w:sz w:val="22"/>
          <w:szCs w:val="22"/>
        </w:rPr>
        <w:t>, 323–331.</w:t>
      </w:r>
    </w:p>
    <w:p w14:paraId="6642B58C"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 xml:space="preserve">Salaün, F. (2019). Phase change materials for textile application. In A. </w:t>
      </w:r>
      <w:proofErr w:type="spellStart"/>
      <w:r w:rsidRPr="008C433C">
        <w:rPr>
          <w:rFonts w:ascii="Times New Roman" w:hAnsi="Times New Roman"/>
          <w:sz w:val="22"/>
          <w:szCs w:val="22"/>
        </w:rPr>
        <w:t>Korly</w:t>
      </w:r>
      <w:proofErr w:type="spellEnd"/>
      <w:r w:rsidRPr="008C433C">
        <w:rPr>
          <w:rFonts w:ascii="Times New Roman" w:hAnsi="Times New Roman"/>
          <w:sz w:val="22"/>
          <w:szCs w:val="22"/>
        </w:rPr>
        <w:t xml:space="preserve"> (Ed.), </w:t>
      </w:r>
      <w:r w:rsidRPr="008C433C">
        <w:rPr>
          <w:rFonts w:ascii="Times New Roman" w:hAnsi="Times New Roman"/>
          <w:i/>
          <w:iCs/>
          <w:sz w:val="22"/>
          <w:szCs w:val="22"/>
        </w:rPr>
        <w:t>Textile industry and environment</w:t>
      </w:r>
      <w:r w:rsidRPr="008C433C">
        <w:rPr>
          <w:rFonts w:ascii="Times New Roman" w:hAnsi="Times New Roman"/>
          <w:sz w:val="22"/>
          <w:szCs w:val="22"/>
        </w:rPr>
        <w:t xml:space="preserve"> (pp. 1–26). </w:t>
      </w:r>
      <w:proofErr w:type="spellStart"/>
      <w:r w:rsidRPr="008C433C">
        <w:rPr>
          <w:rFonts w:ascii="Times New Roman" w:hAnsi="Times New Roman"/>
          <w:sz w:val="22"/>
          <w:szCs w:val="22"/>
        </w:rPr>
        <w:t>IntechOpen</w:t>
      </w:r>
      <w:proofErr w:type="spellEnd"/>
      <w:r w:rsidRPr="008C433C">
        <w:rPr>
          <w:rFonts w:ascii="Times New Roman" w:hAnsi="Times New Roman"/>
          <w:sz w:val="22"/>
          <w:szCs w:val="22"/>
        </w:rPr>
        <w:t>.</w:t>
      </w:r>
      <w:r w:rsidRPr="008C433C">
        <w:rPr>
          <w:rFonts w:ascii="Times New Roman" w:hAnsi="Times New Roman"/>
          <w:b/>
          <w:bCs/>
          <w:sz w:val="22"/>
          <w:szCs w:val="22"/>
        </w:rPr>
        <w:t xml:space="preserve"> </w:t>
      </w:r>
      <w:hyperlink r:id="rId66" w:history="1">
        <w:r w:rsidRPr="008C433C">
          <w:rPr>
            <w:rStyle w:val="Hyperlink"/>
            <w:rFonts w:ascii="Times New Roman" w:hAnsi="Times New Roman"/>
            <w:sz w:val="22"/>
            <w:szCs w:val="22"/>
          </w:rPr>
          <w:t>https://doi.org/10.5772/intechopen.85028</w:t>
        </w:r>
      </w:hyperlink>
      <w:r w:rsidRPr="008C433C">
        <w:rPr>
          <w:rFonts w:ascii="Times New Roman" w:hAnsi="Times New Roman"/>
          <w:sz w:val="22"/>
          <w:szCs w:val="22"/>
        </w:rPr>
        <w:t xml:space="preserve"> </w:t>
      </w:r>
    </w:p>
    <w:p w14:paraId="283BA296" w14:textId="77777777" w:rsidR="005B44F9" w:rsidRPr="008C433C" w:rsidRDefault="005B44F9" w:rsidP="00940B3F">
      <w:pPr>
        <w:pStyle w:val="ListParagraph"/>
        <w:spacing w:line="240" w:lineRule="auto"/>
        <w:ind w:hanging="720"/>
        <w:rPr>
          <w:rFonts w:ascii="Times New Roman" w:hAnsi="Times New Roman"/>
          <w:sz w:val="22"/>
          <w:szCs w:val="22"/>
          <w:lang w:eastAsia="en-US"/>
        </w:rPr>
      </w:pPr>
      <w:proofErr w:type="spellStart"/>
      <w:r w:rsidRPr="008C433C">
        <w:rPr>
          <w:rFonts w:ascii="Times New Roman" w:hAnsi="Times New Roman"/>
          <w:sz w:val="22"/>
          <w:szCs w:val="22"/>
          <w:lang w:eastAsia="en-US"/>
        </w:rPr>
        <w:t>Sarier</w:t>
      </w:r>
      <w:proofErr w:type="spellEnd"/>
      <w:r w:rsidRPr="008C433C">
        <w:rPr>
          <w:rFonts w:ascii="Times New Roman" w:hAnsi="Times New Roman"/>
          <w:sz w:val="22"/>
          <w:szCs w:val="22"/>
          <w:lang w:eastAsia="en-US"/>
        </w:rPr>
        <w:t xml:space="preserve">, N. &amp; Onder, E. (2007). Thermal characteristics of polyurethane foams incorporated with phase change materials. </w:t>
      </w:r>
      <w:proofErr w:type="spellStart"/>
      <w:r w:rsidRPr="008C433C">
        <w:rPr>
          <w:rFonts w:ascii="Times New Roman" w:hAnsi="Times New Roman"/>
          <w:i/>
          <w:iCs/>
          <w:sz w:val="22"/>
          <w:szCs w:val="22"/>
          <w:lang w:eastAsia="en-US"/>
        </w:rPr>
        <w:t>Thermochimica</w:t>
      </w:r>
      <w:proofErr w:type="spellEnd"/>
      <w:r w:rsidRPr="008C433C">
        <w:rPr>
          <w:rFonts w:ascii="Times New Roman" w:hAnsi="Times New Roman"/>
          <w:i/>
          <w:iCs/>
          <w:sz w:val="22"/>
          <w:szCs w:val="22"/>
          <w:lang w:eastAsia="en-US"/>
        </w:rPr>
        <w:t xml:space="preserve"> Acta, 454</w:t>
      </w:r>
      <w:r w:rsidRPr="008C433C">
        <w:rPr>
          <w:rFonts w:ascii="Times New Roman" w:hAnsi="Times New Roman"/>
          <w:sz w:val="22"/>
          <w:szCs w:val="22"/>
          <w:lang w:eastAsia="en-US"/>
        </w:rPr>
        <w:t>(2), 90–98.</w:t>
      </w:r>
      <w:r w:rsidRPr="008C433C">
        <w:rPr>
          <w:rFonts w:ascii="Times New Roman" w:hAnsi="Times New Roman"/>
          <w:b/>
          <w:bCs/>
          <w:sz w:val="22"/>
          <w:szCs w:val="22"/>
          <w:lang w:eastAsia="en-US"/>
        </w:rPr>
        <w:t xml:space="preserve"> </w:t>
      </w:r>
      <w:hyperlink r:id="rId67" w:history="1">
        <w:r w:rsidRPr="008C433C">
          <w:rPr>
            <w:rStyle w:val="Hyperlink"/>
            <w:rFonts w:ascii="Times New Roman" w:hAnsi="Times New Roman"/>
            <w:sz w:val="22"/>
            <w:szCs w:val="22"/>
            <w:lang w:eastAsia="en-US"/>
          </w:rPr>
          <w:t>https://doi.org/10.1016/j.tca.2006.12.024</w:t>
        </w:r>
      </w:hyperlink>
      <w:r w:rsidRPr="008C433C">
        <w:rPr>
          <w:rFonts w:ascii="Times New Roman" w:hAnsi="Times New Roman"/>
          <w:sz w:val="22"/>
          <w:szCs w:val="22"/>
          <w:lang w:eastAsia="en-US"/>
        </w:rPr>
        <w:t xml:space="preserve"> </w:t>
      </w:r>
    </w:p>
    <w:p w14:paraId="12D92F75" w14:textId="77777777" w:rsidR="005B44F9" w:rsidRPr="008C433C" w:rsidRDefault="005B44F9" w:rsidP="00940B3F">
      <w:pPr>
        <w:pStyle w:val="ListParagraph"/>
        <w:spacing w:line="240" w:lineRule="auto"/>
        <w:ind w:hanging="720"/>
        <w:rPr>
          <w:rFonts w:ascii="Times New Roman" w:hAnsi="Times New Roman"/>
          <w:sz w:val="22"/>
          <w:szCs w:val="22"/>
          <w:lang w:eastAsia="en-US"/>
        </w:rPr>
      </w:pPr>
      <w:proofErr w:type="spellStart"/>
      <w:r w:rsidRPr="008C433C">
        <w:rPr>
          <w:rFonts w:ascii="Times New Roman" w:hAnsi="Times New Roman"/>
          <w:sz w:val="22"/>
          <w:szCs w:val="22"/>
          <w:lang w:eastAsia="en-US"/>
        </w:rPr>
        <w:t>Shishoo</w:t>
      </w:r>
      <w:proofErr w:type="spellEnd"/>
      <w:r w:rsidRPr="008C433C">
        <w:rPr>
          <w:rFonts w:ascii="Times New Roman" w:hAnsi="Times New Roman"/>
          <w:sz w:val="22"/>
          <w:szCs w:val="22"/>
          <w:lang w:eastAsia="en-US"/>
        </w:rPr>
        <w:t xml:space="preserve">, R. (2002). Recent developments in materials for use in protective clothing. </w:t>
      </w:r>
      <w:r w:rsidRPr="008C433C">
        <w:rPr>
          <w:rFonts w:ascii="Times New Roman" w:hAnsi="Times New Roman"/>
          <w:i/>
          <w:iCs/>
          <w:sz w:val="22"/>
          <w:szCs w:val="22"/>
          <w:lang w:eastAsia="en-US"/>
        </w:rPr>
        <w:t>International Journal of Clothing Science and Technology</w:t>
      </w:r>
      <w:r w:rsidRPr="008C433C">
        <w:rPr>
          <w:rFonts w:ascii="Times New Roman" w:hAnsi="Times New Roman"/>
          <w:sz w:val="22"/>
          <w:szCs w:val="22"/>
          <w:lang w:eastAsia="en-US"/>
        </w:rPr>
        <w:t xml:space="preserve">, </w:t>
      </w:r>
      <w:r w:rsidRPr="008C433C">
        <w:rPr>
          <w:rFonts w:ascii="Times New Roman" w:hAnsi="Times New Roman"/>
          <w:i/>
          <w:iCs/>
          <w:sz w:val="22"/>
          <w:szCs w:val="22"/>
          <w:lang w:eastAsia="en-US"/>
        </w:rPr>
        <w:t>14</w:t>
      </w:r>
      <w:r w:rsidRPr="008C433C">
        <w:rPr>
          <w:rFonts w:ascii="Times New Roman" w:hAnsi="Times New Roman"/>
          <w:sz w:val="22"/>
          <w:szCs w:val="22"/>
          <w:lang w:eastAsia="en-US"/>
        </w:rPr>
        <w:t xml:space="preserve">(3/4), 201–215. </w:t>
      </w:r>
      <w:hyperlink r:id="rId68" w:history="1">
        <w:r w:rsidRPr="008C433C">
          <w:rPr>
            <w:rStyle w:val="Hyperlink"/>
            <w:rFonts w:ascii="Times New Roman" w:hAnsi="Times New Roman"/>
            <w:sz w:val="22"/>
            <w:szCs w:val="22"/>
            <w:lang w:eastAsia="en-US"/>
          </w:rPr>
          <w:t>https://doi.org/10.1108/09556220210437167</w:t>
        </w:r>
      </w:hyperlink>
      <w:r w:rsidRPr="008C433C">
        <w:rPr>
          <w:rFonts w:ascii="Times New Roman" w:hAnsi="Times New Roman"/>
          <w:sz w:val="22"/>
          <w:szCs w:val="22"/>
          <w:lang w:eastAsia="en-US"/>
        </w:rPr>
        <w:t xml:space="preserve"> </w:t>
      </w:r>
    </w:p>
    <w:p w14:paraId="30FE629D" w14:textId="77777777" w:rsidR="005B44F9" w:rsidRPr="008C433C" w:rsidRDefault="005B44F9" w:rsidP="00940B3F">
      <w:pPr>
        <w:pStyle w:val="ListParagraph"/>
        <w:spacing w:line="240" w:lineRule="auto"/>
        <w:ind w:hanging="720"/>
        <w:rPr>
          <w:rFonts w:ascii="Times New Roman" w:hAnsi="Times New Roman"/>
          <w:sz w:val="22"/>
          <w:szCs w:val="22"/>
          <w:lang w:val="sr-Latn-BA"/>
        </w:rPr>
      </w:pPr>
      <w:r w:rsidRPr="008C433C">
        <w:rPr>
          <w:rFonts w:ascii="Times New Roman" w:hAnsi="Times New Roman"/>
          <w:sz w:val="22"/>
          <w:szCs w:val="22"/>
          <w:lang w:val="sr-Latn-BA"/>
        </w:rPr>
        <w:t xml:space="preserve">Smith, C.J. &amp; Havenith, G. (2019). Upper body sweat mapping provides evidence of relative sweat redistribution towards the periphery following hot-dry heat acclimation. </w:t>
      </w:r>
      <w:r w:rsidRPr="008C433C">
        <w:rPr>
          <w:rFonts w:ascii="Times New Roman" w:hAnsi="Times New Roman"/>
          <w:i/>
          <w:iCs/>
          <w:sz w:val="22"/>
          <w:szCs w:val="22"/>
          <w:lang w:val="sr-Latn-BA"/>
        </w:rPr>
        <w:t>Temperature 6</w:t>
      </w:r>
      <w:r w:rsidRPr="008C433C">
        <w:rPr>
          <w:rFonts w:ascii="Times New Roman" w:hAnsi="Times New Roman"/>
          <w:sz w:val="22"/>
          <w:szCs w:val="22"/>
          <w:lang w:val="sr-Latn-BA"/>
        </w:rPr>
        <w:t>(1), 50</w:t>
      </w:r>
      <w:r w:rsidRPr="008C433C">
        <w:rPr>
          <w:rFonts w:ascii="Times New Roman" w:hAnsi="Times New Roman"/>
          <w:sz w:val="22"/>
          <w:szCs w:val="22"/>
        </w:rPr>
        <w:t>–</w:t>
      </w:r>
      <w:r w:rsidRPr="008C433C">
        <w:rPr>
          <w:rFonts w:ascii="Times New Roman" w:hAnsi="Times New Roman"/>
          <w:sz w:val="22"/>
          <w:szCs w:val="22"/>
          <w:lang w:val="sr-Latn-BA"/>
        </w:rPr>
        <w:t xml:space="preserve">65. </w:t>
      </w:r>
      <w:hyperlink r:id="rId69" w:history="1">
        <w:r w:rsidRPr="008C433C">
          <w:rPr>
            <w:rStyle w:val="Hyperlink"/>
            <w:rFonts w:ascii="Times New Roman" w:hAnsi="Times New Roman"/>
            <w:sz w:val="22"/>
            <w:szCs w:val="22"/>
            <w:lang w:val="sr-Latn-BA"/>
          </w:rPr>
          <w:t>https://doi.org/10.1080/23328940.2019.1570777</w:t>
        </w:r>
      </w:hyperlink>
      <w:r w:rsidRPr="008C433C">
        <w:rPr>
          <w:rFonts w:ascii="Times New Roman" w:hAnsi="Times New Roman"/>
          <w:sz w:val="22"/>
          <w:szCs w:val="22"/>
          <w:lang w:val="sr-Latn-BA"/>
        </w:rPr>
        <w:t xml:space="preserve"> </w:t>
      </w:r>
    </w:p>
    <w:p w14:paraId="2A19E2F9" w14:textId="6F2F85FF"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S</w:t>
      </w:r>
      <w:r w:rsidR="00F40EA0" w:rsidRPr="008C433C">
        <w:rPr>
          <w:rFonts w:ascii="Times New Roman" w:hAnsi="Times New Roman"/>
          <w:sz w:val="22"/>
          <w:szCs w:val="22"/>
        </w:rPr>
        <w:t>AC</w:t>
      </w:r>
      <w:r w:rsidRPr="008C433C">
        <w:rPr>
          <w:rFonts w:ascii="Times New Roman" w:hAnsi="Times New Roman"/>
          <w:sz w:val="22"/>
          <w:szCs w:val="22"/>
        </w:rPr>
        <w:t xml:space="preserve"> (2008). Textiles—Physiological effects—Measurement of thermal and water-</w:t>
      </w:r>
      <w:proofErr w:type="spellStart"/>
      <w:r w:rsidRPr="008C433C">
        <w:rPr>
          <w:rFonts w:ascii="Times New Roman" w:hAnsi="Times New Roman"/>
          <w:sz w:val="22"/>
          <w:szCs w:val="22"/>
        </w:rPr>
        <w:t>vapour</w:t>
      </w:r>
      <w:proofErr w:type="spellEnd"/>
      <w:r w:rsidRPr="008C433C">
        <w:rPr>
          <w:rFonts w:ascii="Times New Roman" w:hAnsi="Times New Roman"/>
          <w:sz w:val="22"/>
          <w:szCs w:val="22"/>
        </w:rPr>
        <w:t xml:space="preserve"> resistance under steady-state conditions. (GB/T 11048-2008).</w:t>
      </w:r>
    </w:p>
    <w:p w14:paraId="3E253E4D" w14:textId="5BD09904" w:rsidR="005B44F9" w:rsidRPr="008C433C" w:rsidRDefault="005B44F9" w:rsidP="00940B3F">
      <w:pPr>
        <w:pStyle w:val="ListParagraph"/>
        <w:spacing w:line="240" w:lineRule="auto"/>
        <w:ind w:left="680" w:hanging="680"/>
        <w:rPr>
          <w:rFonts w:ascii="Times New Roman" w:hAnsi="Times New Roman"/>
          <w:sz w:val="22"/>
          <w:szCs w:val="22"/>
          <w:lang w:val="sr-Latn-BA"/>
        </w:rPr>
      </w:pPr>
      <w:r w:rsidRPr="008C433C">
        <w:rPr>
          <w:rFonts w:ascii="Times New Roman" w:hAnsi="Times New Roman"/>
          <w:sz w:val="22"/>
          <w:szCs w:val="22"/>
          <w:lang w:val="sr-Latn-BA"/>
        </w:rPr>
        <w:t xml:space="preserve">Suprun, A.R., Kiselev, K.V., Aleynova, O.A., Manyakhin, A.Y. &amp; Ananev, A.A. (2024). Analysis of phenolic compounds of Reynoutria sachalinensis and Reynoutria japonica growing in the Russian Far East. </w:t>
      </w:r>
      <w:r w:rsidRPr="008C433C">
        <w:rPr>
          <w:rFonts w:ascii="Times New Roman" w:hAnsi="Times New Roman"/>
          <w:i/>
          <w:iCs/>
          <w:sz w:val="22"/>
          <w:szCs w:val="22"/>
          <w:lang w:val="sr-Latn-BA"/>
        </w:rPr>
        <w:t>Plants 13</w:t>
      </w:r>
      <w:r w:rsidRPr="008C433C">
        <w:rPr>
          <w:rFonts w:ascii="Times New Roman" w:hAnsi="Times New Roman"/>
          <w:sz w:val="22"/>
          <w:szCs w:val="22"/>
          <w:lang w:val="sr-Latn-BA"/>
        </w:rPr>
        <w:t>, 3330</w:t>
      </w:r>
      <w:r w:rsidR="00317360" w:rsidRPr="008C433C">
        <w:rPr>
          <w:rFonts w:ascii="Times New Roman" w:hAnsi="Times New Roman"/>
          <w:sz w:val="22"/>
          <w:szCs w:val="22"/>
          <w:lang w:val="sr-Latn-BA"/>
        </w:rPr>
        <w:t xml:space="preserve">. </w:t>
      </w:r>
      <w:hyperlink r:id="rId70" w:history="1">
        <w:r w:rsidR="00E66B81" w:rsidRPr="008C433C">
          <w:rPr>
            <w:rStyle w:val="Hyperlink"/>
            <w:rFonts w:ascii="Times New Roman" w:hAnsi="Times New Roman"/>
            <w:sz w:val="22"/>
            <w:szCs w:val="22"/>
            <w:lang w:val="sr-Latn-BA"/>
          </w:rPr>
          <w:t>https://doi.org/10.3390/plants13233330</w:t>
        </w:r>
      </w:hyperlink>
      <w:r w:rsidRPr="008C433C">
        <w:rPr>
          <w:rFonts w:ascii="Times New Roman" w:hAnsi="Times New Roman"/>
          <w:sz w:val="22"/>
          <w:szCs w:val="22"/>
          <w:lang w:val="sr-Latn-BA"/>
        </w:rPr>
        <w:t xml:space="preserve"> </w:t>
      </w:r>
    </w:p>
    <w:p w14:paraId="35D3F3A1" w14:textId="77777777" w:rsidR="005B44F9" w:rsidRPr="008C433C" w:rsidRDefault="005B44F9" w:rsidP="00940B3F">
      <w:pPr>
        <w:pStyle w:val="ListParagraph"/>
        <w:spacing w:line="240" w:lineRule="auto"/>
        <w:ind w:hanging="720"/>
        <w:rPr>
          <w:rFonts w:ascii="Times New Roman" w:hAnsi="Times New Roman"/>
          <w:sz w:val="22"/>
          <w:szCs w:val="22"/>
          <w:lang w:eastAsia="de-DE" w:bidi="en-US"/>
        </w:rPr>
      </w:pPr>
      <w:r w:rsidRPr="008C433C">
        <w:rPr>
          <w:rFonts w:ascii="Times New Roman" w:hAnsi="Times New Roman"/>
          <w:sz w:val="22"/>
          <w:szCs w:val="22"/>
          <w:lang w:eastAsia="de-DE" w:bidi="en-US"/>
        </w:rPr>
        <w:t xml:space="preserve">Usamentiaga, R., Venegas, P., </w:t>
      </w:r>
      <w:proofErr w:type="spellStart"/>
      <w:r w:rsidRPr="008C433C">
        <w:rPr>
          <w:rFonts w:ascii="Times New Roman" w:hAnsi="Times New Roman"/>
          <w:sz w:val="22"/>
          <w:szCs w:val="22"/>
          <w:lang w:eastAsia="de-DE" w:bidi="en-US"/>
        </w:rPr>
        <w:t>Guerediaga</w:t>
      </w:r>
      <w:proofErr w:type="spellEnd"/>
      <w:r w:rsidRPr="008C433C">
        <w:rPr>
          <w:rFonts w:ascii="Times New Roman" w:hAnsi="Times New Roman"/>
          <w:sz w:val="22"/>
          <w:szCs w:val="22"/>
          <w:lang w:eastAsia="de-DE" w:bidi="en-US"/>
        </w:rPr>
        <w:t xml:space="preserve">, J., Vega, L., Molleda, J. &amp; Bulnes, F.G. (2014). Infrared thermography for temperature measurement and non-destructive testing. </w:t>
      </w:r>
      <w:r w:rsidRPr="008C433C">
        <w:rPr>
          <w:rFonts w:ascii="Times New Roman" w:hAnsi="Times New Roman"/>
          <w:i/>
          <w:iCs/>
          <w:sz w:val="22"/>
          <w:szCs w:val="22"/>
          <w:lang w:eastAsia="de-DE" w:bidi="en-US"/>
        </w:rPr>
        <w:t>Sensors 14</w:t>
      </w:r>
      <w:r w:rsidRPr="008C433C">
        <w:rPr>
          <w:rFonts w:ascii="Times New Roman" w:hAnsi="Times New Roman"/>
          <w:sz w:val="22"/>
          <w:szCs w:val="22"/>
          <w:lang w:eastAsia="de-DE" w:bidi="en-US"/>
        </w:rPr>
        <w:t>(7), 12305</w:t>
      </w:r>
      <w:r w:rsidRPr="008C433C">
        <w:rPr>
          <w:rFonts w:ascii="Times New Roman" w:hAnsi="Times New Roman"/>
          <w:sz w:val="22"/>
          <w:szCs w:val="22"/>
        </w:rPr>
        <w:t xml:space="preserve"> </w:t>
      </w:r>
      <w:r w:rsidRPr="008C433C">
        <w:rPr>
          <w:rFonts w:ascii="Times New Roman" w:hAnsi="Times New Roman"/>
          <w:sz w:val="22"/>
          <w:szCs w:val="22"/>
          <w:lang w:eastAsia="de-DE" w:bidi="en-US"/>
        </w:rPr>
        <w:t xml:space="preserve">–12348. </w:t>
      </w:r>
      <w:hyperlink r:id="rId71" w:history="1">
        <w:r w:rsidRPr="008C433C">
          <w:rPr>
            <w:rStyle w:val="Hyperlink"/>
            <w:rFonts w:ascii="Times New Roman" w:hAnsi="Times New Roman"/>
            <w:sz w:val="22"/>
            <w:szCs w:val="22"/>
            <w:lang w:eastAsia="de-DE" w:bidi="en-US"/>
          </w:rPr>
          <w:t>https://doi.org/10.3390/s140712305</w:t>
        </w:r>
      </w:hyperlink>
      <w:r w:rsidRPr="008C433C">
        <w:rPr>
          <w:rFonts w:ascii="Times New Roman" w:hAnsi="Times New Roman"/>
          <w:sz w:val="22"/>
          <w:szCs w:val="22"/>
          <w:lang w:eastAsia="de-DE" w:bidi="en-US"/>
        </w:rPr>
        <w:t xml:space="preserve">  </w:t>
      </w:r>
    </w:p>
    <w:p w14:paraId="1F36314C" w14:textId="77777777" w:rsidR="005B44F9" w:rsidRPr="008C433C" w:rsidRDefault="005B44F9" w:rsidP="00940B3F">
      <w:pPr>
        <w:pStyle w:val="ListParagraph"/>
        <w:spacing w:line="240" w:lineRule="auto"/>
        <w:ind w:hanging="720"/>
        <w:rPr>
          <w:rFonts w:ascii="Times New Roman" w:hAnsi="Times New Roman"/>
          <w:sz w:val="22"/>
          <w:szCs w:val="22"/>
        </w:rPr>
      </w:pPr>
      <w:r w:rsidRPr="008C433C">
        <w:rPr>
          <w:rFonts w:ascii="Times New Roman" w:hAnsi="Times New Roman"/>
          <w:sz w:val="22"/>
          <w:szCs w:val="22"/>
        </w:rPr>
        <w:t xml:space="preserve">Wiegand, C., Abel, M., Ruth, P., Elsner, P. &amp; </w:t>
      </w:r>
      <w:proofErr w:type="spellStart"/>
      <w:r w:rsidRPr="008C433C">
        <w:rPr>
          <w:rFonts w:ascii="Times New Roman" w:hAnsi="Times New Roman"/>
          <w:sz w:val="22"/>
          <w:szCs w:val="22"/>
        </w:rPr>
        <w:t>Hipler</w:t>
      </w:r>
      <w:proofErr w:type="spellEnd"/>
      <w:r w:rsidRPr="008C433C">
        <w:rPr>
          <w:rFonts w:ascii="Times New Roman" w:hAnsi="Times New Roman"/>
          <w:sz w:val="22"/>
          <w:szCs w:val="22"/>
        </w:rPr>
        <w:t xml:space="preserve">, U.-C. (2015). In vitro assessment of the antimicrobial activity of wound dressings: influence of the test method selected and impact of the </w:t>
      </w:r>
      <w:proofErr w:type="spellStart"/>
      <w:r w:rsidRPr="008C433C">
        <w:rPr>
          <w:rFonts w:ascii="Times New Roman" w:hAnsi="Times New Roman"/>
          <w:sz w:val="22"/>
          <w:szCs w:val="22"/>
        </w:rPr>
        <w:t>pH.</w:t>
      </w:r>
      <w:proofErr w:type="spellEnd"/>
      <w:r w:rsidRPr="008C433C">
        <w:rPr>
          <w:rFonts w:ascii="Times New Roman" w:hAnsi="Times New Roman"/>
          <w:sz w:val="22"/>
          <w:szCs w:val="22"/>
        </w:rPr>
        <w:t xml:space="preserve"> </w:t>
      </w:r>
      <w:r w:rsidRPr="008C433C">
        <w:rPr>
          <w:rFonts w:ascii="Times New Roman" w:hAnsi="Times New Roman"/>
          <w:i/>
          <w:iCs/>
          <w:sz w:val="22"/>
          <w:szCs w:val="22"/>
        </w:rPr>
        <w:t>Journal of Materials Science: Materials in Medicine, 26</w:t>
      </w:r>
      <w:r w:rsidRPr="008C433C">
        <w:rPr>
          <w:rFonts w:ascii="Times New Roman" w:hAnsi="Times New Roman"/>
          <w:sz w:val="22"/>
          <w:szCs w:val="22"/>
        </w:rPr>
        <w:t xml:space="preserve">(1), 18. </w:t>
      </w:r>
      <w:hyperlink r:id="rId72" w:history="1">
        <w:r w:rsidRPr="008C433C">
          <w:rPr>
            <w:rStyle w:val="Hyperlink"/>
            <w:rFonts w:ascii="Times New Roman" w:hAnsi="Times New Roman"/>
            <w:sz w:val="22"/>
            <w:szCs w:val="22"/>
          </w:rPr>
          <w:t>https://doi.org/10.1007/s10856-014-5343-9</w:t>
        </w:r>
      </w:hyperlink>
    </w:p>
    <w:sectPr w:rsidR="005B44F9" w:rsidRPr="008C433C" w:rsidSect="00E54DC2">
      <w:footerReference w:type="default" r:id="rId73"/>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F4028" w14:textId="77777777" w:rsidR="00B14CDC" w:rsidRDefault="00B14CDC" w:rsidP="00B310B2">
      <w:pPr>
        <w:spacing w:line="240" w:lineRule="auto"/>
      </w:pPr>
      <w:r>
        <w:separator/>
      </w:r>
    </w:p>
  </w:endnote>
  <w:endnote w:type="continuationSeparator" w:id="0">
    <w:p w14:paraId="6F46DAEE" w14:textId="77777777" w:rsidR="00B14CDC" w:rsidRDefault="00B14CDC" w:rsidP="00B310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0F090" w14:textId="6E92EB57" w:rsidR="00C61028" w:rsidRPr="00E376A9" w:rsidRDefault="00C61028" w:rsidP="00CF0C22">
    <w:pPr>
      <w:pStyle w:val="Footer"/>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8DEA4" w14:textId="77777777" w:rsidR="00B14CDC" w:rsidRDefault="00B14CDC" w:rsidP="00B310B2">
      <w:pPr>
        <w:spacing w:line="240" w:lineRule="auto"/>
      </w:pPr>
      <w:r>
        <w:separator/>
      </w:r>
    </w:p>
  </w:footnote>
  <w:footnote w:type="continuationSeparator" w:id="0">
    <w:p w14:paraId="7156E5DD" w14:textId="77777777" w:rsidR="00B14CDC" w:rsidRDefault="00B14CDC" w:rsidP="00B310B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63CFF"/>
    <w:multiLevelType w:val="hybridMultilevel"/>
    <w:tmpl w:val="901887CC"/>
    <w:lvl w:ilvl="0" w:tplc="0992878E">
      <w:start w:val="1"/>
      <w:numFmt w:val="decimal"/>
      <w:lvlText w:val="[%1]"/>
      <w:lvlJc w:val="left"/>
      <w:pPr>
        <w:ind w:left="567" w:hanging="567"/>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661F5C"/>
    <w:multiLevelType w:val="hybridMultilevel"/>
    <w:tmpl w:val="202A7304"/>
    <w:lvl w:ilvl="0" w:tplc="BFFCD9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4266E8"/>
    <w:multiLevelType w:val="hybridMultilevel"/>
    <w:tmpl w:val="FBD00078"/>
    <w:lvl w:ilvl="0" w:tplc="E22A21CC">
      <w:start w:val="1"/>
      <w:numFmt w:val="decimal"/>
      <w:lvlRestart w:val="0"/>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30756F"/>
    <w:multiLevelType w:val="hybridMultilevel"/>
    <w:tmpl w:val="56A215EE"/>
    <w:lvl w:ilvl="0" w:tplc="03A8BB5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FE12EA"/>
    <w:multiLevelType w:val="hybridMultilevel"/>
    <w:tmpl w:val="613A6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EF4BDE"/>
    <w:multiLevelType w:val="hybridMultilevel"/>
    <w:tmpl w:val="B3B0D480"/>
    <w:lvl w:ilvl="0" w:tplc="BFFCD9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77095D"/>
    <w:multiLevelType w:val="hybridMultilevel"/>
    <w:tmpl w:val="C1208164"/>
    <w:lvl w:ilvl="0" w:tplc="3C944F8C">
      <w:start w:val="1"/>
      <w:numFmt w:val="bullet"/>
      <w:lvlText w:val="‒"/>
      <w:lvlJc w:val="left"/>
      <w:pPr>
        <w:ind w:left="720" w:hanging="360"/>
      </w:pPr>
      <w:rPr>
        <w:rFonts w:ascii="Calibri"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107F77"/>
    <w:multiLevelType w:val="multilevel"/>
    <w:tmpl w:val="B0EA9FDA"/>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16cid:durableId="1476682612">
    <w:abstractNumId w:val="5"/>
  </w:num>
  <w:num w:numId="2" w16cid:durableId="855270492">
    <w:abstractNumId w:val="1"/>
  </w:num>
  <w:num w:numId="3" w16cid:durableId="1378819902">
    <w:abstractNumId w:val="6"/>
  </w:num>
  <w:num w:numId="4" w16cid:durableId="1957173434">
    <w:abstractNumId w:val="3"/>
  </w:num>
  <w:num w:numId="5" w16cid:durableId="2018536531">
    <w:abstractNumId w:val="2"/>
  </w:num>
  <w:num w:numId="6" w16cid:durableId="1675646648">
    <w:abstractNumId w:val="0"/>
  </w:num>
  <w:num w:numId="7" w16cid:durableId="434600849">
    <w:abstractNumId w:val="4"/>
  </w:num>
  <w:num w:numId="8" w16cid:durableId="15954329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4DB"/>
    <w:rsid w:val="000002B9"/>
    <w:rsid w:val="0000051D"/>
    <w:rsid w:val="00000532"/>
    <w:rsid w:val="000042FA"/>
    <w:rsid w:val="00004C3B"/>
    <w:rsid w:val="0000654E"/>
    <w:rsid w:val="00006D70"/>
    <w:rsid w:val="0001038F"/>
    <w:rsid w:val="000128C2"/>
    <w:rsid w:val="00012B0B"/>
    <w:rsid w:val="0001431B"/>
    <w:rsid w:val="0001465B"/>
    <w:rsid w:val="0001477E"/>
    <w:rsid w:val="00015156"/>
    <w:rsid w:val="0001616D"/>
    <w:rsid w:val="00017D54"/>
    <w:rsid w:val="00017D9F"/>
    <w:rsid w:val="00020E55"/>
    <w:rsid w:val="000214A4"/>
    <w:rsid w:val="000227D6"/>
    <w:rsid w:val="000227D8"/>
    <w:rsid w:val="00023114"/>
    <w:rsid w:val="0002419F"/>
    <w:rsid w:val="00025E21"/>
    <w:rsid w:val="00026130"/>
    <w:rsid w:val="000268B3"/>
    <w:rsid w:val="000273FF"/>
    <w:rsid w:val="00027966"/>
    <w:rsid w:val="00027FC7"/>
    <w:rsid w:val="00030256"/>
    <w:rsid w:val="00030886"/>
    <w:rsid w:val="00030EBF"/>
    <w:rsid w:val="000311D7"/>
    <w:rsid w:val="00031C6E"/>
    <w:rsid w:val="00032259"/>
    <w:rsid w:val="00032373"/>
    <w:rsid w:val="0003276E"/>
    <w:rsid w:val="00032DF1"/>
    <w:rsid w:val="00034379"/>
    <w:rsid w:val="000351DB"/>
    <w:rsid w:val="000353CD"/>
    <w:rsid w:val="0003567F"/>
    <w:rsid w:val="00035800"/>
    <w:rsid w:val="00036785"/>
    <w:rsid w:val="000368EC"/>
    <w:rsid w:val="00037281"/>
    <w:rsid w:val="000379E7"/>
    <w:rsid w:val="00037CE1"/>
    <w:rsid w:val="0004170F"/>
    <w:rsid w:val="00041BEA"/>
    <w:rsid w:val="0004210B"/>
    <w:rsid w:val="00042717"/>
    <w:rsid w:val="00042F75"/>
    <w:rsid w:val="00043A6B"/>
    <w:rsid w:val="00043C59"/>
    <w:rsid w:val="0004403E"/>
    <w:rsid w:val="000447F8"/>
    <w:rsid w:val="0004492F"/>
    <w:rsid w:val="000460B3"/>
    <w:rsid w:val="00046B8F"/>
    <w:rsid w:val="0004738F"/>
    <w:rsid w:val="00047FC9"/>
    <w:rsid w:val="000506DB"/>
    <w:rsid w:val="00051276"/>
    <w:rsid w:val="00051469"/>
    <w:rsid w:val="00051B75"/>
    <w:rsid w:val="00051E74"/>
    <w:rsid w:val="0005216C"/>
    <w:rsid w:val="00055D16"/>
    <w:rsid w:val="00055DB4"/>
    <w:rsid w:val="00055FE7"/>
    <w:rsid w:val="0005601F"/>
    <w:rsid w:val="000577BF"/>
    <w:rsid w:val="00057892"/>
    <w:rsid w:val="00057C89"/>
    <w:rsid w:val="000605E1"/>
    <w:rsid w:val="00060AC0"/>
    <w:rsid w:val="00060D17"/>
    <w:rsid w:val="000619FF"/>
    <w:rsid w:val="00061B0B"/>
    <w:rsid w:val="0006217F"/>
    <w:rsid w:val="0006271F"/>
    <w:rsid w:val="00062F9D"/>
    <w:rsid w:val="00063263"/>
    <w:rsid w:val="00063507"/>
    <w:rsid w:val="00064AC0"/>
    <w:rsid w:val="00064C55"/>
    <w:rsid w:val="00064CE6"/>
    <w:rsid w:val="00065213"/>
    <w:rsid w:val="000655EE"/>
    <w:rsid w:val="00065C6E"/>
    <w:rsid w:val="000660FF"/>
    <w:rsid w:val="00067DE7"/>
    <w:rsid w:val="0007073B"/>
    <w:rsid w:val="00070CF7"/>
    <w:rsid w:val="00070D28"/>
    <w:rsid w:val="00070FFE"/>
    <w:rsid w:val="0007119B"/>
    <w:rsid w:val="00071515"/>
    <w:rsid w:val="00071523"/>
    <w:rsid w:val="00072538"/>
    <w:rsid w:val="00072638"/>
    <w:rsid w:val="00073B86"/>
    <w:rsid w:val="000744B3"/>
    <w:rsid w:val="00075040"/>
    <w:rsid w:val="000761A8"/>
    <w:rsid w:val="000765E1"/>
    <w:rsid w:val="00076F66"/>
    <w:rsid w:val="00077DA1"/>
    <w:rsid w:val="00082502"/>
    <w:rsid w:val="00082C11"/>
    <w:rsid w:val="00082F75"/>
    <w:rsid w:val="00084786"/>
    <w:rsid w:val="00084843"/>
    <w:rsid w:val="00084EBB"/>
    <w:rsid w:val="0008512B"/>
    <w:rsid w:val="00085BE6"/>
    <w:rsid w:val="00085F72"/>
    <w:rsid w:val="00086078"/>
    <w:rsid w:val="0008687B"/>
    <w:rsid w:val="0008712D"/>
    <w:rsid w:val="000875B0"/>
    <w:rsid w:val="0009045A"/>
    <w:rsid w:val="000906CA"/>
    <w:rsid w:val="00090FA6"/>
    <w:rsid w:val="00091A4B"/>
    <w:rsid w:val="00091E40"/>
    <w:rsid w:val="0009267B"/>
    <w:rsid w:val="000947E8"/>
    <w:rsid w:val="00094989"/>
    <w:rsid w:val="00095CF6"/>
    <w:rsid w:val="000963DB"/>
    <w:rsid w:val="000963EA"/>
    <w:rsid w:val="00096D94"/>
    <w:rsid w:val="00097F8B"/>
    <w:rsid w:val="000A0697"/>
    <w:rsid w:val="000A0ABD"/>
    <w:rsid w:val="000A0F7D"/>
    <w:rsid w:val="000A111C"/>
    <w:rsid w:val="000A19BF"/>
    <w:rsid w:val="000A21AE"/>
    <w:rsid w:val="000A2E5C"/>
    <w:rsid w:val="000A2FBC"/>
    <w:rsid w:val="000A3033"/>
    <w:rsid w:val="000A337C"/>
    <w:rsid w:val="000A36A4"/>
    <w:rsid w:val="000A37CD"/>
    <w:rsid w:val="000A3BE4"/>
    <w:rsid w:val="000A3EEB"/>
    <w:rsid w:val="000A3F95"/>
    <w:rsid w:val="000A4757"/>
    <w:rsid w:val="000A49C4"/>
    <w:rsid w:val="000A5622"/>
    <w:rsid w:val="000A5EF0"/>
    <w:rsid w:val="000A66E9"/>
    <w:rsid w:val="000A6AA2"/>
    <w:rsid w:val="000A771E"/>
    <w:rsid w:val="000A7C0C"/>
    <w:rsid w:val="000A7FFE"/>
    <w:rsid w:val="000B0275"/>
    <w:rsid w:val="000B02B9"/>
    <w:rsid w:val="000B0618"/>
    <w:rsid w:val="000B08FF"/>
    <w:rsid w:val="000B0C33"/>
    <w:rsid w:val="000B15C8"/>
    <w:rsid w:val="000B1BB5"/>
    <w:rsid w:val="000B1C99"/>
    <w:rsid w:val="000B26E7"/>
    <w:rsid w:val="000B3D46"/>
    <w:rsid w:val="000B4205"/>
    <w:rsid w:val="000B42DC"/>
    <w:rsid w:val="000B4590"/>
    <w:rsid w:val="000B45DB"/>
    <w:rsid w:val="000B4C2E"/>
    <w:rsid w:val="000B6186"/>
    <w:rsid w:val="000B7120"/>
    <w:rsid w:val="000B71DA"/>
    <w:rsid w:val="000B7DC2"/>
    <w:rsid w:val="000C0C3A"/>
    <w:rsid w:val="000C0C6A"/>
    <w:rsid w:val="000C1133"/>
    <w:rsid w:val="000C133E"/>
    <w:rsid w:val="000C1381"/>
    <w:rsid w:val="000C18E1"/>
    <w:rsid w:val="000C3204"/>
    <w:rsid w:val="000C37D3"/>
    <w:rsid w:val="000C4324"/>
    <w:rsid w:val="000C4DC8"/>
    <w:rsid w:val="000C538B"/>
    <w:rsid w:val="000C7EAD"/>
    <w:rsid w:val="000D0723"/>
    <w:rsid w:val="000D0A26"/>
    <w:rsid w:val="000D108B"/>
    <w:rsid w:val="000D16EC"/>
    <w:rsid w:val="000D1BAD"/>
    <w:rsid w:val="000D1EA7"/>
    <w:rsid w:val="000D1EFC"/>
    <w:rsid w:val="000D20FB"/>
    <w:rsid w:val="000D40EB"/>
    <w:rsid w:val="000D4442"/>
    <w:rsid w:val="000D44A1"/>
    <w:rsid w:val="000D4FA9"/>
    <w:rsid w:val="000D5848"/>
    <w:rsid w:val="000D5F22"/>
    <w:rsid w:val="000E0B66"/>
    <w:rsid w:val="000E15A5"/>
    <w:rsid w:val="000E17E8"/>
    <w:rsid w:val="000E366D"/>
    <w:rsid w:val="000E3858"/>
    <w:rsid w:val="000E42A3"/>
    <w:rsid w:val="000E528E"/>
    <w:rsid w:val="000E653A"/>
    <w:rsid w:val="000E71CC"/>
    <w:rsid w:val="000E7563"/>
    <w:rsid w:val="000E758C"/>
    <w:rsid w:val="000E77D4"/>
    <w:rsid w:val="000F0115"/>
    <w:rsid w:val="000F0550"/>
    <w:rsid w:val="000F06C8"/>
    <w:rsid w:val="000F111E"/>
    <w:rsid w:val="000F1746"/>
    <w:rsid w:val="000F1AE4"/>
    <w:rsid w:val="000F31BB"/>
    <w:rsid w:val="000F3546"/>
    <w:rsid w:val="000F47F8"/>
    <w:rsid w:val="000F4E2B"/>
    <w:rsid w:val="000F56C4"/>
    <w:rsid w:val="000F657C"/>
    <w:rsid w:val="000F6E0A"/>
    <w:rsid w:val="000F6EBD"/>
    <w:rsid w:val="000F73F4"/>
    <w:rsid w:val="000F76D6"/>
    <w:rsid w:val="000F7B9F"/>
    <w:rsid w:val="000F7E45"/>
    <w:rsid w:val="000F7F17"/>
    <w:rsid w:val="00100117"/>
    <w:rsid w:val="001003CD"/>
    <w:rsid w:val="001018FE"/>
    <w:rsid w:val="00101B52"/>
    <w:rsid w:val="00101E10"/>
    <w:rsid w:val="00101E66"/>
    <w:rsid w:val="00101E9B"/>
    <w:rsid w:val="00102187"/>
    <w:rsid w:val="00106451"/>
    <w:rsid w:val="0010774D"/>
    <w:rsid w:val="00110A9F"/>
    <w:rsid w:val="00110BE7"/>
    <w:rsid w:val="00110DA1"/>
    <w:rsid w:val="00110E74"/>
    <w:rsid w:val="0011110F"/>
    <w:rsid w:val="001111B6"/>
    <w:rsid w:val="00111EDE"/>
    <w:rsid w:val="00111F09"/>
    <w:rsid w:val="001120C9"/>
    <w:rsid w:val="00113D92"/>
    <w:rsid w:val="0011536E"/>
    <w:rsid w:val="00115F64"/>
    <w:rsid w:val="00116432"/>
    <w:rsid w:val="001176C1"/>
    <w:rsid w:val="00120601"/>
    <w:rsid w:val="0012076B"/>
    <w:rsid w:val="00121BE6"/>
    <w:rsid w:val="00121DF5"/>
    <w:rsid w:val="00121EA7"/>
    <w:rsid w:val="00122170"/>
    <w:rsid w:val="001221E3"/>
    <w:rsid w:val="001224FD"/>
    <w:rsid w:val="0012253B"/>
    <w:rsid w:val="00122AEA"/>
    <w:rsid w:val="001230BE"/>
    <w:rsid w:val="001234B2"/>
    <w:rsid w:val="00123598"/>
    <w:rsid w:val="00124299"/>
    <w:rsid w:val="00124B14"/>
    <w:rsid w:val="0012569A"/>
    <w:rsid w:val="00125C69"/>
    <w:rsid w:val="00126493"/>
    <w:rsid w:val="00126D0F"/>
    <w:rsid w:val="00127ACC"/>
    <w:rsid w:val="00127B81"/>
    <w:rsid w:val="001317B4"/>
    <w:rsid w:val="00131954"/>
    <w:rsid w:val="001319E2"/>
    <w:rsid w:val="001326ED"/>
    <w:rsid w:val="00133AB0"/>
    <w:rsid w:val="00134146"/>
    <w:rsid w:val="00134564"/>
    <w:rsid w:val="001357C0"/>
    <w:rsid w:val="00135C00"/>
    <w:rsid w:val="00135C77"/>
    <w:rsid w:val="00135FB6"/>
    <w:rsid w:val="001364A6"/>
    <w:rsid w:val="001368DE"/>
    <w:rsid w:val="0013711F"/>
    <w:rsid w:val="00140073"/>
    <w:rsid w:val="00140A3E"/>
    <w:rsid w:val="001416EC"/>
    <w:rsid w:val="00142A0A"/>
    <w:rsid w:val="00143B2D"/>
    <w:rsid w:val="00143BB6"/>
    <w:rsid w:val="00144AC7"/>
    <w:rsid w:val="00144E64"/>
    <w:rsid w:val="00145B0C"/>
    <w:rsid w:val="00150497"/>
    <w:rsid w:val="00150509"/>
    <w:rsid w:val="0015145D"/>
    <w:rsid w:val="0015194C"/>
    <w:rsid w:val="00152831"/>
    <w:rsid w:val="001543EF"/>
    <w:rsid w:val="00154787"/>
    <w:rsid w:val="0015587A"/>
    <w:rsid w:val="00156863"/>
    <w:rsid w:val="00157FEF"/>
    <w:rsid w:val="00160DE5"/>
    <w:rsid w:val="00161398"/>
    <w:rsid w:val="00161E42"/>
    <w:rsid w:val="00164CDA"/>
    <w:rsid w:val="00165347"/>
    <w:rsid w:val="00165938"/>
    <w:rsid w:val="00165F98"/>
    <w:rsid w:val="001673B1"/>
    <w:rsid w:val="0017150A"/>
    <w:rsid w:val="001715AC"/>
    <w:rsid w:val="00171760"/>
    <w:rsid w:val="00172060"/>
    <w:rsid w:val="00172C10"/>
    <w:rsid w:val="00172DD5"/>
    <w:rsid w:val="001730F1"/>
    <w:rsid w:val="001742A7"/>
    <w:rsid w:val="001756C8"/>
    <w:rsid w:val="00177A1E"/>
    <w:rsid w:val="00180224"/>
    <w:rsid w:val="0018072D"/>
    <w:rsid w:val="00180C6F"/>
    <w:rsid w:val="00180D89"/>
    <w:rsid w:val="00181884"/>
    <w:rsid w:val="001818D0"/>
    <w:rsid w:val="00181AA4"/>
    <w:rsid w:val="00181D44"/>
    <w:rsid w:val="00181F9A"/>
    <w:rsid w:val="00182A6B"/>
    <w:rsid w:val="00183232"/>
    <w:rsid w:val="00183408"/>
    <w:rsid w:val="00183968"/>
    <w:rsid w:val="00184979"/>
    <w:rsid w:val="001852D4"/>
    <w:rsid w:val="00185A21"/>
    <w:rsid w:val="00185E5C"/>
    <w:rsid w:val="001861A2"/>
    <w:rsid w:val="00190E51"/>
    <w:rsid w:val="00191ACB"/>
    <w:rsid w:val="00192296"/>
    <w:rsid w:val="00192324"/>
    <w:rsid w:val="0019264C"/>
    <w:rsid w:val="00192D04"/>
    <w:rsid w:val="00192D80"/>
    <w:rsid w:val="00192E7F"/>
    <w:rsid w:val="00192EB5"/>
    <w:rsid w:val="0019448C"/>
    <w:rsid w:val="00194570"/>
    <w:rsid w:val="0019469F"/>
    <w:rsid w:val="00194AA9"/>
    <w:rsid w:val="00194B07"/>
    <w:rsid w:val="00194FA4"/>
    <w:rsid w:val="00195941"/>
    <w:rsid w:val="00195BC7"/>
    <w:rsid w:val="001961D0"/>
    <w:rsid w:val="00196C0A"/>
    <w:rsid w:val="001972F8"/>
    <w:rsid w:val="001975E4"/>
    <w:rsid w:val="001A05A6"/>
    <w:rsid w:val="001A0995"/>
    <w:rsid w:val="001A0E8A"/>
    <w:rsid w:val="001A129A"/>
    <w:rsid w:val="001A1F3B"/>
    <w:rsid w:val="001A273D"/>
    <w:rsid w:val="001A2B00"/>
    <w:rsid w:val="001A2FEA"/>
    <w:rsid w:val="001A4678"/>
    <w:rsid w:val="001A5B85"/>
    <w:rsid w:val="001A604C"/>
    <w:rsid w:val="001A67A6"/>
    <w:rsid w:val="001A7377"/>
    <w:rsid w:val="001A7720"/>
    <w:rsid w:val="001A782F"/>
    <w:rsid w:val="001A7B31"/>
    <w:rsid w:val="001B0A87"/>
    <w:rsid w:val="001B1386"/>
    <w:rsid w:val="001B1FA3"/>
    <w:rsid w:val="001B2061"/>
    <w:rsid w:val="001B271B"/>
    <w:rsid w:val="001B2A1A"/>
    <w:rsid w:val="001B2BFD"/>
    <w:rsid w:val="001B3614"/>
    <w:rsid w:val="001B3BF2"/>
    <w:rsid w:val="001B43BB"/>
    <w:rsid w:val="001B465B"/>
    <w:rsid w:val="001B4780"/>
    <w:rsid w:val="001B4F41"/>
    <w:rsid w:val="001B60B4"/>
    <w:rsid w:val="001B678E"/>
    <w:rsid w:val="001B6B06"/>
    <w:rsid w:val="001B72E6"/>
    <w:rsid w:val="001B78D8"/>
    <w:rsid w:val="001B7EAC"/>
    <w:rsid w:val="001C060B"/>
    <w:rsid w:val="001C0BA9"/>
    <w:rsid w:val="001C17CC"/>
    <w:rsid w:val="001C1913"/>
    <w:rsid w:val="001C1977"/>
    <w:rsid w:val="001C1A01"/>
    <w:rsid w:val="001C268A"/>
    <w:rsid w:val="001C2B8B"/>
    <w:rsid w:val="001C3C87"/>
    <w:rsid w:val="001C3F3D"/>
    <w:rsid w:val="001C3F71"/>
    <w:rsid w:val="001C46CE"/>
    <w:rsid w:val="001C4F6C"/>
    <w:rsid w:val="001C5C0B"/>
    <w:rsid w:val="001C5C12"/>
    <w:rsid w:val="001C5F83"/>
    <w:rsid w:val="001C6B86"/>
    <w:rsid w:val="001C6D97"/>
    <w:rsid w:val="001C7648"/>
    <w:rsid w:val="001D13A4"/>
    <w:rsid w:val="001D1AF7"/>
    <w:rsid w:val="001D202E"/>
    <w:rsid w:val="001D2DBD"/>
    <w:rsid w:val="001D2FFD"/>
    <w:rsid w:val="001D342C"/>
    <w:rsid w:val="001D355A"/>
    <w:rsid w:val="001D3D49"/>
    <w:rsid w:val="001D59DE"/>
    <w:rsid w:val="001D5ED7"/>
    <w:rsid w:val="001D5F88"/>
    <w:rsid w:val="001D691F"/>
    <w:rsid w:val="001D7F27"/>
    <w:rsid w:val="001D7FBF"/>
    <w:rsid w:val="001E0586"/>
    <w:rsid w:val="001E064E"/>
    <w:rsid w:val="001E1593"/>
    <w:rsid w:val="001E34DD"/>
    <w:rsid w:val="001E398F"/>
    <w:rsid w:val="001E3CF4"/>
    <w:rsid w:val="001E3E71"/>
    <w:rsid w:val="001E4657"/>
    <w:rsid w:val="001E5046"/>
    <w:rsid w:val="001E58C7"/>
    <w:rsid w:val="001F13CD"/>
    <w:rsid w:val="001F2C06"/>
    <w:rsid w:val="001F310D"/>
    <w:rsid w:val="001F3348"/>
    <w:rsid w:val="001F345D"/>
    <w:rsid w:val="001F3588"/>
    <w:rsid w:val="001F4189"/>
    <w:rsid w:val="001F41A2"/>
    <w:rsid w:val="001F59EA"/>
    <w:rsid w:val="001F6A79"/>
    <w:rsid w:val="001F6B76"/>
    <w:rsid w:val="002005E3"/>
    <w:rsid w:val="00200889"/>
    <w:rsid w:val="00201B82"/>
    <w:rsid w:val="00202333"/>
    <w:rsid w:val="0020242C"/>
    <w:rsid w:val="00202C17"/>
    <w:rsid w:val="00202C3B"/>
    <w:rsid w:val="00203698"/>
    <w:rsid w:val="00203FDE"/>
    <w:rsid w:val="00204966"/>
    <w:rsid w:val="0020634F"/>
    <w:rsid w:val="00206EC0"/>
    <w:rsid w:val="00206FCD"/>
    <w:rsid w:val="00207559"/>
    <w:rsid w:val="00207726"/>
    <w:rsid w:val="002103CD"/>
    <w:rsid w:val="0021068D"/>
    <w:rsid w:val="00211B00"/>
    <w:rsid w:val="00211B72"/>
    <w:rsid w:val="00211BEB"/>
    <w:rsid w:val="002135F5"/>
    <w:rsid w:val="002143F4"/>
    <w:rsid w:val="0021467A"/>
    <w:rsid w:val="00214B5C"/>
    <w:rsid w:val="00216CA2"/>
    <w:rsid w:val="00220E72"/>
    <w:rsid w:val="002212DE"/>
    <w:rsid w:val="00221F54"/>
    <w:rsid w:val="00222869"/>
    <w:rsid w:val="00222AB0"/>
    <w:rsid w:val="00222EEE"/>
    <w:rsid w:val="00223637"/>
    <w:rsid w:val="00224529"/>
    <w:rsid w:val="00225016"/>
    <w:rsid w:val="00225A62"/>
    <w:rsid w:val="00225B50"/>
    <w:rsid w:val="00225ED0"/>
    <w:rsid w:val="0022736A"/>
    <w:rsid w:val="00227504"/>
    <w:rsid w:val="002302F5"/>
    <w:rsid w:val="00230891"/>
    <w:rsid w:val="00230D64"/>
    <w:rsid w:val="002314B2"/>
    <w:rsid w:val="00231A2A"/>
    <w:rsid w:val="00231CBE"/>
    <w:rsid w:val="00231CC7"/>
    <w:rsid w:val="002320AA"/>
    <w:rsid w:val="00232F6B"/>
    <w:rsid w:val="00233993"/>
    <w:rsid w:val="0023412D"/>
    <w:rsid w:val="00234B2B"/>
    <w:rsid w:val="00234DF7"/>
    <w:rsid w:val="00235A1F"/>
    <w:rsid w:val="002363EF"/>
    <w:rsid w:val="00236461"/>
    <w:rsid w:val="002364F4"/>
    <w:rsid w:val="00237FA1"/>
    <w:rsid w:val="00240B12"/>
    <w:rsid w:val="00240B93"/>
    <w:rsid w:val="002413D1"/>
    <w:rsid w:val="002418EA"/>
    <w:rsid w:val="00241AAB"/>
    <w:rsid w:val="00242DB4"/>
    <w:rsid w:val="00242F4B"/>
    <w:rsid w:val="002430BA"/>
    <w:rsid w:val="00243D7A"/>
    <w:rsid w:val="00244284"/>
    <w:rsid w:val="002443AA"/>
    <w:rsid w:val="00244D08"/>
    <w:rsid w:val="00245E50"/>
    <w:rsid w:val="00246C05"/>
    <w:rsid w:val="002477DE"/>
    <w:rsid w:val="00247D9A"/>
    <w:rsid w:val="00247F82"/>
    <w:rsid w:val="002507CE"/>
    <w:rsid w:val="00250BA9"/>
    <w:rsid w:val="002514DF"/>
    <w:rsid w:val="002553B3"/>
    <w:rsid w:val="002554E8"/>
    <w:rsid w:val="00255667"/>
    <w:rsid w:val="00255972"/>
    <w:rsid w:val="00255AA2"/>
    <w:rsid w:val="002561E1"/>
    <w:rsid w:val="00256587"/>
    <w:rsid w:val="00257310"/>
    <w:rsid w:val="00257E0A"/>
    <w:rsid w:val="00257F9B"/>
    <w:rsid w:val="00260994"/>
    <w:rsid w:val="00261004"/>
    <w:rsid w:val="0026109E"/>
    <w:rsid w:val="0026120E"/>
    <w:rsid w:val="0026144F"/>
    <w:rsid w:val="002615B2"/>
    <w:rsid w:val="00261B56"/>
    <w:rsid w:val="0026253E"/>
    <w:rsid w:val="00263E2E"/>
    <w:rsid w:val="00264387"/>
    <w:rsid w:val="002644A3"/>
    <w:rsid w:val="00264C3E"/>
    <w:rsid w:val="002650E0"/>
    <w:rsid w:val="002655B8"/>
    <w:rsid w:val="00265958"/>
    <w:rsid w:val="00265BC7"/>
    <w:rsid w:val="0026671A"/>
    <w:rsid w:val="00266C8B"/>
    <w:rsid w:val="00266EE0"/>
    <w:rsid w:val="002675A3"/>
    <w:rsid w:val="0026777F"/>
    <w:rsid w:val="00270740"/>
    <w:rsid w:val="002708EA"/>
    <w:rsid w:val="00270CBD"/>
    <w:rsid w:val="0027190D"/>
    <w:rsid w:val="0027239B"/>
    <w:rsid w:val="00273188"/>
    <w:rsid w:val="0027384D"/>
    <w:rsid w:val="00273C77"/>
    <w:rsid w:val="002749C6"/>
    <w:rsid w:val="002749F2"/>
    <w:rsid w:val="00274AE1"/>
    <w:rsid w:val="00275A4C"/>
    <w:rsid w:val="002774A5"/>
    <w:rsid w:val="00277520"/>
    <w:rsid w:val="002779E6"/>
    <w:rsid w:val="00283686"/>
    <w:rsid w:val="00284003"/>
    <w:rsid w:val="00284DEB"/>
    <w:rsid w:val="00284E37"/>
    <w:rsid w:val="00285475"/>
    <w:rsid w:val="00285F39"/>
    <w:rsid w:val="00286042"/>
    <w:rsid w:val="0028622F"/>
    <w:rsid w:val="00286403"/>
    <w:rsid w:val="00286694"/>
    <w:rsid w:val="002879A6"/>
    <w:rsid w:val="00290841"/>
    <w:rsid w:val="00290929"/>
    <w:rsid w:val="00291142"/>
    <w:rsid w:val="00291FC9"/>
    <w:rsid w:val="00291FCE"/>
    <w:rsid w:val="002926A5"/>
    <w:rsid w:val="002927B7"/>
    <w:rsid w:val="00292BD8"/>
    <w:rsid w:val="00293859"/>
    <w:rsid w:val="00294EFA"/>
    <w:rsid w:val="00295023"/>
    <w:rsid w:val="00295574"/>
    <w:rsid w:val="00296CF1"/>
    <w:rsid w:val="00296DD8"/>
    <w:rsid w:val="002976D8"/>
    <w:rsid w:val="00297B1C"/>
    <w:rsid w:val="002A0427"/>
    <w:rsid w:val="002A0850"/>
    <w:rsid w:val="002A0FCE"/>
    <w:rsid w:val="002A247C"/>
    <w:rsid w:val="002A2E8C"/>
    <w:rsid w:val="002A3341"/>
    <w:rsid w:val="002A384D"/>
    <w:rsid w:val="002A4B9B"/>
    <w:rsid w:val="002A5589"/>
    <w:rsid w:val="002A5ACD"/>
    <w:rsid w:val="002A7582"/>
    <w:rsid w:val="002A7CCB"/>
    <w:rsid w:val="002B041F"/>
    <w:rsid w:val="002B11C7"/>
    <w:rsid w:val="002B168E"/>
    <w:rsid w:val="002B1A4D"/>
    <w:rsid w:val="002B45C5"/>
    <w:rsid w:val="002B4958"/>
    <w:rsid w:val="002B4CC9"/>
    <w:rsid w:val="002B5658"/>
    <w:rsid w:val="002B6617"/>
    <w:rsid w:val="002B677C"/>
    <w:rsid w:val="002B6E63"/>
    <w:rsid w:val="002B733A"/>
    <w:rsid w:val="002B74DD"/>
    <w:rsid w:val="002B7B42"/>
    <w:rsid w:val="002B7D29"/>
    <w:rsid w:val="002B7D8C"/>
    <w:rsid w:val="002B7DD4"/>
    <w:rsid w:val="002C04C8"/>
    <w:rsid w:val="002C1446"/>
    <w:rsid w:val="002C247E"/>
    <w:rsid w:val="002C26D7"/>
    <w:rsid w:val="002C2A62"/>
    <w:rsid w:val="002C31B3"/>
    <w:rsid w:val="002C3CA0"/>
    <w:rsid w:val="002C42C0"/>
    <w:rsid w:val="002C5A1C"/>
    <w:rsid w:val="002C6199"/>
    <w:rsid w:val="002C6D70"/>
    <w:rsid w:val="002C6F5B"/>
    <w:rsid w:val="002C776F"/>
    <w:rsid w:val="002D0140"/>
    <w:rsid w:val="002D0497"/>
    <w:rsid w:val="002D0A6A"/>
    <w:rsid w:val="002D3228"/>
    <w:rsid w:val="002D356D"/>
    <w:rsid w:val="002D415B"/>
    <w:rsid w:val="002D4EB1"/>
    <w:rsid w:val="002D5BD9"/>
    <w:rsid w:val="002D5C01"/>
    <w:rsid w:val="002D5C02"/>
    <w:rsid w:val="002D6638"/>
    <w:rsid w:val="002D669B"/>
    <w:rsid w:val="002D6936"/>
    <w:rsid w:val="002D7070"/>
    <w:rsid w:val="002D70FD"/>
    <w:rsid w:val="002D71F0"/>
    <w:rsid w:val="002D7723"/>
    <w:rsid w:val="002D7B1B"/>
    <w:rsid w:val="002D7C5D"/>
    <w:rsid w:val="002E0094"/>
    <w:rsid w:val="002E00D3"/>
    <w:rsid w:val="002E0518"/>
    <w:rsid w:val="002E0995"/>
    <w:rsid w:val="002E0DC0"/>
    <w:rsid w:val="002E2B17"/>
    <w:rsid w:val="002E338F"/>
    <w:rsid w:val="002E415A"/>
    <w:rsid w:val="002E4C6A"/>
    <w:rsid w:val="002E577B"/>
    <w:rsid w:val="002F0415"/>
    <w:rsid w:val="002F0B58"/>
    <w:rsid w:val="002F1C79"/>
    <w:rsid w:val="002F20C7"/>
    <w:rsid w:val="002F21C0"/>
    <w:rsid w:val="002F25A3"/>
    <w:rsid w:val="002F2819"/>
    <w:rsid w:val="002F2E2B"/>
    <w:rsid w:val="002F33B3"/>
    <w:rsid w:val="002F380A"/>
    <w:rsid w:val="002F3880"/>
    <w:rsid w:val="002F5869"/>
    <w:rsid w:val="002F5994"/>
    <w:rsid w:val="002F78BC"/>
    <w:rsid w:val="002F7D7C"/>
    <w:rsid w:val="00301097"/>
    <w:rsid w:val="00301336"/>
    <w:rsid w:val="00301763"/>
    <w:rsid w:val="00303747"/>
    <w:rsid w:val="00303F1A"/>
    <w:rsid w:val="003047B6"/>
    <w:rsid w:val="003047CB"/>
    <w:rsid w:val="003049A4"/>
    <w:rsid w:val="003054AF"/>
    <w:rsid w:val="003065FA"/>
    <w:rsid w:val="00306706"/>
    <w:rsid w:val="00306BDA"/>
    <w:rsid w:val="003071F9"/>
    <w:rsid w:val="00307265"/>
    <w:rsid w:val="00307F29"/>
    <w:rsid w:val="00310004"/>
    <w:rsid w:val="003100EF"/>
    <w:rsid w:val="00311255"/>
    <w:rsid w:val="00311D51"/>
    <w:rsid w:val="00313221"/>
    <w:rsid w:val="003132BE"/>
    <w:rsid w:val="00313560"/>
    <w:rsid w:val="00313FC1"/>
    <w:rsid w:val="00314079"/>
    <w:rsid w:val="00315D21"/>
    <w:rsid w:val="00317360"/>
    <w:rsid w:val="00317BAC"/>
    <w:rsid w:val="0032027B"/>
    <w:rsid w:val="0032028C"/>
    <w:rsid w:val="00320419"/>
    <w:rsid w:val="00320943"/>
    <w:rsid w:val="00320BE3"/>
    <w:rsid w:val="003211E2"/>
    <w:rsid w:val="00321402"/>
    <w:rsid w:val="0032254F"/>
    <w:rsid w:val="0032372A"/>
    <w:rsid w:val="003237ED"/>
    <w:rsid w:val="00323EE9"/>
    <w:rsid w:val="00323F98"/>
    <w:rsid w:val="00323FD0"/>
    <w:rsid w:val="003242AE"/>
    <w:rsid w:val="003243E5"/>
    <w:rsid w:val="00324B26"/>
    <w:rsid w:val="00324C92"/>
    <w:rsid w:val="00325457"/>
    <w:rsid w:val="00325DBD"/>
    <w:rsid w:val="00327D61"/>
    <w:rsid w:val="0033015A"/>
    <w:rsid w:val="003315EF"/>
    <w:rsid w:val="003326C4"/>
    <w:rsid w:val="00332C51"/>
    <w:rsid w:val="00332D82"/>
    <w:rsid w:val="00332E09"/>
    <w:rsid w:val="00332EA5"/>
    <w:rsid w:val="0033317C"/>
    <w:rsid w:val="0033342E"/>
    <w:rsid w:val="003338F2"/>
    <w:rsid w:val="00333F31"/>
    <w:rsid w:val="003353A9"/>
    <w:rsid w:val="003361ED"/>
    <w:rsid w:val="003363FB"/>
    <w:rsid w:val="00336A9F"/>
    <w:rsid w:val="003374FE"/>
    <w:rsid w:val="0033753D"/>
    <w:rsid w:val="00337C40"/>
    <w:rsid w:val="00340013"/>
    <w:rsid w:val="00340285"/>
    <w:rsid w:val="00340B22"/>
    <w:rsid w:val="00340B3C"/>
    <w:rsid w:val="00340C05"/>
    <w:rsid w:val="00341E4C"/>
    <w:rsid w:val="00341F96"/>
    <w:rsid w:val="003423E2"/>
    <w:rsid w:val="00342957"/>
    <w:rsid w:val="00342BE5"/>
    <w:rsid w:val="003448DF"/>
    <w:rsid w:val="00344AB3"/>
    <w:rsid w:val="00344FB9"/>
    <w:rsid w:val="003455F8"/>
    <w:rsid w:val="00345663"/>
    <w:rsid w:val="0034735E"/>
    <w:rsid w:val="00347ABC"/>
    <w:rsid w:val="00350B2C"/>
    <w:rsid w:val="00350B8F"/>
    <w:rsid w:val="00351443"/>
    <w:rsid w:val="00352881"/>
    <w:rsid w:val="00353B31"/>
    <w:rsid w:val="00353C28"/>
    <w:rsid w:val="00353DDF"/>
    <w:rsid w:val="003543C7"/>
    <w:rsid w:val="00355242"/>
    <w:rsid w:val="00355824"/>
    <w:rsid w:val="00356494"/>
    <w:rsid w:val="00356720"/>
    <w:rsid w:val="00356900"/>
    <w:rsid w:val="00356AF7"/>
    <w:rsid w:val="00357220"/>
    <w:rsid w:val="003573E6"/>
    <w:rsid w:val="00357781"/>
    <w:rsid w:val="00360592"/>
    <w:rsid w:val="003617C4"/>
    <w:rsid w:val="00361C41"/>
    <w:rsid w:val="0036295F"/>
    <w:rsid w:val="003647AB"/>
    <w:rsid w:val="00364987"/>
    <w:rsid w:val="00364A7F"/>
    <w:rsid w:val="00364EE5"/>
    <w:rsid w:val="00365A35"/>
    <w:rsid w:val="00365F2E"/>
    <w:rsid w:val="0037068C"/>
    <w:rsid w:val="00370FD5"/>
    <w:rsid w:val="003715BE"/>
    <w:rsid w:val="0037189B"/>
    <w:rsid w:val="00371CD8"/>
    <w:rsid w:val="00371D67"/>
    <w:rsid w:val="00371E41"/>
    <w:rsid w:val="00371F31"/>
    <w:rsid w:val="00372E57"/>
    <w:rsid w:val="003734A4"/>
    <w:rsid w:val="0037395D"/>
    <w:rsid w:val="003743EA"/>
    <w:rsid w:val="00374590"/>
    <w:rsid w:val="0037556D"/>
    <w:rsid w:val="00376262"/>
    <w:rsid w:val="00376C0C"/>
    <w:rsid w:val="003772E0"/>
    <w:rsid w:val="003772ED"/>
    <w:rsid w:val="00377758"/>
    <w:rsid w:val="00377D4E"/>
    <w:rsid w:val="003809B2"/>
    <w:rsid w:val="00381DFA"/>
    <w:rsid w:val="00382F01"/>
    <w:rsid w:val="00383494"/>
    <w:rsid w:val="00383B2C"/>
    <w:rsid w:val="00383D7E"/>
    <w:rsid w:val="003848E2"/>
    <w:rsid w:val="00385FE1"/>
    <w:rsid w:val="00386C92"/>
    <w:rsid w:val="00386D05"/>
    <w:rsid w:val="00390AD1"/>
    <w:rsid w:val="00390C7B"/>
    <w:rsid w:val="003914E2"/>
    <w:rsid w:val="00391544"/>
    <w:rsid w:val="00391B8D"/>
    <w:rsid w:val="00391E95"/>
    <w:rsid w:val="0039253C"/>
    <w:rsid w:val="00392992"/>
    <w:rsid w:val="00392A2E"/>
    <w:rsid w:val="00393100"/>
    <w:rsid w:val="00394A8B"/>
    <w:rsid w:val="0039563E"/>
    <w:rsid w:val="003956CD"/>
    <w:rsid w:val="00395ED1"/>
    <w:rsid w:val="00395EDD"/>
    <w:rsid w:val="003962BD"/>
    <w:rsid w:val="00396FFB"/>
    <w:rsid w:val="00397E30"/>
    <w:rsid w:val="003A010B"/>
    <w:rsid w:val="003A028A"/>
    <w:rsid w:val="003A052D"/>
    <w:rsid w:val="003A09B0"/>
    <w:rsid w:val="003A0E5D"/>
    <w:rsid w:val="003A1117"/>
    <w:rsid w:val="003A1ED6"/>
    <w:rsid w:val="003A21F9"/>
    <w:rsid w:val="003A2333"/>
    <w:rsid w:val="003A2591"/>
    <w:rsid w:val="003A468C"/>
    <w:rsid w:val="003A5116"/>
    <w:rsid w:val="003A6078"/>
    <w:rsid w:val="003A633C"/>
    <w:rsid w:val="003A6F5F"/>
    <w:rsid w:val="003A71F0"/>
    <w:rsid w:val="003A7310"/>
    <w:rsid w:val="003A7B14"/>
    <w:rsid w:val="003B02B7"/>
    <w:rsid w:val="003B072E"/>
    <w:rsid w:val="003B2E87"/>
    <w:rsid w:val="003B3871"/>
    <w:rsid w:val="003B3B08"/>
    <w:rsid w:val="003B41AE"/>
    <w:rsid w:val="003B54DB"/>
    <w:rsid w:val="003B5CD6"/>
    <w:rsid w:val="003B5F17"/>
    <w:rsid w:val="003B60A7"/>
    <w:rsid w:val="003B6744"/>
    <w:rsid w:val="003B6EE7"/>
    <w:rsid w:val="003B7A6B"/>
    <w:rsid w:val="003C016D"/>
    <w:rsid w:val="003C0931"/>
    <w:rsid w:val="003C18F3"/>
    <w:rsid w:val="003C1ADF"/>
    <w:rsid w:val="003C1D4A"/>
    <w:rsid w:val="003C2AD0"/>
    <w:rsid w:val="003C2DF4"/>
    <w:rsid w:val="003C3984"/>
    <w:rsid w:val="003C3EE5"/>
    <w:rsid w:val="003C4153"/>
    <w:rsid w:val="003C5492"/>
    <w:rsid w:val="003C5E0C"/>
    <w:rsid w:val="003C69DE"/>
    <w:rsid w:val="003C6BF3"/>
    <w:rsid w:val="003C7766"/>
    <w:rsid w:val="003C7EE2"/>
    <w:rsid w:val="003D0315"/>
    <w:rsid w:val="003D0C51"/>
    <w:rsid w:val="003D1AC0"/>
    <w:rsid w:val="003D1DC1"/>
    <w:rsid w:val="003D21E7"/>
    <w:rsid w:val="003D2BF7"/>
    <w:rsid w:val="003D43F6"/>
    <w:rsid w:val="003D47F7"/>
    <w:rsid w:val="003D4D20"/>
    <w:rsid w:val="003D4E46"/>
    <w:rsid w:val="003D4F85"/>
    <w:rsid w:val="003D5DEA"/>
    <w:rsid w:val="003E0A6A"/>
    <w:rsid w:val="003E0DBE"/>
    <w:rsid w:val="003E3CD0"/>
    <w:rsid w:val="003E3F72"/>
    <w:rsid w:val="003E4584"/>
    <w:rsid w:val="003E45C9"/>
    <w:rsid w:val="003E4CC0"/>
    <w:rsid w:val="003E4DF0"/>
    <w:rsid w:val="003E597E"/>
    <w:rsid w:val="003E5F29"/>
    <w:rsid w:val="003E6840"/>
    <w:rsid w:val="003E7931"/>
    <w:rsid w:val="003F1ACB"/>
    <w:rsid w:val="003F2923"/>
    <w:rsid w:val="003F2966"/>
    <w:rsid w:val="003F2EB0"/>
    <w:rsid w:val="003F34E9"/>
    <w:rsid w:val="003F3BCA"/>
    <w:rsid w:val="003F3FF0"/>
    <w:rsid w:val="003F54F0"/>
    <w:rsid w:val="003F6904"/>
    <w:rsid w:val="003F6E16"/>
    <w:rsid w:val="003F77A2"/>
    <w:rsid w:val="003F7D04"/>
    <w:rsid w:val="00400760"/>
    <w:rsid w:val="00400F17"/>
    <w:rsid w:val="004011DF"/>
    <w:rsid w:val="00401EEC"/>
    <w:rsid w:val="00401FCA"/>
    <w:rsid w:val="00402030"/>
    <w:rsid w:val="0040214E"/>
    <w:rsid w:val="004024C0"/>
    <w:rsid w:val="004026B9"/>
    <w:rsid w:val="0040284F"/>
    <w:rsid w:val="00402EC8"/>
    <w:rsid w:val="004039DC"/>
    <w:rsid w:val="004040C6"/>
    <w:rsid w:val="004045F3"/>
    <w:rsid w:val="0040582C"/>
    <w:rsid w:val="00405B6B"/>
    <w:rsid w:val="00405DC9"/>
    <w:rsid w:val="00406604"/>
    <w:rsid w:val="00406670"/>
    <w:rsid w:val="0040733A"/>
    <w:rsid w:val="00407346"/>
    <w:rsid w:val="0041009F"/>
    <w:rsid w:val="00410137"/>
    <w:rsid w:val="00410B95"/>
    <w:rsid w:val="00411A75"/>
    <w:rsid w:val="004133C6"/>
    <w:rsid w:val="004135BC"/>
    <w:rsid w:val="004137CE"/>
    <w:rsid w:val="004137E8"/>
    <w:rsid w:val="004139FD"/>
    <w:rsid w:val="00414C03"/>
    <w:rsid w:val="00416968"/>
    <w:rsid w:val="004173A0"/>
    <w:rsid w:val="00420F5B"/>
    <w:rsid w:val="00421F30"/>
    <w:rsid w:val="0042317D"/>
    <w:rsid w:val="004237DB"/>
    <w:rsid w:val="004239D8"/>
    <w:rsid w:val="00423D0A"/>
    <w:rsid w:val="00424427"/>
    <w:rsid w:val="004250BC"/>
    <w:rsid w:val="004255BE"/>
    <w:rsid w:val="00425964"/>
    <w:rsid w:val="00425E56"/>
    <w:rsid w:val="00425F78"/>
    <w:rsid w:val="004260B2"/>
    <w:rsid w:val="00426BA8"/>
    <w:rsid w:val="00427AC2"/>
    <w:rsid w:val="00427CBA"/>
    <w:rsid w:val="0043103C"/>
    <w:rsid w:val="004312A5"/>
    <w:rsid w:val="00431C0F"/>
    <w:rsid w:val="004327AE"/>
    <w:rsid w:val="00433855"/>
    <w:rsid w:val="00433A5C"/>
    <w:rsid w:val="00433C16"/>
    <w:rsid w:val="00435D55"/>
    <w:rsid w:val="004366B2"/>
    <w:rsid w:val="004369F1"/>
    <w:rsid w:val="00436E3C"/>
    <w:rsid w:val="0044006E"/>
    <w:rsid w:val="00440F53"/>
    <w:rsid w:val="004428EC"/>
    <w:rsid w:val="00443EF2"/>
    <w:rsid w:val="004444D2"/>
    <w:rsid w:val="00445095"/>
    <w:rsid w:val="0044547B"/>
    <w:rsid w:val="00445CDA"/>
    <w:rsid w:val="00446255"/>
    <w:rsid w:val="00446485"/>
    <w:rsid w:val="00446834"/>
    <w:rsid w:val="00447124"/>
    <w:rsid w:val="00451498"/>
    <w:rsid w:val="0045189A"/>
    <w:rsid w:val="00452199"/>
    <w:rsid w:val="00452962"/>
    <w:rsid w:val="00452A5C"/>
    <w:rsid w:val="00452D09"/>
    <w:rsid w:val="004536B7"/>
    <w:rsid w:val="00453DAD"/>
    <w:rsid w:val="00454993"/>
    <w:rsid w:val="0045533C"/>
    <w:rsid w:val="004556A1"/>
    <w:rsid w:val="00455954"/>
    <w:rsid w:val="00455CF0"/>
    <w:rsid w:val="004573A9"/>
    <w:rsid w:val="004577EE"/>
    <w:rsid w:val="00457983"/>
    <w:rsid w:val="00457A39"/>
    <w:rsid w:val="00457C4A"/>
    <w:rsid w:val="004604D7"/>
    <w:rsid w:val="00461569"/>
    <w:rsid w:val="00461C6A"/>
    <w:rsid w:val="00461D20"/>
    <w:rsid w:val="00462409"/>
    <w:rsid w:val="0046245F"/>
    <w:rsid w:val="00462B6A"/>
    <w:rsid w:val="00462B7A"/>
    <w:rsid w:val="004635F5"/>
    <w:rsid w:val="00463E37"/>
    <w:rsid w:val="0046450F"/>
    <w:rsid w:val="00464B9A"/>
    <w:rsid w:val="00464C66"/>
    <w:rsid w:val="00465782"/>
    <w:rsid w:val="00465873"/>
    <w:rsid w:val="00465BB5"/>
    <w:rsid w:val="00465CA6"/>
    <w:rsid w:val="00466DC6"/>
    <w:rsid w:val="00471226"/>
    <w:rsid w:val="0047160C"/>
    <w:rsid w:val="00473815"/>
    <w:rsid w:val="0047561E"/>
    <w:rsid w:val="00475DE0"/>
    <w:rsid w:val="00476012"/>
    <w:rsid w:val="004767B4"/>
    <w:rsid w:val="0047688E"/>
    <w:rsid w:val="00477BD1"/>
    <w:rsid w:val="004801D7"/>
    <w:rsid w:val="004841BB"/>
    <w:rsid w:val="004842F3"/>
    <w:rsid w:val="0048505D"/>
    <w:rsid w:val="004852E0"/>
    <w:rsid w:val="00485D52"/>
    <w:rsid w:val="0048619C"/>
    <w:rsid w:val="00486253"/>
    <w:rsid w:val="00487824"/>
    <w:rsid w:val="00487C63"/>
    <w:rsid w:val="00487FAE"/>
    <w:rsid w:val="004900DF"/>
    <w:rsid w:val="0049072E"/>
    <w:rsid w:val="00490847"/>
    <w:rsid w:val="00491334"/>
    <w:rsid w:val="004916FA"/>
    <w:rsid w:val="0049185C"/>
    <w:rsid w:val="0049304D"/>
    <w:rsid w:val="004941DB"/>
    <w:rsid w:val="0049461A"/>
    <w:rsid w:val="004949E9"/>
    <w:rsid w:val="00494CA7"/>
    <w:rsid w:val="0049512D"/>
    <w:rsid w:val="00495204"/>
    <w:rsid w:val="00495B3A"/>
    <w:rsid w:val="00495C33"/>
    <w:rsid w:val="00495E12"/>
    <w:rsid w:val="00495F45"/>
    <w:rsid w:val="00496778"/>
    <w:rsid w:val="00496A27"/>
    <w:rsid w:val="00496D93"/>
    <w:rsid w:val="00497418"/>
    <w:rsid w:val="004975D1"/>
    <w:rsid w:val="004979CC"/>
    <w:rsid w:val="00497A6F"/>
    <w:rsid w:val="004A166D"/>
    <w:rsid w:val="004A254C"/>
    <w:rsid w:val="004A4373"/>
    <w:rsid w:val="004A7F23"/>
    <w:rsid w:val="004B0984"/>
    <w:rsid w:val="004B1D42"/>
    <w:rsid w:val="004B23DF"/>
    <w:rsid w:val="004B244E"/>
    <w:rsid w:val="004B37DD"/>
    <w:rsid w:val="004B4972"/>
    <w:rsid w:val="004B5239"/>
    <w:rsid w:val="004B57AD"/>
    <w:rsid w:val="004B5D40"/>
    <w:rsid w:val="004B61A2"/>
    <w:rsid w:val="004B73C2"/>
    <w:rsid w:val="004B764B"/>
    <w:rsid w:val="004C0356"/>
    <w:rsid w:val="004C05C9"/>
    <w:rsid w:val="004C05D5"/>
    <w:rsid w:val="004C0E4E"/>
    <w:rsid w:val="004C1760"/>
    <w:rsid w:val="004C17B6"/>
    <w:rsid w:val="004C1A90"/>
    <w:rsid w:val="004C1BED"/>
    <w:rsid w:val="004C255C"/>
    <w:rsid w:val="004C29F1"/>
    <w:rsid w:val="004C34D8"/>
    <w:rsid w:val="004C4D99"/>
    <w:rsid w:val="004C4DE8"/>
    <w:rsid w:val="004C63C6"/>
    <w:rsid w:val="004C6CAD"/>
    <w:rsid w:val="004C6D3B"/>
    <w:rsid w:val="004D0199"/>
    <w:rsid w:val="004D0627"/>
    <w:rsid w:val="004D1557"/>
    <w:rsid w:val="004D1F69"/>
    <w:rsid w:val="004D242D"/>
    <w:rsid w:val="004D3072"/>
    <w:rsid w:val="004D4706"/>
    <w:rsid w:val="004D4BD5"/>
    <w:rsid w:val="004D63F9"/>
    <w:rsid w:val="004D7AEF"/>
    <w:rsid w:val="004E10CC"/>
    <w:rsid w:val="004E1A3F"/>
    <w:rsid w:val="004E1EAF"/>
    <w:rsid w:val="004E2350"/>
    <w:rsid w:val="004E25C7"/>
    <w:rsid w:val="004E46DD"/>
    <w:rsid w:val="004E4C79"/>
    <w:rsid w:val="004E558D"/>
    <w:rsid w:val="004E59E3"/>
    <w:rsid w:val="004E5A0E"/>
    <w:rsid w:val="004E5C0B"/>
    <w:rsid w:val="004E66C2"/>
    <w:rsid w:val="004E6802"/>
    <w:rsid w:val="004E6C13"/>
    <w:rsid w:val="004F0186"/>
    <w:rsid w:val="004F0479"/>
    <w:rsid w:val="004F1012"/>
    <w:rsid w:val="004F1079"/>
    <w:rsid w:val="004F15F2"/>
    <w:rsid w:val="004F1BFD"/>
    <w:rsid w:val="004F27C2"/>
    <w:rsid w:val="004F2B32"/>
    <w:rsid w:val="004F2E73"/>
    <w:rsid w:val="004F2F4D"/>
    <w:rsid w:val="004F2FC7"/>
    <w:rsid w:val="004F3668"/>
    <w:rsid w:val="004F558C"/>
    <w:rsid w:val="004F5CD6"/>
    <w:rsid w:val="004F7BEC"/>
    <w:rsid w:val="004F7C46"/>
    <w:rsid w:val="00500A6D"/>
    <w:rsid w:val="00500F83"/>
    <w:rsid w:val="00501D58"/>
    <w:rsid w:val="00501E87"/>
    <w:rsid w:val="00502971"/>
    <w:rsid w:val="005029AA"/>
    <w:rsid w:val="00502C12"/>
    <w:rsid w:val="0050488E"/>
    <w:rsid w:val="005052C1"/>
    <w:rsid w:val="00505CC1"/>
    <w:rsid w:val="00506FDB"/>
    <w:rsid w:val="005072B1"/>
    <w:rsid w:val="00507590"/>
    <w:rsid w:val="005075DA"/>
    <w:rsid w:val="00507BD6"/>
    <w:rsid w:val="00507C1F"/>
    <w:rsid w:val="00510205"/>
    <w:rsid w:val="00510CA9"/>
    <w:rsid w:val="00511677"/>
    <w:rsid w:val="00511A45"/>
    <w:rsid w:val="0051395A"/>
    <w:rsid w:val="00513C1D"/>
    <w:rsid w:val="00513F1E"/>
    <w:rsid w:val="00514526"/>
    <w:rsid w:val="005156D2"/>
    <w:rsid w:val="00515973"/>
    <w:rsid w:val="0051598E"/>
    <w:rsid w:val="0051634F"/>
    <w:rsid w:val="00517925"/>
    <w:rsid w:val="005206B1"/>
    <w:rsid w:val="00520902"/>
    <w:rsid w:val="00521A92"/>
    <w:rsid w:val="00521EFF"/>
    <w:rsid w:val="00522D34"/>
    <w:rsid w:val="00523F0B"/>
    <w:rsid w:val="005245B1"/>
    <w:rsid w:val="00524F6F"/>
    <w:rsid w:val="00525995"/>
    <w:rsid w:val="005260FA"/>
    <w:rsid w:val="005261DC"/>
    <w:rsid w:val="00526363"/>
    <w:rsid w:val="00530437"/>
    <w:rsid w:val="005308EB"/>
    <w:rsid w:val="005311A7"/>
    <w:rsid w:val="00531AEA"/>
    <w:rsid w:val="00531E86"/>
    <w:rsid w:val="0053254C"/>
    <w:rsid w:val="00532A6C"/>
    <w:rsid w:val="00532D0D"/>
    <w:rsid w:val="0053344A"/>
    <w:rsid w:val="005334D6"/>
    <w:rsid w:val="00533E51"/>
    <w:rsid w:val="0053472B"/>
    <w:rsid w:val="00535004"/>
    <w:rsid w:val="0053557C"/>
    <w:rsid w:val="00535F86"/>
    <w:rsid w:val="005361ED"/>
    <w:rsid w:val="00536213"/>
    <w:rsid w:val="0053628E"/>
    <w:rsid w:val="00536B23"/>
    <w:rsid w:val="0053768D"/>
    <w:rsid w:val="005410C5"/>
    <w:rsid w:val="005430AE"/>
    <w:rsid w:val="00543E7E"/>
    <w:rsid w:val="005454E3"/>
    <w:rsid w:val="00545B1C"/>
    <w:rsid w:val="00545F7B"/>
    <w:rsid w:val="005465DE"/>
    <w:rsid w:val="00546B95"/>
    <w:rsid w:val="00551A40"/>
    <w:rsid w:val="00553ED8"/>
    <w:rsid w:val="00554BB8"/>
    <w:rsid w:val="00555839"/>
    <w:rsid w:val="005561F8"/>
    <w:rsid w:val="00556487"/>
    <w:rsid w:val="005570EE"/>
    <w:rsid w:val="005574F6"/>
    <w:rsid w:val="00560ED1"/>
    <w:rsid w:val="00561689"/>
    <w:rsid w:val="005617ED"/>
    <w:rsid w:val="00561865"/>
    <w:rsid w:val="00562DED"/>
    <w:rsid w:val="005632E3"/>
    <w:rsid w:val="00563C6C"/>
    <w:rsid w:val="00564872"/>
    <w:rsid w:val="00565345"/>
    <w:rsid w:val="005705F7"/>
    <w:rsid w:val="00571384"/>
    <w:rsid w:val="005713FF"/>
    <w:rsid w:val="00571B86"/>
    <w:rsid w:val="00571E2C"/>
    <w:rsid w:val="00573682"/>
    <w:rsid w:val="0057410E"/>
    <w:rsid w:val="0057446A"/>
    <w:rsid w:val="005755C7"/>
    <w:rsid w:val="005757C1"/>
    <w:rsid w:val="0057643F"/>
    <w:rsid w:val="0057648F"/>
    <w:rsid w:val="00576CB9"/>
    <w:rsid w:val="00577181"/>
    <w:rsid w:val="00580D25"/>
    <w:rsid w:val="0058118C"/>
    <w:rsid w:val="005811E8"/>
    <w:rsid w:val="00581638"/>
    <w:rsid w:val="00582172"/>
    <w:rsid w:val="0058249B"/>
    <w:rsid w:val="00583959"/>
    <w:rsid w:val="00583AF6"/>
    <w:rsid w:val="00584105"/>
    <w:rsid w:val="005852A1"/>
    <w:rsid w:val="005858DD"/>
    <w:rsid w:val="00587255"/>
    <w:rsid w:val="0058742D"/>
    <w:rsid w:val="00587578"/>
    <w:rsid w:val="00587873"/>
    <w:rsid w:val="00587A10"/>
    <w:rsid w:val="00587F9D"/>
    <w:rsid w:val="005903AC"/>
    <w:rsid w:val="0059101C"/>
    <w:rsid w:val="0059146B"/>
    <w:rsid w:val="00591D14"/>
    <w:rsid w:val="00592B8D"/>
    <w:rsid w:val="00593254"/>
    <w:rsid w:val="00593EF0"/>
    <w:rsid w:val="005944BB"/>
    <w:rsid w:val="005946A4"/>
    <w:rsid w:val="00594937"/>
    <w:rsid w:val="00594E57"/>
    <w:rsid w:val="005956C0"/>
    <w:rsid w:val="005960B0"/>
    <w:rsid w:val="0059655E"/>
    <w:rsid w:val="0059698F"/>
    <w:rsid w:val="00597D9B"/>
    <w:rsid w:val="005A0105"/>
    <w:rsid w:val="005A0FE2"/>
    <w:rsid w:val="005A1252"/>
    <w:rsid w:val="005A136B"/>
    <w:rsid w:val="005A15D4"/>
    <w:rsid w:val="005A1BEE"/>
    <w:rsid w:val="005A1D3F"/>
    <w:rsid w:val="005A217D"/>
    <w:rsid w:val="005A21C9"/>
    <w:rsid w:val="005A22DE"/>
    <w:rsid w:val="005A2D87"/>
    <w:rsid w:val="005A3B41"/>
    <w:rsid w:val="005A48AB"/>
    <w:rsid w:val="005A5082"/>
    <w:rsid w:val="005A5762"/>
    <w:rsid w:val="005A6669"/>
    <w:rsid w:val="005A69C8"/>
    <w:rsid w:val="005A6C80"/>
    <w:rsid w:val="005A7D2B"/>
    <w:rsid w:val="005B0AB4"/>
    <w:rsid w:val="005B1226"/>
    <w:rsid w:val="005B122E"/>
    <w:rsid w:val="005B20E1"/>
    <w:rsid w:val="005B20EC"/>
    <w:rsid w:val="005B263A"/>
    <w:rsid w:val="005B2FA0"/>
    <w:rsid w:val="005B355B"/>
    <w:rsid w:val="005B44F9"/>
    <w:rsid w:val="005B4AAA"/>
    <w:rsid w:val="005B5D87"/>
    <w:rsid w:val="005B68E4"/>
    <w:rsid w:val="005B7495"/>
    <w:rsid w:val="005B7633"/>
    <w:rsid w:val="005B786C"/>
    <w:rsid w:val="005C022D"/>
    <w:rsid w:val="005C0FD1"/>
    <w:rsid w:val="005C1C58"/>
    <w:rsid w:val="005C2DB4"/>
    <w:rsid w:val="005C4460"/>
    <w:rsid w:val="005C49C8"/>
    <w:rsid w:val="005C4A64"/>
    <w:rsid w:val="005C4C3D"/>
    <w:rsid w:val="005C5B00"/>
    <w:rsid w:val="005C5FD1"/>
    <w:rsid w:val="005C660A"/>
    <w:rsid w:val="005C7158"/>
    <w:rsid w:val="005D1255"/>
    <w:rsid w:val="005D1BAB"/>
    <w:rsid w:val="005D1F55"/>
    <w:rsid w:val="005D21C3"/>
    <w:rsid w:val="005D3C4B"/>
    <w:rsid w:val="005D4148"/>
    <w:rsid w:val="005D44AD"/>
    <w:rsid w:val="005D60CA"/>
    <w:rsid w:val="005D6637"/>
    <w:rsid w:val="005D7852"/>
    <w:rsid w:val="005E00AA"/>
    <w:rsid w:val="005E0ED9"/>
    <w:rsid w:val="005E0F38"/>
    <w:rsid w:val="005E427F"/>
    <w:rsid w:val="005E4846"/>
    <w:rsid w:val="005E544F"/>
    <w:rsid w:val="005E5CE3"/>
    <w:rsid w:val="005E6C73"/>
    <w:rsid w:val="005F0FA0"/>
    <w:rsid w:val="005F1766"/>
    <w:rsid w:val="005F2379"/>
    <w:rsid w:val="005F28F6"/>
    <w:rsid w:val="005F3062"/>
    <w:rsid w:val="005F4B00"/>
    <w:rsid w:val="005F4EC6"/>
    <w:rsid w:val="005F566F"/>
    <w:rsid w:val="005F57DB"/>
    <w:rsid w:val="005F5AE4"/>
    <w:rsid w:val="005F5BF8"/>
    <w:rsid w:val="005F5C6C"/>
    <w:rsid w:val="005F6F5F"/>
    <w:rsid w:val="005F7D32"/>
    <w:rsid w:val="005F7FA5"/>
    <w:rsid w:val="006033DD"/>
    <w:rsid w:val="0060432F"/>
    <w:rsid w:val="00604430"/>
    <w:rsid w:val="006046C1"/>
    <w:rsid w:val="0060490D"/>
    <w:rsid w:val="00604A30"/>
    <w:rsid w:val="00604F40"/>
    <w:rsid w:val="006053A2"/>
    <w:rsid w:val="006058A3"/>
    <w:rsid w:val="00605E00"/>
    <w:rsid w:val="0060608E"/>
    <w:rsid w:val="00606508"/>
    <w:rsid w:val="00606A10"/>
    <w:rsid w:val="00606FB1"/>
    <w:rsid w:val="00606FE7"/>
    <w:rsid w:val="0061070D"/>
    <w:rsid w:val="00610723"/>
    <w:rsid w:val="006112BA"/>
    <w:rsid w:val="00611F56"/>
    <w:rsid w:val="00612224"/>
    <w:rsid w:val="00612633"/>
    <w:rsid w:val="00612828"/>
    <w:rsid w:val="006135AE"/>
    <w:rsid w:val="00613728"/>
    <w:rsid w:val="00613914"/>
    <w:rsid w:val="0061422F"/>
    <w:rsid w:val="006142EB"/>
    <w:rsid w:val="006146A6"/>
    <w:rsid w:val="00614F04"/>
    <w:rsid w:val="00615441"/>
    <w:rsid w:val="006156F4"/>
    <w:rsid w:val="006176EC"/>
    <w:rsid w:val="00620872"/>
    <w:rsid w:val="00620E9F"/>
    <w:rsid w:val="00621CAE"/>
    <w:rsid w:val="00622373"/>
    <w:rsid w:val="00624A53"/>
    <w:rsid w:val="006258EE"/>
    <w:rsid w:val="00625BE1"/>
    <w:rsid w:val="006265C4"/>
    <w:rsid w:val="00626F17"/>
    <w:rsid w:val="0062719A"/>
    <w:rsid w:val="006274B3"/>
    <w:rsid w:val="00627C1A"/>
    <w:rsid w:val="00630DD0"/>
    <w:rsid w:val="00630EB0"/>
    <w:rsid w:val="00631625"/>
    <w:rsid w:val="006318A8"/>
    <w:rsid w:val="00631C23"/>
    <w:rsid w:val="00631F8E"/>
    <w:rsid w:val="00635985"/>
    <w:rsid w:val="006369D9"/>
    <w:rsid w:val="00636D8E"/>
    <w:rsid w:val="006371C4"/>
    <w:rsid w:val="00637D7D"/>
    <w:rsid w:val="006401D6"/>
    <w:rsid w:val="00640D73"/>
    <w:rsid w:val="00641128"/>
    <w:rsid w:val="00641168"/>
    <w:rsid w:val="006413B1"/>
    <w:rsid w:val="006420C6"/>
    <w:rsid w:val="006423E8"/>
    <w:rsid w:val="00642BAE"/>
    <w:rsid w:val="006437C4"/>
    <w:rsid w:val="00643A45"/>
    <w:rsid w:val="0064500E"/>
    <w:rsid w:val="006457A4"/>
    <w:rsid w:val="00646947"/>
    <w:rsid w:val="00646EDE"/>
    <w:rsid w:val="00647DC7"/>
    <w:rsid w:val="0065073B"/>
    <w:rsid w:val="00651D01"/>
    <w:rsid w:val="006520C1"/>
    <w:rsid w:val="0065231B"/>
    <w:rsid w:val="006526D7"/>
    <w:rsid w:val="0065279A"/>
    <w:rsid w:val="00653851"/>
    <w:rsid w:val="00653C75"/>
    <w:rsid w:val="00653DE5"/>
    <w:rsid w:val="006556F2"/>
    <w:rsid w:val="006559A9"/>
    <w:rsid w:val="00656468"/>
    <w:rsid w:val="00656A7E"/>
    <w:rsid w:val="00656AA7"/>
    <w:rsid w:val="006579B7"/>
    <w:rsid w:val="00660701"/>
    <w:rsid w:val="00660808"/>
    <w:rsid w:val="00661D8D"/>
    <w:rsid w:val="00662828"/>
    <w:rsid w:val="006629A4"/>
    <w:rsid w:val="00663A51"/>
    <w:rsid w:val="006647DA"/>
    <w:rsid w:val="00664E0F"/>
    <w:rsid w:val="00664F74"/>
    <w:rsid w:val="00666EE1"/>
    <w:rsid w:val="006676A8"/>
    <w:rsid w:val="00671376"/>
    <w:rsid w:val="006726EF"/>
    <w:rsid w:val="00672C62"/>
    <w:rsid w:val="0067353A"/>
    <w:rsid w:val="00673EEA"/>
    <w:rsid w:val="00673FB8"/>
    <w:rsid w:val="0067418C"/>
    <w:rsid w:val="00675007"/>
    <w:rsid w:val="006763B4"/>
    <w:rsid w:val="0068088D"/>
    <w:rsid w:val="00680C64"/>
    <w:rsid w:val="00681BE4"/>
    <w:rsid w:val="006826AE"/>
    <w:rsid w:val="00683E9F"/>
    <w:rsid w:val="00684873"/>
    <w:rsid w:val="00684CCF"/>
    <w:rsid w:val="0068679F"/>
    <w:rsid w:val="00687CC5"/>
    <w:rsid w:val="006900D6"/>
    <w:rsid w:val="006906F5"/>
    <w:rsid w:val="00691268"/>
    <w:rsid w:val="0069208B"/>
    <w:rsid w:val="00692484"/>
    <w:rsid w:val="00693C1F"/>
    <w:rsid w:val="006943C2"/>
    <w:rsid w:val="00694E54"/>
    <w:rsid w:val="00695697"/>
    <w:rsid w:val="006958C3"/>
    <w:rsid w:val="00695989"/>
    <w:rsid w:val="00695E47"/>
    <w:rsid w:val="00696EF3"/>
    <w:rsid w:val="00697087"/>
    <w:rsid w:val="00697AFD"/>
    <w:rsid w:val="006A0146"/>
    <w:rsid w:val="006A03D0"/>
    <w:rsid w:val="006A1986"/>
    <w:rsid w:val="006A27EE"/>
    <w:rsid w:val="006A2BB2"/>
    <w:rsid w:val="006A2D2D"/>
    <w:rsid w:val="006A30BA"/>
    <w:rsid w:val="006A3F8F"/>
    <w:rsid w:val="006A464E"/>
    <w:rsid w:val="006A46B4"/>
    <w:rsid w:val="006A48B6"/>
    <w:rsid w:val="006A6999"/>
    <w:rsid w:val="006A6C90"/>
    <w:rsid w:val="006A6CAA"/>
    <w:rsid w:val="006A7C4A"/>
    <w:rsid w:val="006A7D25"/>
    <w:rsid w:val="006B060D"/>
    <w:rsid w:val="006B1481"/>
    <w:rsid w:val="006B19AD"/>
    <w:rsid w:val="006B2EB4"/>
    <w:rsid w:val="006B3C4C"/>
    <w:rsid w:val="006B3E3A"/>
    <w:rsid w:val="006B3F23"/>
    <w:rsid w:val="006B43FF"/>
    <w:rsid w:val="006B4562"/>
    <w:rsid w:val="006B4EEE"/>
    <w:rsid w:val="006B5CC1"/>
    <w:rsid w:val="006B651C"/>
    <w:rsid w:val="006B6CD7"/>
    <w:rsid w:val="006B796C"/>
    <w:rsid w:val="006C0518"/>
    <w:rsid w:val="006C0AB2"/>
    <w:rsid w:val="006C0C99"/>
    <w:rsid w:val="006C141A"/>
    <w:rsid w:val="006C1CBE"/>
    <w:rsid w:val="006C283A"/>
    <w:rsid w:val="006C2EA2"/>
    <w:rsid w:val="006C2F48"/>
    <w:rsid w:val="006C3D94"/>
    <w:rsid w:val="006C57EF"/>
    <w:rsid w:val="006C58AF"/>
    <w:rsid w:val="006C6148"/>
    <w:rsid w:val="006C7665"/>
    <w:rsid w:val="006C7CAF"/>
    <w:rsid w:val="006D14BE"/>
    <w:rsid w:val="006D218B"/>
    <w:rsid w:val="006D2202"/>
    <w:rsid w:val="006D2240"/>
    <w:rsid w:val="006D27EE"/>
    <w:rsid w:val="006D2A69"/>
    <w:rsid w:val="006D308F"/>
    <w:rsid w:val="006D31B1"/>
    <w:rsid w:val="006D325C"/>
    <w:rsid w:val="006D38C4"/>
    <w:rsid w:val="006D436C"/>
    <w:rsid w:val="006D4D41"/>
    <w:rsid w:val="006D4DCE"/>
    <w:rsid w:val="006D54D8"/>
    <w:rsid w:val="006D6198"/>
    <w:rsid w:val="006D697D"/>
    <w:rsid w:val="006D7AA9"/>
    <w:rsid w:val="006E02CF"/>
    <w:rsid w:val="006E3028"/>
    <w:rsid w:val="006E34E3"/>
    <w:rsid w:val="006E3A1D"/>
    <w:rsid w:val="006E40FB"/>
    <w:rsid w:val="006E49B6"/>
    <w:rsid w:val="006E5710"/>
    <w:rsid w:val="006E727E"/>
    <w:rsid w:val="006E7D18"/>
    <w:rsid w:val="006F0531"/>
    <w:rsid w:val="006F18AC"/>
    <w:rsid w:val="006F1AA7"/>
    <w:rsid w:val="006F23CA"/>
    <w:rsid w:val="006F2813"/>
    <w:rsid w:val="006F2D50"/>
    <w:rsid w:val="006F32C1"/>
    <w:rsid w:val="006F3974"/>
    <w:rsid w:val="006F447A"/>
    <w:rsid w:val="006F4FBC"/>
    <w:rsid w:val="006F55B9"/>
    <w:rsid w:val="006F6927"/>
    <w:rsid w:val="006F6A2C"/>
    <w:rsid w:val="006F6B66"/>
    <w:rsid w:val="006F6F52"/>
    <w:rsid w:val="006F7A41"/>
    <w:rsid w:val="006F7C38"/>
    <w:rsid w:val="007001A1"/>
    <w:rsid w:val="00702CAE"/>
    <w:rsid w:val="00702CDC"/>
    <w:rsid w:val="00702DEB"/>
    <w:rsid w:val="00703A80"/>
    <w:rsid w:val="00703F62"/>
    <w:rsid w:val="007047AA"/>
    <w:rsid w:val="0070487A"/>
    <w:rsid w:val="00704E6C"/>
    <w:rsid w:val="007056E3"/>
    <w:rsid w:val="00705C78"/>
    <w:rsid w:val="00706138"/>
    <w:rsid w:val="00706B11"/>
    <w:rsid w:val="00706C2E"/>
    <w:rsid w:val="00706FEF"/>
    <w:rsid w:val="007071C5"/>
    <w:rsid w:val="00710010"/>
    <w:rsid w:val="00710777"/>
    <w:rsid w:val="00711479"/>
    <w:rsid w:val="0071233B"/>
    <w:rsid w:val="00712499"/>
    <w:rsid w:val="0071252D"/>
    <w:rsid w:val="00712A9C"/>
    <w:rsid w:val="00712D66"/>
    <w:rsid w:val="00713E41"/>
    <w:rsid w:val="00714259"/>
    <w:rsid w:val="007146DA"/>
    <w:rsid w:val="00714B59"/>
    <w:rsid w:val="00716045"/>
    <w:rsid w:val="0071613F"/>
    <w:rsid w:val="00716632"/>
    <w:rsid w:val="00716A5D"/>
    <w:rsid w:val="00716F1F"/>
    <w:rsid w:val="00717655"/>
    <w:rsid w:val="00720BA3"/>
    <w:rsid w:val="00721D0F"/>
    <w:rsid w:val="00721FCA"/>
    <w:rsid w:val="00724174"/>
    <w:rsid w:val="00724A8F"/>
    <w:rsid w:val="00724E23"/>
    <w:rsid w:val="00725639"/>
    <w:rsid w:val="00725C03"/>
    <w:rsid w:val="00725F98"/>
    <w:rsid w:val="00726CD3"/>
    <w:rsid w:val="00726CE2"/>
    <w:rsid w:val="00727152"/>
    <w:rsid w:val="007273EB"/>
    <w:rsid w:val="00730C5C"/>
    <w:rsid w:val="00730EB7"/>
    <w:rsid w:val="007310D4"/>
    <w:rsid w:val="00732809"/>
    <w:rsid w:val="00734FE9"/>
    <w:rsid w:val="00737028"/>
    <w:rsid w:val="007373C3"/>
    <w:rsid w:val="00737A3E"/>
    <w:rsid w:val="00737BF2"/>
    <w:rsid w:val="00737EFA"/>
    <w:rsid w:val="007419FD"/>
    <w:rsid w:val="00741A7B"/>
    <w:rsid w:val="00741B26"/>
    <w:rsid w:val="00741B36"/>
    <w:rsid w:val="00742780"/>
    <w:rsid w:val="00742F5F"/>
    <w:rsid w:val="00742FEB"/>
    <w:rsid w:val="00743545"/>
    <w:rsid w:val="00743666"/>
    <w:rsid w:val="00746B00"/>
    <w:rsid w:val="00747060"/>
    <w:rsid w:val="00751955"/>
    <w:rsid w:val="00751DBE"/>
    <w:rsid w:val="00752088"/>
    <w:rsid w:val="00752281"/>
    <w:rsid w:val="0075313F"/>
    <w:rsid w:val="00753506"/>
    <w:rsid w:val="00753E54"/>
    <w:rsid w:val="00753E71"/>
    <w:rsid w:val="00754568"/>
    <w:rsid w:val="007604A0"/>
    <w:rsid w:val="00760929"/>
    <w:rsid w:val="00760BF0"/>
    <w:rsid w:val="00761C9C"/>
    <w:rsid w:val="0076334B"/>
    <w:rsid w:val="007633DA"/>
    <w:rsid w:val="00764745"/>
    <w:rsid w:val="00765EAF"/>
    <w:rsid w:val="00765F55"/>
    <w:rsid w:val="00766BF6"/>
    <w:rsid w:val="00766D48"/>
    <w:rsid w:val="0076727B"/>
    <w:rsid w:val="00770F62"/>
    <w:rsid w:val="0077108B"/>
    <w:rsid w:val="00771512"/>
    <w:rsid w:val="00771765"/>
    <w:rsid w:val="00771885"/>
    <w:rsid w:val="007728D4"/>
    <w:rsid w:val="00772C6B"/>
    <w:rsid w:val="00773077"/>
    <w:rsid w:val="00773B98"/>
    <w:rsid w:val="0077447B"/>
    <w:rsid w:val="00774728"/>
    <w:rsid w:val="00774756"/>
    <w:rsid w:val="00774BE0"/>
    <w:rsid w:val="00774DEE"/>
    <w:rsid w:val="007751FA"/>
    <w:rsid w:val="00776929"/>
    <w:rsid w:val="00777915"/>
    <w:rsid w:val="007779FB"/>
    <w:rsid w:val="00780912"/>
    <w:rsid w:val="00780E1B"/>
    <w:rsid w:val="0078121E"/>
    <w:rsid w:val="007813E1"/>
    <w:rsid w:val="0078151A"/>
    <w:rsid w:val="007820C1"/>
    <w:rsid w:val="00782294"/>
    <w:rsid w:val="00783650"/>
    <w:rsid w:val="00784A77"/>
    <w:rsid w:val="00785901"/>
    <w:rsid w:val="007860BA"/>
    <w:rsid w:val="00786396"/>
    <w:rsid w:val="00786C37"/>
    <w:rsid w:val="00787667"/>
    <w:rsid w:val="007878AD"/>
    <w:rsid w:val="00787D84"/>
    <w:rsid w:val="0079022C"/>
    <w:rsid w:val="00790339"/>
    <w:rsid w:val="007903FB"/>
    <w:rsid w:val="007906FB"/>
    <w:rsid w:val="00791DA9"/>
    <w:rsid w:val="00792022"/>
    <w:rsid w:val="00792364"/>
    <w:rsid w:val="00792CC6"/>
    <w:rsid w:val="007939D2"/>
    <w:rsid w:val="00794992"/>
    <w:rsid w:val="00794A74"/>
    <w:rsid w:val="00795D88"/>
    <w:rsid w:val="00796703"/>
    <w:rsid w:val="00796C27"/>
    <w:rsid w:val="00797513"/>
    <w:rsid w:val="00797C0D"/>
    <w:rsid w:val="00797CA3"/>
    <w:rsid w:val="00797DB3"/>
    <w:rsid w:val="007A00E2"/>
    <w:rsid w:val="007A0207"/>
    <w:rsid w:val="007A02E8"/>
    <w:rsid w:val="007A0336"/>
    <w:rsid w:val="007A09A8"/>
    <w:rsid w:val="007A1A27"/>
    <w:rsid w:val="007A1A5B"/>
    <w:rsid w:val="007A1ED3"/>
    <w:rsid w:val="007A2ACE"/>
    <w:rsid w:val="007A342F"/>
    <w:rsid w:val="007A3983"/>
    <w:rsid w:val="007A3EBA"/>
    <w:rsid w:val="007A4E34"/>
    <w:rsid w:val="007A64E8"/>
    <w:rsid w:val="007A6B52"/>
    <w:rsid w:val="007A720B"/>
    <w:rsid w:val="007A73C5"/>
    <w:rsid w:val="007A77BB"/>
    <w:rsid w:val="007A78FD"/>
    <w:rsid w:val="007B0493"/>
    <w:rsid w:val="007B0EF6"/>
    <w:rsid w:val="007B10F6"/>
    <w:rsid w:val="007B1214"/>
    <w:rsid w:val="007B1DA0"/>
    <w:rsid w:val="007B1EED"/>
    <w:rsid w:val="007B2DFE"/>
    <w:rsid w:val="007B3A2B"/>
    <w:rsid w:val="007B3AAB"/>
    <w:rsid w:val="007B4C6D"/>
    <w:rsid w:val="007B50BE"/>
    <w:rsid w:val="007B5529"/>
    <w:rsid w:val="007B5C92"/>
    <w:rsid w:val="007B5F2C"/>
    <w:rsid w:val="007B6805"/>
    <w:rsid w:val="007B75DD"/>
    <w:rsid w:val="007B78EB"/>
    <w:rsid w:val="007B7D1A"/>
    <w:rsid w:val="007B7DC7"/>
    <w:rsid w:val="007C000B"/>
    <w:rsid w:val="007C0773"/>
    <w:rsid w:val="007C11BB"/>
    <w:rsid w:val="007C1CB7"/>
    <w:rsid w:val="007C2A7E"/>
    <w:rsid w:val="007C2D72"/>
    <w:rsid w:val="007C35EA"/>
    <w:rsid w:val="007C3869"/>
    <w:rsid w:val="007C4189"/>
    <w:rsid w:val="007C4A19"/>
    <w:rsid w:val="007C50F9"/>
    <w:rsid w:val="007C5BCF"/>
    <w:rsid w:val="007C6551"/>
    <w:rsid w:val="007C6694"/>
    <w:rsid w:val="007C672E"/>
    <w:rsid w:val="007C6A78"/>
    <w:rsid w:val="007C78D3"/>
    <w:rsid w:val="007C7B20"/>
    <w:rsid w:val="007C7E9B"/>
    <w:rsid w:val="007D14D2"/>
    <w:rsid w:val="007D1D7F"/>
    <w:rsid w:val="007D2137"/>
    <w:rsid w:val="007D2651"/>
    <w:rsid w:val="007D30EE"/>
    <w:rsid w:val="007D3120"/>
    <w:rsid w:val="007D39EA"/>
    <w:rsid w:val="007D40B3"/>
    <w:rsid w:val="007D4E4F"/>
    <w:rsid w:val="007D5093"/>
    <w:rsid w:val="007D50DE"/>
    <w:rsid w:val="007D59A5"/>
    <w:rsid w:val="007D653F"/>
    <w:rsid w:val="007D6CF4"/>
    <w:rsid w:val="007D6E8C"/>
    <w:rsid w:val="007E1610"/>
    <w:rsid w:val="007E1BA5"/>
    <w:rsid w:val="007E1ED0"/>
    <w:rsid w:val="007E31D2"/>
    <w:rsid w:val="007E3A0C"/>
    <w:rsid w:val="007E3C26"/>
    <w:rsid w:val="007E4F82"/>
    <w:rsid w:val="007E5074"/>
    <w:rsid w:val="007E50A5"/>
    <w:rsid w:val="007E5855"/>
    <w:rsid w:val="007E6130"/>
    <w:rsid w:val="007E7C88"/>
    <w:rsid w:val="007E7CBA"/>
    <w:rsid w:val="007F08F1"/>
    <w:rsid w:val="007F254E"/>
    <w:rsid w:val="007F36D3"/>
    <w:rsid w:val="007F47B5"/>
    <w:rsid w:val="007F4EBC"/>
    <w:rsid w:val="007F648E"/>
    <w:rsid w:val="007F6924"/>
    <w:rsid w:val="007F7075"/>
    <w:rsid w:val="007F7BCB"/>
    <w:rsid w:val="007F7EE4"/>
    <w:rsid w:val="0080011A"/>
    <w:rsid w:val="008001AA"/>
    <w:rsid w:val="00800760"/>
    <w:rsid w:val="00800CD1"/>
    <w:rsid w:val="008013CB"/>
    <w:rsid w:val="00801551"/>
    <w:rsid w:val="0080177A"/>
    <w:rsid w:val="00803586"/>
    <w:rsid w:val="00803D90"/>
    <w:rsid w:val="0080427B"/>
    <w:rsid w:val="0080446E"/>
    <w:rsid w:val="00804E09"/>
    <w:rsid w:val="008059D1"/>
    <w:rsid w:val="00805BC5"/>
    <w:rsid w:val="008060FD"/>
    <w:rsid w:val="00806B77"/>
    <w:rsid w:val="008074DA"/>
    <w:rsid w:val="008076DD"/>
    <w:rsid w:val="008079AB"/>
    <w:rsid w:val="008079E5"/>
    <w:rsid w:val="00807B74"/>
    <w:rsid w:val="0081080B"/>
    <w:rsid w:val="00810B4A"/>
    <w:rsid w:val="00812797"/>
    <w:rsid w:val="00812A1C"/>
    <w:rsid w:val="00812A5A"/>
    <w:rsid w:val="00812E75"/>
    <w:rsid w:val="008131D3"/>
    <w:rsid w:val="00813D18"/>
    <w:rsid w:val="0081543F"/>
    <w:rsid w:val="00815F9F"/>
    <w:rsid w:val="00820391"/>
    <w:rsid w:val="008204F5"/>
    <w:rsid w:val="00820C97"/>
    <w:rsid w:val="00820E12"/>
    <w:rsid w:val="008210ED"/>
    <w:rsid w:val="0082160D"/>
    <w:rsid w:val="00823364"/>
    <w:rsid w:val="008236CB"/>
    <w:rsid w:val="0082388E"/>
    <w:rsid w:val="00823C0F"/>
    <w:rsid w:val="00823F79"/>
    <w:rsid w:val="00823FF5"/>
    <w:rsid w:val="00824057"/>
    <w:rsid w:val="00824248"/>
    <w:rsid w:val="0082487A"/>
    <w:rsid w:val="00824C0A"/>
    <w:rsid w:val="00824F9A"/>
    <w:rsid w:val="008251F9"/>
    <w:rsid w:val="008254E0"/>
    <w:rsid w:val="00825913"/>
    <w:rsid w:val="00825FA0"/>
    <w:rsid w:val="0082780D"/>
    <w:rsid w:val="008279FA"/>
    <w:rsid w:val="00827AA6"/>
    <w:rsid w:val="00827EDA"/>
    <w:rsid w:val="00830878"/>
    <w:rsid w:val="00831D51"/>
    <w:rsid w:val="0083236F"/>
    <w:rsid w:val="008337EB"/>
    <w:rsid w:val="0083468D"/>
    <w:rsid w:val="00834E63"/>
    <w:rsid w:val="0083586D"/>
    <w:rsid w:val="0083750A"/>
    <w:rsid w:val="00837FCD"/>
    <w:rsid w:val="00840076"/>
    <w:rsid w:val="008416E1"/>
    <w:rsid w:val="00842533"/>
    <w:rsid w:val="00842E7B"/>
    <w:rsid w:val="00844768"/>
    <w:rsid w:val="00844DD0"/>
    <w:rsid w:val="0084538A"/>
    <w:rsid w:val="00845974"/>
    <w:rsid w:val="00846101"/>
    <w:rsid w:val="008469DB"/>
    <w:rsid w:val="00846B31"/>
    <w:rsid w:val="00847EA9"/>
    <w:rsid w:val="0085050D"/>
    <w:rsid w:val="00850A57"/>
    <w:rsid w:val="00850ACF"/>
    <w:rsid w:val="00851A4A"/>
    <w:rsid w:val="00851C25"/>
    <w:rsid w:val="00851C36"/>
    <w:rsid w:val="00852080"/>
    <w:rsid w:val="00853C3C"/>
    <w:rsid w:val="008548CF"/>
    <w:rsid w:val="00854DD0"/>
    <w:rsid w:val="0085543D"/>
    <w:rsid w:val="008577E1"/>
    <w:rsid w:val="00860086"/>
    <w:rsid w:val="008600FC"/>
    <w:rsid w:val="00860704"/>
    <w:rsid w:val="008608E7"/>
    <w:rsid w:val="00860A36"/>
    <w:rsid w:val="00860D71"/>
    <w:rsid w:val="00861469"/>
    <w:rsid w:val="00861949"/>
    <w:rsid w:val="00862D38"/>
    <w:rsid w:val="00863588"/>
    <w:rsid w:val="00863935"/>
    <w:rsid w:val="0086613A"/>
    <w:rsid w:val="008668F0"/>
    <w:rsid w:val="0086704B"/>
    <w:rsid w:val="00867172"/>
    <w:rsid w:val="0087094A"/>
    <w:rsid w:val="00870B95"/>
    <w:rsid w:val="0087178A"/>
    <w:rsid w:val="00871A63"/>
    <w:rsid w:val="00872089"/>
    <w:rsid w:val="00872110"/>
    <w:rsid w:val="00872D78"/>
    <w:rsid w:val="00872E13"/>
    <w:rsid w:val="0087319B"/>
    <w:rsid w:val="0087328B"/>
    <w:rsid w:val="00874D6A"/>
    <w:rsid w:val="0087566B"/>
    <w:rsid w:val="00875771"/>
    <w:rsid w:val="00875CA0"/>
    <w:rsid w:val="008761B3"/>
    <w:rsid w:val="00880325"/>
    <w:rsid w:val="00880343"/>
    <w:rsid w:val="0088190C"/>
    <w:rsid w:val="00882DD5"/>
    <w:rsid w:val="00883147"/>
    <w:rsid w:val="008831BA"/>
    <w:rsid w:val="008834EE"/>
    <w:rsid w:val="00883571"/>
    <w:rsid w:val="008835BF"/>
    <w:rsid w:val="00883738"/>
    <w:rsid w:val="00884963"/>
    <w:rsid w:val="00884FDA"/>
    <w:rsid w:val="00885D55"/>
    <w:rsid w:val="00885D72"/>
    <w:rsid w:val="0088622E"/>
    <w:rsid w:val="00886B44"/>
    <w:rsid w:val="0088721D"/>
    <w:rsid w:val="0088757C"/>
    <w:rsid w:val="00887933"/>
    <w:rsid w:val="00887B2A"/>
    <w:rsid w:val="00887DE5"/>
    <w:rsid w:val="0089000E"/>
    <w:rsid w:val="00890467"/>
    <w:rsid w:val="00891E49"/>
    <w:rsid w:val="00892DDC"/>
    <w:rsid w:val="008940ED"/>
    <w:rsid w:val="0089443B"/>
    <w:rsid w:val="00894FF2"/>
    <w:rsid w:val="0089509F"/>
    <w:rsid w:val="008963F7"/>
    <w:rsid w:val="0089656A"/>
    <w:rsid w:val="00896786"/>
    <w:rsid w:val="00897273"/>
    <w:rsid w:val="00897289"/>
    <w:rsid w:val="008979E2"/>
    <w:rsid w:val="008A023E"/>
    <w:rsid w:val="008A0AC9"/>
    <w:rsid w:val="008A0E90"/>
    <w:rsid w:val="008A0F57"/>
    <w:rsid w:val="008A2232"/>
    <w:rsid w:val="008A293B"/>
    <w:rsid w:val="008A2FEF"/>
    <w:rsid w:val="008A30C4"/>
    <w:rsid w:val="008A3843"/>
    <w:rsid w:val="008A3A1F"/>
    <w:rsid w:val="008A57BD"/>
    <w:rsid w:val="008A5F80"/>
    <w:rsid w:val="008A63A1"/>
    <w:rsid w:val="008A7617"/>
    <w:rsid w:val="008B043B"/>
    <w:rsid w:val="008B0A79"/>
    <w:rsid w:val="008B1770"/>
    <w:rsid w:val="008B1F02"/>
    <w:rsid w:val="008B23B0"/>
    <w:rsid w:val="008B2FFA"/>
    <w:rsid w:val="008B4255"/>
    <w:rsid w:val="008B472D"/>
    <w:rsid w:val="008B48F6"/>
    <w:rsid w:val="008B5587"/>
    <w:rsid w:val="008B650C"/>
    <w:rsid w:val="008B7978"/>
    <w:rsid w:val="008B7B5B"/>
    <w:rsid w:val="008C0807"/>
    <w:rsid w:val="008C1F65"/>
    <w:rsid w:val="008C2463"/>
    <w:rsid w:val="008C2D55"/>
    <w:rsid w:val="008C3440"/>
    <w:rsid w:val="008C359B"/>
    <w:rsid w:val="008C40AC"/>
    <w:rsid w:val="008C433C"/>
    <w:rsid w:val="008C4F2F"/>
    <w:rsid w:val="008C534D"/>
    <w:rsid w:val="008C594E"/>
    <w:rsid w:val="008C641B"/>
    <w:rsid w:val="008C650B"/>
    <w:rsid w:val="008C6BC8"/>
    <w:rsid w:val="008C7322"/>
    <w:rsid w:val="008C7834"/>
    <w:rsid w:val="008C7973"/>
    <w:rsid w:val="008D03C0"/>
    <w:rsid w:val="008D0DDC"/>
    <w:rsid w:val="008D0E40"/>
    <w:rsid w:val="008D196E"/>
    <w:rsid w:val="008D1BE2"/>
    <w:rsid w:val="008D2B04"/>
    <w:rsid w:val="008D3235"/>
    <w:rsid w:val="008D389B"/>
    <w:rsid w:val="008D3E16"/>
    <w:rsid w:val="008D40CF"/>
    <w:rsid w:val="008D41AF"/>
    <w:rsid w:val="008D4AAC"/>
    <w:rsid w:val="008D5268"/>
    <w:rsid w:val="008D6037"/>
    <w:rsid w:val="008D690C"/>
    <w:rsid w:val="008D7758"/>
    <w:rsid w:val="008D7A2B"/>
    <w:rsid w:val="008E1231"/>
    <w:rsid w:val="008E1BE1"/>
    <w:rsid w:val="008E1EC7"/>
    <w:rsid w:val="008E27CC"/>
    <w:rsid w:val="008E2C5B"/>
    <w:rsid w:val="008E323B"/>
    <w:rsid w:val="008E3D79"/>
    <w:rsid w:val="008E3F92"/>
    <w:rsid w:val="008E4912"/>
    <w:rsid w:val="008E4BD7"/>
    <w:rsid w:val="008E5A26"/>
    <w:rsid w:val="008E5B20"/>
    <w:rsid w:val="008E6245"/>
    <w:rsid w:val="008E6C7B"/>
    <w:rsid w:val="008F0509"/>
    <w:rsid w:val="008F1D02"/>
    <w:rsid w:val="008F2528"/>
    <w:rsid w:val="008F3A16"/>
    <w:rsid w:val="008F3B5B"/>
    <w:rsid w:val="008F3BA3"/>
    <w:rsid w:val="008F461D"/>
    <w:rsid w:val="008F5569"/>
    <w:rsid w:val="008F5BE4"/>
    <w:rsid w:val="008F5FA5"/>
    <w:rsid w:val="008F6445"/>
    <w:rsid w:val="008F665A"/>
    <w:rsid w:val="008F6B4D"/>
    <w:rsid w:val="008F701A"/>
    <w:rsid w:val="00900443"/>
    <w:rsid w:val="00900645"/>
    <w:rsid w:val="00900C35"/>
    <w:rsid w:val="0090150F"/>
    <w:rsid w:val="00901584"/>
    <w:rsid w:val="00902672"/>
    <w:rsid w:val="00902A04"/>
    <w:rsid w:val="00903FE3"/>
    <w:rsid w:val="009049FB"/>
    <w:rsid w:val="009056C1"/>
    <w:rsid w:val="009065AC"/>
    <w:rsid w:val="00906A63"/>
    <w:rsid w:val="00906CA8"/>
    <w:rsid w:val="00907058"/>
    <w:rsid w:val="0091037F"/>
    <w:rsid w:val="0091082B"/>
    <w:rsid w:val="00912E0C"/>
    <w:rsid w:val="009141C1"/>
    <w:rsid w:val="009152D5"/>
    <w:rsid w:val="009156C3"/>
    <w:rsid w:val="00915E32"/>
    <w:rsid w:val="00915F22"/>
    <w:rsid w:val="00915FE2"/>
    <w:rsid w:val="009204D9"/>
    <w:rsid w:val="0092138A"/>
    <w:rsid w:val="00921D5C"/>
    <w:rsid w:val="009227C4"/>
    <w:rsid w:val="0092287F"/>
    <w:rsid w:val="00923AFA"/>
    <w:rsid w:val="009241FB"/>
    <w:rsid w:val="009242BF"/>
    <w:rsid w:val="00924F75"/>
    <w:rsid w:val="0092612E"/>
    <w:rsid w:val="009264D4"/>
    <w:rsid w:val="00927D26"/>
    <w:rsid w:val="00930C82"/>
    <w:rsid w:val="00930E44"/>
    <w:rsid w:val="00931B2F"/>
    <w:rsid w:val="009326CD"/>
    <w:rsid w:val="009334E3"/>
    <w:rsid w:val="009338C5"/>
    <w:rsid w:val="009346B2"/>
    <w:rsid w:val="00936287"/>
    <w:rsid w:val="00936941"/>
    <w:rsid w:val="00936A49"/>
    <w:rsid w:val="00936DDA"/>
    <w:rsid w:val="00936FF2"/>
    <w:rsid w:val="009370EC"/>
    <w:rsid w:val="009373D3"/>
    <w:rsid w:val="00940628"/>
    <w:rsid w:val="009409BE"/>
    <w:rsid w:val="00940B3F"/>
    <w:rsid w:val="009414E9"/>
    <w:rsid w:val="00941D4F"/>
    <w:rsid w:val="00943841"/>
    <w:rsid w:val="009441BE"/>
    <w:rsid w:val="0094422A"/>
    <w:rsid w:val="00944B94"/>
    <w:rsid w:val="00945801"/>
    <w:rsid w:val="00946279"/>
    <w:rsid w:val="0094630C"/>
    <w:rsid w:val="00950C3D"/>
    <w:rsid w:val="0095122B"/>
    <w:rsid w:val="009516DD"/>
    <w:rsid w:val="0095223F"/>
    <w:rsid w:val="00952982"/>
    <w:rsid w:val="009533FF"/>
    <w:rsid w:val="00953612"/>
    <w:rsid w:val="00953AD6"/>
    <w:rsid w:val="00953CD7"/>
    <w:rsid w:val="00954438"/>
    <w:rsid w:val="00956467"/>
    <w:rsid w:val="009566B6"/>
    <w:rsid w:val="009569C3"/>
    <w:rsid w:val="009577B1"/>
    <w:rsid w:val="00960898"/>
    <w:rsid w:val="00960A21"/>
    <w:rsid w:val="0096119C"/>
    <w:rsid w:val="009611B5"/>
    <w:rsid w:val="00961C9B"/>
    <w:rsid w:val="00961E31"/>
    <w:rsid w:val="009624F9"/>
    <w:rsid w:val="00962835"/>
    <w:rsid w:val="00962CD5"/>
    <w:rsid w:val="009630B0"/>
    <w:rsid w:val="0096342B"/>
    <w:rsid w:val="009638A1"/>
    <w:rsid w:val="00965318"/>
    <w:rsid w:val="009661E0"/>
    <w:rsid w:val="009664B0"/>
    <w:rsid w:val="00967475"/>
    <w:rsid w:val="00970279"/>
    <w:rsid w:val="009727D9"/>
    <w:rsid w:val="00972E8F"/>
    <w:rsid w:val="0097370E"/>
    <w:rsid w:val="00973D1A"/>
    <w:rsid w:val="00973D2B"/>
    <w:rsid w:val="009740C8"/>
    <w:rsid w:val="009745A4"/>
    <w:rsid w:val="00975FBD"/>
    <w:rsid w:val="00976F92"/>
    <w:rsid w:val="00980253"/>
    <w:rsid w:val="00980495"/>
    <w:rsid w:val="00980AED"/>
    <w:rsid w:val="00984569"/>
    <w:rsid w:val="009853A8"/>
    <w:rsid w:val="00985A32"/>
    <w:rsid w:val="00987B7F"/>
    <w:rsid w:val="00990019"/>
    <w:rsid w:val="00990B0E"/>
    <w:rsid w:val="009913FA"/>
    <w:rsid w:val="00991735"/>
    <w:rsid w:val="00992480"/>
    <w:rsid w:val="00992B80"/>
    <w:rsid w:val="00992EE6"/>
    <w:rsid w:val="009933DC"/>
    <w:rsid w:val="0099357F"/>
    <w:rsid w:val="009937C5"/>
    <w:rsid w:val="00994878"/>
    <w:rsid w:val="009949EB"/>
    <w:rsid w:val="00995656"/>
    <w:rsid w:val="00995C41"/>
    <w:rsid w:val="00997045"/>
    <w:rsid w:val="009970AE"/>
    <w:rsid w:val="00997629"/>
    <w:rsid w:val="009977D5"/>
    <w:rsid w:val="009A02E3"/>
    <w:rsid w:val="009A0378"/>
    <w:rsid w:val="009A0CCE"/>
    <w:rsid w:val="009A127C"/>
    <w:rsid w:val="009A14A5"/>
    <w:rsid w:val="009A17D5"/>
    <w:rsid w:val="009A1D30"/>
    <w:rsid w:val="009A23D0"/>
    <w:rsid w:val="009A2CF8"/>
    <w:rsid w:val="009A2D22"/>
    <w:rsid w:val="009A2E0E"/>
    <w:rsid w:val="009A3267"/>
    <w:rsid w:val="009A3DFF"/>
    <w:rsid w:val="009A4391"/>
    <w:rsid w:val="009A4F2F"/>
    <w:rsid w:val="009A501E"/>
    <w:rsid w:val="009A57B3"/>
    <w:rsid w:val="009A58E3"/>
    <w:rsid w:val="009A5950"/>
    <w:rsid w:val="009A5B9B"/>
    <w:rsid w:val="009A6461"/>
    <w:rsid w:val="009A65A8"/>
    <w:rsid w:val="009A7E2E"/>
    <w:rsid w:val="009B006C"/>
    <w:rsid w:val="009B0516"/>
    <w:rsid w:val="009B07EC"/>
    <w:rsid w:val="009B13D9"/>
    <w:rsid w:val="009B17FE"/>
    <w:rsid w:val="009B36C7"/>
    <w:rsid w:val="009B47D9"/>
    <w:rsid w:val="009B52BE"/>
    <w:rsid w:val="009B5330"/>
    <w:rsid w:val="009B6354"/>
    <w:rsid w:val="009B6966"/>
    <w:rsid w:val="009B6C3C"/>
    <w:rsid w:val="009B6FB5"/>
    <w:rsid w:val="009B764C"/>
    <w:rsid w:val="009B7958"/>
    <w:rsid w:val="009B7B07"/>
    <w:rsid w:val="009B7F55"/>
    <w:rsid w:val="009C06AF"/>
    <w:rsid w:val="009C0DBE"/>
    <w:rsid w:val="009C0FFB"/>
    <w:rsid w:val="009C1787"/>
    <w:rsid w:val="009C2BDB"/>
    <w:rsid w:val="009C3DE7"/>
    <w:rsid w:val="009C5768"/>
    <w:rsid w:val="009C650B"/>
    <w:rsid w:val="009D001A"/>
    <w:rsid w:val="009D08FD"/>
    <w:rsid w:val="009D0D8B"/>
    <w:rsid w:val="009D374B"/>
    <w:rsid w:val="009D3F24"/>
    <w:rsid w:val="009D4114"/>
    <w:rsid w:val="009D443C"/>
    <w:rsid w:val="009D520B"/>
    <w:rsid w:val="009D60D8"/>
    <w:rsid w:val="009D6B42"/>
    <w:rsid w:val="009D6C22"/>
    <w:rsid w:val="009D6E09"/>
    <w:rsid w:val="009D71EC"/>
    <w:rsid w:val="009D775C"/>
    <w:rsid w:val="009D784F"/>
    <w:rsid w:val="009E0A95"/>
    <w:rsid w:val="009E0FE3"/>
    <w:rsid w:val="009E12AF"/>
    <w:rsid w:val="009E130C"/>
    <w:rsid w:val="009E1A74"/>
    <w:rsid w:val="009E1D81"/>
    <w:rsid w:val="009E1EAA"/>
    <w:rsid w:val="009E262A"/>
    <w:rsid w:val="009E33E5"/>
    <w:rsid w:val="009E46D4"/>
    <w:rsid w:val="009E49E9"/>
    <w:rsid w:val="009E50D4"/>
    <w:rsid w:val="009E6029"/>
    <w:rsid w:val="009E63D3"/>
    <w:rsid w:val="009E70AD"/>
    <w:rsid w:val="009F0239"/>
    <w:rsid w:val="009F03B6"/>
    <w:rsid w:val="009F0A0B"/>
    <w:rsid w:val="009F0B19"/>
    <w:rsid w:val="009F15FC"/>
    <w:rsid w:val="009F1F74"/>
    <w:rsid w:val="009F20B6"/>
    <w:rsid w:val="009F2ACC"/>
    <w:rsid w:val="009F2B29"/>
    <w:rsid w:val="009F4404"/>
    <w:rsid w:val="009F44FC"/>
    <w:rsid w:val="009F53E9"/>
    <w:rsid w:val="009F5E91"/>
    <w:rsid w:val="009F6869"/>
    <w:rsid w:val="009F7D11"/>
    <w:rsid w:val="00A001C6"/>
    <w:rsid w:val="00A018F2"/>
    <w:rsid w:val="00A01D76"/>
    <w:rsid w:val="00A021F9"/>
    <w:rsid w:val="00A027FF"/>
    <w:rsid w:val="00A02D6E"/>
    <w:rsid w:val="00A0389B"/>
    <w:rsid w:val="00A05EAB"/>
    <w:rsid w:val="00A0626C"/>
    <w:rsid w:val="00A06B4A"/>
    <w:rsid w:val="00A07424"/>
    <w:rsid w:val="00A07B71"/>
    <w:rsid w:val="00A07E39"/>
    <w:rsid w:val="00A10DF9"/>
    <w:rsid w:val="00A12399"/>
    <w:rsid w:val="00A13F71"/>
    <w:rsid w:val="00A14010"/>
    <w:rsid w:val="00A15158"/>
    <w:rsid w:val="00A152F0"/>
    <w:rsid w:val="00A16A2A"/>
    <w:rsid w:val="00A17303"/>
    <w:rsid w:val="00A17A10"/>
    <w:rsid w:val="00A17FCB"/>
    <w:rsid w:val="00A201FB"/>
    <w:rsid w:val="00A2041B"/>
    <w:rsid w:val="00A215AF"/>
    <w:rsid w:val="00A21A48"/>
    <w:rsid w:val="00A21B38"/>
    <w:rsid w:val="00A21B5A"/>
    <w:rsid w:val="00A21BCC"/>
    <w:rsid w:val="00A21D3E"/>
    <w:rsid w:val="00A232BB"/>
    <w:rsid w:val="00A2352C"/>
    <w:rsid w:val="00A23A1D"/>
    <w:rsid w:val="00A23BDA"/>
    <w:rsid w:val="00A25282"/>
    <w:rsid w:val="00A25E0A"/>
    <w:rsid w:val="00A274F3"/>
    <w:rsid w:val="00A27767"/>
    <w:rsid w:val="00A27DDF"/>
    <w:rsid w:val="00A30B99"/>
    <w:rsid w:val="00A30D52"/>
    <w:rsid w:val="00A3170D"/>
    <w:rsid w:val="00A31AE3"/>
    <w:rsid w:val="00A32581"/>
    <w:rsid w:val="00A3276F"/>
    <w:rsid w:val="00A341FD"/>
    <w:rsid w:val="00A34C1C"/>
    <w:rsid w:val="00A358E3"/>
    <w:rsid w:val="00A36DFC"/>
    <w:rsid w:val="00A37687"/>
    <w:rsid w:val="00A37C8B"/>
    <w:rsid w:val="00A412ED"/>
    <w:rsid w:val="00A4140C"/>
    <w:rsid w:val="00A41417"/>
    <w:rsid w:val="00A420CD"/>
    <w:rsid w:val="00A4262D"/>
    <w:rsid w:val="00A432C5"/>
    <w:rsid w:val="00A43389"/>
    <w:rsid w:val="00A4361D"/>
    <w:rsid w:val="00A452B8"/>
    <w:rsid w:val="00A4598C"/>
    <w:rsid w:val="00A45E78"/>
    <w:rsid w:val="00A466D8"/>
    <w:rsid w:val="00A467E1"/>
    <w:rsid w:val="00A47192"/>
    <w:rsid w:val="00A47DF0"/>
    <w:rsid w:val="00A50712"/>
    <w:rsid w:val="00A50BFC"/>
    <w:rsid w:val="00A50E15"/>
    <w:rsid w:val="00A51ABD"/>
    <w:rsid w:val="00A527A0"/>
    <w:rsid w:val="00A52D3A"/>
    <w:rsid w:val="00A52DE1"/>
    <w:rsid w:val="00A52E9C"/>
    <w:rsid w:val="00A52F59"/>
    <w:rsid w:val="00A5343C"/>
    <w:rsid w:val="00A53F0E"/>
    <w:rsid w:val="00A553B6"/>
    <w:rsid w:val="00A562B1"/>
    <w:rsid w:val="00A60A2C"/>
    <w:rsid w:val="00A62E14"/>
    <w:rsid w:val="00A6493A"/>
    <w:rsid w:val="00A651BC"/>
    <w:rsid w:val="00A654D9"/>
    <w:rsid w:val="00A65D6E"/>
    <w:rsid w:val="00A662F6"/>
    <w:rsid w:val="00A666FB"/>
    <w:rsid w:val="00A668D6"/>
    <w:rsid w:val="00A67528"/>
    <w:rsid w:val="00A6785D"/>
    <w:rsid w:val="00A701F8"/>
    <w:rsid w:val="00A702C9"/>
    <w:rsid w:val="00A70977"/>
    <w:rsid w:val="00A70FDD"/>
    <w:rsid w:val="00A71968"/>
    <w:rsid w:val="00A719E1"/>
    <w:rsid w:val="00A72269"/>
    <w:rsid w:val="00A7474A"/>
    <w:rsid w:val="00A74B33"/>
    <w:rsid w:val="00A75D09"/>
    <w:rsid w:val="00A76C95"/>
    <w:rsid w:val="00A7715A"/>
    <w:rsid w:val="00A77CBF"/>
    <w:rsid w:val="00A8098E"/>
    <w:rsid w:val="00A80F2A"/>
    <w:rsid w:val="00A84B30"/>
    <w:rsid w:val="00A85403"/>
    <w:rsid w:val="00A869F6"/>
    <w:rsid w:val="00A86EA7"/>
    <w:rsid w:val="00A871D6"/>
    <w:rsid w:val="00A90868"/>
    <w:rsid w:val="00A911D6"/>
    <w:rsid w:val="00A91288"/>
    <w:rsid w:val="00A913B2"/>
    <w:rsid w:val="00A918ED"/>
    <w:rsid w:val="00A91AA2"/>
    <w:rsid w:val="00A9276E"/>
    <w:rsid w:val="00A92A2B"/>
    <w:rsid w:val="00A92AC2"/>
    <w:rsid w:val="00A92F0B"/>
    <w:rsid w:val="00A934FB"/>
    <w:rsid w:val="00A93A28"/>
    <w:rsid w:val="00A95987"/>
    <w:rsid w:val="00A96508"/>
    <w:rsid w:val="00A96533"/>
    <w:rsid w:val="00A971DC"/>
    <w:rsid w:val="00AA09C2"/>
    <w:rsid w:val="00AA14DC"/>
    <w:rsid w:val="00AA193C"/>
    <w:rsid w:val="00AA2819"/>
    <w:rsid w:val="00AA2F7B"/>
    <w:rsid w:val="00AA3551"/>
    <w:rsid w:val="00AA3872"/>
    <w:rsid w:val="00AA3F7B"/>
    <w:rsid w:val="00AA4AA3"/>
    <w:rsid w:val="00AA4CE8"/>
    <w:rsid w:val="00AA5E9D"/>
    <w:rsid w:val="00AB03DF"/>
    <w:rsid w:val="00AB0D52"/>
    <w:rsid w:val="00AB10E1"/>
    <w:rsid w:val="00AB140B"/>
    <w:rsid w:val="00AB225F"/>
    <w:rsid w:val="00AB23D0"/>
    <w:rsid w:val="00AB2B56"/>
    <w:rsid w:val="00AB35A9"/>
    <w:rsid w:val="00AB3ACA"/>
    <w:rsid w:val="00AB3C25"/>
    <w:rsid w:val="00AB3E95"/>
    <w:rsid w:val="00AB4051"/>
    <w:rsid w:val="00AB4BF0"/>
    <w:rsid w:val="00AB52C4"/>
    <w:rsid w:val="00AB558A"/>
    <w:rsid w:val="00AB6244"/>
    <w:rsid w:val="00AB6F16"/>
    <w:rsid w:val="00AC0035"/>
    <w:rsid w:val="00AC15FF"/>
    <w:rsid w:val="00AC2AC5"/>
    <w:rsid w:val="00AC2C81"/>
    <w:rsid w:val="00AC4B23"/>
    <w:rsid w:val="00AC4DC8"/>
    <w:rsid w:val="00AC4E8F"/>
    <w:rsid w:val="00AC4EEE"/>
    <w:rsid w:val="00AC51EF"/>
    <w:rsid w:val="00AC5DA7"/>
    <w:rsid w:val="00AC6594"/>
    <w:rsid w:val="00AC79E8"/>
    <w:rsid w:val="00AC7C25"/>
    <w:rsid w:val="00AD0990"/>
    <w:rsid w:val="00AD0EF5"/>
    <w:rsid w:val="00AD13B4"/>
    <w:rsid w:val="00AD16D6"/>
    <w:rsid w:val="00AD19EE"/>
    <w:rsid w:val="00AD3256"/>
    <w:rsid w:val="00AD3360"/>
    <w:rsid w:val="00AD3883"/>
    <w:rsid w:val="00AD3FB0"/>
    <w:rsid w:val="00AD451F"/>
    <w:rsid w:val="00AD4957"/>
    <w:rsid w:val="00AD5862"/>
    <w:rsid w:val="00AD5876"/>
    <w:rsid w:val="00AD65FE"/>
    <w:rsid w:val="00AD72A2"/>
    <w:rsid w:val="00AD776E"/>
    <w:rsid w:val="00AD7EB9"/>
    <w:rsid w:val="00AE008A"/>
    <w:rsid w:val="00AE125A"/>
    <w:rsid w:val="00AE1E83"/>
    <w:rsid w:val="00AE1FF0"/>
    <w:rsid w:val="00AE37E0"/>
    <w:rsid w:val="00AE3A41"/>
    <w:rsid w:val="00AE3D68"/>
    <w:rsid w:val="00AE5B32"/>
    <w:rsid w:val="00AE5EAB"/>
    <w:rsid w:val="00AE6541"/>
    <w:rsid w:val="00AE7CAB"/>
    <w:rsid w:val="00AF0B23"/>
    <w:rsid w:val="00AF0EE6"/>
    <w:rsid w:val="00AF142B"/>
    <w:rsid w:val="00AF1E5A"/>
    <w:rsid w:val="00AF2338"/>
    <w:rsid w:val="00AF25EF"/>
    <w:rsid w:val="00AF2DA2"/>
    <w:rsid w:val="00AF3ECA"/>
    <w:rsid w:val="00AF4B21"/>
    <w:rsid w:val="00AF6213"/>
    <w:rsid w:val="00AF6710"/>
    <w:rsid w:val="00AF6EE9"/>
    <w:rsid w:val="00AF7668"/>
    <w:rsid w:val="00AF792A"/>
    <w:rsid w:val="00B0076E"/>
    <w:rsid w:val="00B00D82"/>
    <w:rsid w:val="00B01C8A"/>
    <w:rsid w:val="00B02D1F"/>
    <w:rsid w:val="00B02D23"/>
    <w:rsid w:val="00B032FA"/>
    <w:rsid w:val="00B03611"/>
    <w:rsid w:val="00B036A4"/>
    <w:rsid w:val="00B03F5A"/>
    <w:rsid w:val="00B04E62"/>
    <w:rsid w:val="00B06798"/>
    <w:rsid w:val="00B07CB9"/>
    <w:rsid w:val="00B07EB0"/>
    <w:rsid w:val="00B10477"/>
    <w:rsid w:val="00B10A11"/>
    <w:rsid w:val="00B10AD3"/>
    <w:rsid w:val="00B10D80"/>
    <w:rsid w:val="00B11059"/>
    <w:rsid w:val="00B119F2"/>
    <w:rsid w:val="00B11E3A"/>
    <w:rsid w:val="00B1237B"/>
    <w:rsid w:val="00B125D4"/>
    <w:rsid w:val="00B141C2"/>
    <w:rsid w:val="00B142CD"/>
    <w:rsid w:val="00B14CDC"/>
    <w:rsid w:val="00B1617C"/>
    <w:rsid w:val="00B16DB9"/>
    <w:rsid w:val="00B17486"/>
    <w:rsid w:val="00B17773"/>
    <w:rsid w:val="00B17A5D"/>
    <w:rsid w:val="00B17F0D"/>
    <w:rsid w:val="00B20380"/>
    <w:rsid w:val="00B2153D"/>
    <w:rsid w:val="00B216F7"/>
    <w:rsid w:val="00B21D3F"/>
    <w:rsid w:val="00B21F99"/>
    <w:rsid w:val="00B22782"/>
    <w:rsid w:val="00B2302C"/>
    <w:rsid w:val="00B24504"/>
    <w:rsid w:val="00B24E40"/>
    <w:rsid w:val="00B250F0"/>
    <w:rsid w:val="00B25D16"/>
    <w:rsid w:val="00B2627E"/>
    <w:rsid w:val="00B26A5E"/>
    <w:rsid w:val="00B26D17"/>
    <w:rsid w:val="00B27035"/>
    <w:rsid w:val="00B27724"/>
    <w:rsid w:val="00B27E37"/>
    <w:rsid w:val="00B27E43"/>
    <w:rsid w:val="00B3032F"/>
    <w:rsid w:val="00B30389"/>
    <w:rsid w:val="00B30BC9"/>
    <w:rsid w:val="00B310B2"/>
    <w:rsid w:val="00B32319"/>
    <w:rsid w:val="00B3447E"/>
    <w:rsid w:val="00B34FE0"/>
    <w:rsid w:val="00B352B1"/>
    <w:rsid w:val="00B35DDA"/>
    <w:rsid w:val="00B35DEE"/>
    <w:rsid w:val="00B401F2"/>
    <w:rsid w:val="00B40ABD"/>
    <w:rsid w:val="00B4196B"/>
    <w:rsid w:val="00B41FCF"/>
    <w:rsid w:val="00B42C81"/>
    <w:rsid w:val="00B42D71"/>
    <w:rsid w:val="00B42FD0"/>
    <w:rsid w:val="00B438AA"/>
    <w:rsid w:val="00B439E4"/>
    <w:rsid w:val="00B4491E"/>
    <w:rsid w:val="00B464B8"/>
    <w:rsid w:val="00B467BA"/>
    <w:rsid w:val="00B46B3F"/>
    <w:rsid w:val="00B46BBA"/>
    <w:rsid w:val="00B474AD"/>
    <w:rsid w:val="00B476A9"/>
    <w:rsid w:val="00B478B5"/>
    <w:rsid w:val="00B47FF1"/>
    <w:rsid w:val="00B5047C"/>
    <w:rsid w:val="00B508C6"/>
    <w:rsid w:val="00B50E98"/>
    <w:rsid w:val="00B51A46"/>
    <w:rsid w:val="00B52157"/>
    <w:rsid w:val="00B52354"/>
    <w:rsid w:val="00B5309C"/>
    <w:rsid w:val="00B5358F"/>
    <w:rsid w:val="00B538A2"/>
    <w:rsid w:val="00B53BA7"/>
    <w:rsid w:val="00B53CBD"/>
    <w:rsid w:val="00B548B9"/>
    <w:rsid w:val="00B5586A"/>
    <w:rsid w:val="00B563E2"/>
    <w:rsid w:val="00B576F0"/>
    <w:rsid w:val="00B5779D"/>
    <w:rsid w:val="00B57BE9"/>
    <w:rsid w:val="00B6005D"/>
    <w:rsid w:val="00B60986"/>
    <w:rsid w:val="00B60E40"/>
    <w:rsid w:val="00B620A8"/>
    <w:rsid w:val="00B62303"/>
    <w:rsid w:val="00B62A38"/>
    <w:rsid w:val="00B6423E"/>
    <w:rsid w:val="00B64A2F"/>
    <w:rsid w:val="00B65E99"/>
    <w:rsid w:val="00B66B15"/>
    <w:rsid w:val="00B67562"/>
    <w:rsid w:val="00B6759E"/>
    <w:rsid w:val="00B67927"/>
    <w:rsid w:val="00B67A12"/>
    <w:rsid w:val="00B67BEB"/>
    <w:rsid w:val="00B710D8"/>
    <w:rsid w:val="00B7159A"/>
    <w:rsid w:val="00B71C4D"/>
    <w:rsid w:val="00B71D2D"/>
    <w:rsid w:val="00B72012"/>
    <w:rsid w:val="00B72856"/>
    <w:rsid w:val="00B728C9"/>
    <w:rsid w:val="00B73371"/>
    <w:rsid w:val="00B7365E"/>
    <w:rsid w:val="00B74232"/>
    <w:rsid w:val="00B751D8"/>
    <w:rsid w:val="00B761EA"/>
    <w:rsid w:val="00B77A3B"/>
    <w:rsid w:val="00B77ECA"/>
    <w:rsid w:val="00B81465"/>
    <w:rsid w:val="00B81566"/>
    <w:rsid w:val="00B819CA"/>
    <w:rsid w:val="00B826B2"/>
    <w:rsid w:val="00B82749"/>
    <w:rsid w:val="00B828F2"/>
    <w:rsid w:val="00B83B79"/>
    <w:rsid w:val="00B83BF6"/>
    <w:rsid w:val="00B85B64"/>
    <w:rsid w:val="00B8672C"/>
    <w:rsid w:val="00B86B9E"/>
    <w:rsid w:val="00B871C0"/>
    <w:rsid w:val="00B8755D"/>
    <w:rsid w:val="00B87606"/>
    <w:rsid w:val="00B905ED"/>
    <w:rsid w:val="00B91C32"/>
    <w:rsid w:val="00B921E3"/>
    <w:rsid w:val="00B93B12"/>
    <w:rsid w:val="00B94A7F"/>
    <w:rsid w:val="00B95532"/>
    <w:rsid w:val="00B97481"/>
    <w:rsid w:val="00BA040E"/>
    <w:rsid w:val="00BA29F8"/>
    <w:rsid w:val="00BA3D72"/>
    <w:rsid w:val="00BA4867"/>
    <w:rsid w:val="00BA4A5C"/>
    <w:rsid w:val="00BA540E"/>
    <w:rsid w:val="00BA5DED"/>
    <w:rsid w:val="00BA67D7"/>
    <w:rsid w:val="00BA70F1"/>
    <w:rsid w:val="00BA70F5"/>
    <w:rsid w:val="00BA714A"/>
    <w:rsid w:val="00BA75DA"/>
    <w:rsid w:val="00BB1296"/>
    <w:rsid w:val="00BB12AB"/>
    <w:rsid w:val="00BB2E82"/>
    <w:rsid w:val="00BB3E8E"/>
    <w:rsid w:val="00BB460C"/>
    <w:rsid w:val="00BB4C9C"/>
    <w:rsid w:val="00BB6769"/>
    <w:rsid w:val="00BC0291"/>
    <w:rsid w:val="00BC0480"/>
    <w:rsid w:val="00BC0C23"/>
    <w:rsid w:val="00BC0E89"/>
    <w:rsid w:val="00BC0FFB"/>
    <w:rsid w:val="00BC121C"/>
    <w:rsid w:val="00BC1498"/>
    <w:rsid w:val="00BC1FA9"/>
    <w:rsid w:val="00BC26AF"/>
    <w:rsid w:val="00BC2B0C"/>
    <w:rsid w:val="00BC2B19"/>
    <w:rsid w:val="00BC3851"/>
    <w:rsid w:val="00BC39C6"/>
    <w:rsid w:val="00BC3A87"/>
    <w:rsid w:val="00BC3DB0"/>
    <w:rsid w:val="00BC4692"/>
    <w:rsid w:val="00BC4B5A"/>
    <w:rsid w:val="00BC5807"/>
    <w:rsid w:val="00BC60B5"/>
    <w:rsid w:val="00BC6489"/>
    <w:rsid w:val="00BC6780"/>
    <w:rsid w:val="00BC68CA"/>
    <w:rsid w:val="00BC7632"/>
    <w:rsid w:val="00BC7757"/>
    <w:rsid w:val="00BC7E70"/>
    <w:rsid w:val="00BD005D"/>
    <w:rsid w:val="00BD03D4"/>
    <w:rsid w:val="00BD105B"/>
    <w:rsid w:val="00BD1371"/>
    <w:rsid w:val="00BD146C"/>
    <w:rsid w:val="00BD1E29"/>
    <w:rsid w:val="00BD211B"/>
    <w:rsid w:val="00BD239A"/>
    <w:rsid w:val="00BD23BB"/>
    <w:rsid w:val="00BD2BFD"/>
    <w:rsid w:val="00BD407F"/>
    <w:rsid w:val="00BD4695"/>
    <w:rsid w:val="00BD487B"/>
    <w:rsid w:val="00BD4887"/>
    <w:rsid w:val="00BD4E5D"/>
    <w:rsid w:val="00BD5572"/>
    <w:rsid w:val="00BD563E"/>
    <w:rsid w:val="00BD5D5C"/>
    <w:rsid w:val="00BD6DC2"/>
    <w:rsid w:val="00BD700A"/>
    <w:rsid w:val="00BD702A"/>
    <w:rsid w:val="00BD7701"/>
    <w:rsid w:val="00BE1CBF"/>
    <w:rsid w:val="00BE212F"/>
    <w:rsid w:val="00BE3F12"/>
    <w:rsid w:val="00BE4DA5"/>
    <w:rsid w:val="00BE64E4"/>
    <w:rsid w:val="00BE6E7D"/>
    <w:rsid w:val="00BE7C86"/>
    <w:rsid w:val="00BF0BFE"/>
    <w:rsid w:val="00BF0FD5"/>
    <w:rsid w:val="00BF116C"/>
    <w:rsid w:val="00BF14E7"/>
    <w:rsid w:val="00BF171F"/>
    <w:rsid w:val="00BF1FF3"/>
    <w:rsid w:val="00BF40D9"/>
    <w:rsid w:val="00BF4954"/>
    <w:rsid w:val="00BF4AA6"/>
    <w:rsid w:val="00BF506E"/>
    <w:rsid w:val="00BF5A66"/>
    <w:rsid w:val="00BF5EAF"/>
    <w:rsid w:val="00BF62B8"/>
    <w:rsid w:val="00BF673C"/>
    <w:rsid w:val="00BF6F95"/>
    <w:rsid w:val="00BF71EB"/>
    <w:rsid w:val="00BF7517"/>
    <w:rsid w:val="00BF7525"/>
    <w:rsid w:val="00BF7FE4"/>
    <w:rsid w:val="00C0020D"/>
    <w:rsid w:val="00C015F5"/>
    <w:rsid w:val="00C029A5"/>
    <w:rsid w:val="00C03D15"/>
    <w:rsid w:val="00C044F9"/>
    <w:rsid w:val="00C047FC"/>
    <w:rsid w:val="00C05219"/>
    <w:rsid w:val="00C053E2"/>
    <w:rsid w:val="00C06172"/>
    <w:rsid w:val="00C06532"/>
    <w:rsid w:val="00C0656D"/>
    <w:rsid w:val="00C0666B"/>
    <w:rsid w:val="00C06880"/>
    <w:rsid w:val="00C070CE"/>
    <w:rsid w:val="00C1025E"/>
    <w:rsid w:val="00C11555"/>
    <w:rsid w:val="00C11666"/>
    <w:rsid w:val="00C12456"/>
    <w:rsid w:val="00C1342B"/>
    <w:rsid w:val="00C14719"/>
    <w:rsid w:val="00C14C2E"/>
    <w:rsid w:val="00C16452"/>
    <w:rsid w:val="00C17381"/>
    <w:rsid w:val="00C224FB"/>
    <w:rsid w:val="00C22936"/>
    <w:rsid w:val="00C2295A"/>
    <w:rsid w:val="00C23070"/>
    <w:rsid w:val="00C23F36"/>
    <w:rsid w:val="00C2409B"/>
    <w:rsid w:val="00C248C4"/>
    <w:rsid w:val="00C24F33"/>
    <w:rsid w:val="00C2527E"/>
    <w:rsid w:val="00C25380"/>
    <w:rsid w:val="00C2654D"/>
    <w:rsid w:val="00C26AD6"/>
    <w:rsid w:val="00C30BB2"/>
    <w:rsid w:val="00C30C88"/>
    <w:rsid w:val="00C30FE9"/>
    <w:rsid w:val="00C31B81"/>
    <w:rsid w:val="00C323D2"/>
    <w:rsid w:val="00C3269F"/>
    <w:rsid w:val="00C3326E"/>
    <w:rsid w:val="00C3360E"/>
    <w:rsid w:val="00C33A90"/>
    <w:rsid w:val="00C33F15"/>
    <w:rsid w:val="00C33F43"/>
    <w:rsid w:val="00C34EAE"/>
    <w:rsid w:val="00C3588B"/>
    <w:rsid w:val="00C3799F"/>
    <w:rsid w:val="00C4078A"/>
    <w:rsid w:val="00C41CD8"/>
    <w:rsid w:val="00C41E99"/>
    <w:rsid w:val="00C41FB4"/>
    <w:rsid w:val="00C420F1"/>
    <w:rsid w:val="00C422F5"/>
    <w:rsid w:val="00C4232F"/>
    <w:rsid w:val="00C42341"/>
    <w:rsid w:val="00C42AEB"/>
    <w:rsid w:val="00C43708"/>
    <w:rsid w:val="00C43D17"/>
    <w:rsid w:val="00C44D09"/>
    <w:rsid w:val="00C44D47"/>
    <w:rsid w:val="00C44EA8"/>
    <w:rsid w:val="00C450A5"/>
    <w:rsid w:val="00C45B4E"/>
    <w:rsid w:val="00C45DAA"/>
    <w:rsid w:val="00C45DF4"/>
    <w:rsid w:val="00C45E58"/>
    <w:rsid w:val="00C469A3"/>
    <w:rsid w:val="00C507A2"/>
    <w:rsid w:val="00C516D7"/>
    <w:rsid w:val="00C517BF"/>
    <w:rsid w:val="00C51A78"/>
    <w:rsid w:val="00C51D25"/>
    <w:rsid w:val="00C5212B"/>
    <w:rsid w:val="00C5370C"/>
    <w:rsid w:val="00C53942"/>
    <w:rsid w:val="00C53A8C"/>
    <w:rsid w:val="00C53C76"/>
    <w:rsid w:val="00C53EE6"/>
    <w:rsid w:val="00C54642"/>
    <w:rsid w:val="00C56D2A"/>
    <w:rsid w:val="00C576DC"/>
    <w:rsid w:val="00C60084"/>
    <w:rsid w:val="00C60390"/>
    <w:rsid w:val="00C61028"/>
    <w:rsid w:val="00C61A5B"/>
    <w:rsid w:val="00C63AB3"/>
    <w:rsid w:val="00C63BDE"/>
    <w:rsid w:val="00C63C59"/>
    <w:rsid w:val="00C643CB"/>
    <w:rsid w:val="00C64939"/>
    <w:rsid w:val="00C64D06"/>
    <w:rsid w:val="00C653DB"/>
    <w:rsid w:val="00C65648"/>
    <w:rsid w:val="00C656A0"/>
    <w:rsid w:val="00C67F03"/>
    <w:rsid w:val="00C70A27"/>
    <w:rsid w:val="00C711C7"/>
    <w:rsid w:val="00C71428"/>
    <w:rsid w:val="00C71F91"/>
    <w:rsid w:val="00C73851"/>
    <w:rsid w:val="00C73DAA"/>
    <w:rsid w:val="00C7525E"/>
    <w:rsid w:val="00C759B8"/>
    <w:rsid w:val="00C759BB"/>
    <w:rsid w:val="00C763E2"/>
    <w:rsid w:val="00C76636"/>
    <w:rsid w:val="00C76731"/>
    <w:rsid w:val="00C76B0C"/>
    <w:rsid w:val="00C77A66"/>
    <w:rsid w:val="00C80523"/>
    <w:rsid w:val="00C80652"/>
    <w:rsid w:val="00C82223"/>
    <w:rsid w:val="00C824B0"/>
    <w:rsid w:val="00C83166"/>
    <w:rsid w:val="00C837A3"/>
    <w:rsid w:val="00C84BD1"/>
    <w:rsid w:val="00C85678"/>
    <w:rsid w:val="00C86C21"/>
    <w:rsid w:val="00C879FC"/>
    <w:rsid w:val="00C87BD8"/>
    <w:rsid w:val="00C919E9"/>
    <w:rsid w:val="00C91B0F"/>
    <w:rsid w:val="00C92CD7"/>
    <w:rsid w:val="00C92E95"/>
    <w:rsid w:val="00C930E4"/>
    <w:rsid w:val="00C93349"/>
    <w:rsid w:val="00C93767"/>
    <w:rsid w:val="00C93C46"/>
    <w:rsid w:val="00C93EC1"/>
    <w:rsid w:val="00C95376"/>
    <w:rsid w:val="00C95D66"/>
    <w:rsid w:val="00C96406"/>
    <w:rsid w:val="00C968E2"/>
    <w:rsid w:val="00C96D4B"/>
    <w:rsid w:val="00C96E73"/>
    <w:rsid w:val="00C97265"/>
    <w:rsid w:val="00C973EE"/>
    <w:rsid w:val="00C977F2"/>
    <w:rsid w:val="00CA0864"/>
    <w:rsid w:val="00CA1A1B"/>
    <w:rsid w:val="00CA2369"/>
    <w:rsid w:val="00CA2636"/>
    <w:rsid w:val="00CA2FD6"/>
    <w:rsid w:val="00CA3A73"/>
    <w:rsid w:val="00CA3ED7"/>
    <w:rsid w:val="00CA4016"/>
    <w:rsid w:val="00CA6075"/>
    <w:rsid w:val="00CA6509"/>
    <w:rsid w:val="00CA6C78"/>
    <w:rsid w:val="00CA7AC2"/>
    <w:rsid w:val="00CB15B7"/>
    <w:rsid w:val="00CB1610"/>
    <w:rsid w:val="00CB1DC0"/>
    <w:rsid w:val="00CB2727"/>
    <w:rsid w:val="00CB2741"/>
    <w:rsid w:val="00CB42F9"/>
    <w:rsid w:val="00CB75A2"/>
    <w:rsid w:val="00CC075C"/>
    <w:rsid w:val="00CC1714"/>
    <w:rsid w:val="00CC1B2D"/>
    <w:rsid w:val="00CC2571"/>
    <w:rsid w:val="00CC302F"/>
    <w:rsid w:val="00CC316E"/>
    <w:rsid w:val="00CC33B5"/>
    <w:rsid w:val="00CC37F3"/>
    <w:rsid w:val="00CC3CAA"/>
    <w:rsid w:val="00CC48EA"/>
    <w:rsid w:val="00CC4BBB"/>
    <w:rsid w:val="00CC5992"/>
    <w:rsid w:val="00CC714F"/>
    <w:rsid w:val="00CD121C"/>
    <w:rsid w:val="00CD1341"/>
    <w:rsid w:val="00CD143D"/>
    <w:rsid w:val="00CD2017"/>
    <w:rsid w:val="00CD2174"/>
    <w:rsid w:val="00CD2507"/>
    <w:rsid w:val="00CD29B1"/>
    <w:rsid w:val="00CD3849"/>
    <w:rsid w:val="00CD408B"/>
    <w:rsid w:val="00CD431A"/>
    <w:rsid w:val="00CD4A7C"/>
    <w:rsid w:val="00CD5452"/>
    <w:rsid w:val="00CD54EE"/>
    <w:rsid w:val="00CD5588"/>
    <w:rsid w:val="00CD5BFC"/>
    <w:rsid w:val="00CD62A9"/>
    <w:rsid w:val="00CD663A"/>
    <w:rsid w:val="00CE07AF"/>
    <w:rsid w:val="00CE0B16"/>
    <w:rsid w:val="00CE0D24"/>
    <w:rsid w:val="00CE0EA0"/>
    <w:rsid w:val="00CE112F"/>
    <w:rsid w:val="00CE147C"/>
    <w:rsid w:val="00CE1C36"/>
    <w:rsid w:val="00CE2EA2"/>
    <w:rsid w:val="00CE5A90"/>
    <w:rsid w:val="00CE5B9E"/>
    <w:rsid w:val="00CE5C13"/>
    <w:rsid w:val="00CE65E9"/>
    <w:rsid w:val="00CE67E8"/>
    <w:rsid w:val="00CE6CF8"/>
    <w:rsid w:val="00CE72E3"/>
    <w:rsid w:val="00CE797E"/>
    <w:rsid w:val="00CE7A4A"/>
    <w:rsid w:val="00CE7B3B"/>
    <w:rsid w:val="00CE7BCD"/>
    <w:rsid w:val="00CE7C55"/>
    <w:rsid w:val="00CF0114"/>
    <w:rsid w:val="00CF0C22"/>
    <w:rsid w:val="00CF1E69"/>
    <w:rsid w:val="00CF2898"/>
    <w:rsid w:val="00CF3F2C"/>
    <w:rsid w:val="00CF4CA2"/>
    <w:rsid w:val="00CF5789"/>
    <w:rsid w:val="00CF5A3E"/>
    <w:rsid w:val="00CF7226"/>
    <w:rsid w:val="00CF7791"/>
    <w:rsid w:val="00CF7915"/>
    <w:rsid w:val="00D03D13"/>
    <w:rsid w:val="00D04EF4"/>
    <w:rsid w:val="00D056BC"/>
    <w:rsid w:val="00D05CBD"/>
    <w:rsid w:val="00D06A32"/>
    <w:rsid w:val="00D07CCC"/>
    <w:rsid w:val="00D07FE0"/>
    <w:rsid w:val="00D11120"/>
    <w:rsid w:val="00D1208F"/>
    <w:rsid w:val="00D120AA"/>
    <w:rsid w:val="00D1232F"/>
    <w:rsid w:val="00D124C7"/>
    <w:rsid w:val="00D1472E"/>
    <w:rsid w:val="00D14F72"/>
    <w:rsid w:val="00D151A5"/>
    <w:rsid w:val="00D1551A"/>
    <w:rsid w:val="00D15A55"/>
    <w:rsid w:val="00D15EA6"/>
    <w:rsid w:val="00D16880"/>
    <w:rsid w:val="00D16EAC"/>
    <w:rsid w:val="00D175F8"/>
    <w:rsid w:val="00D1781E"/>
    <w:rsid w:val="00D17F9E"/>
    <w:rsid w:val="00D2297B"/>
    <w:rsid w:val="00D23E1D"/>
    <w:rsid w:val="00D25463"/>
    <w:rsid w:val="00D258C6"/>
    <w:rsid w:val="00D25E3E"/>
    <w:rsid w:val="00D25F86"/>
    <w:rsid w:val="00D263B7"/>
    <w:rsid w:val="00D27016"/>
    <w:rsid w:val="00D304EC"/>
    <w:rsid w:val="00D307EE"/>
    <w:rsid w:val="00D30CE1"/>
    <w:rsid w:val="00D31716"/>
    <w:rsid w:val="00D31952"/>
    <w:rsid w:val="00D31AEE"/>
    <w:rsid w:val="00D321C8"/>
    <w:rsid w:val="00D32A0F"/>
    <w:rsid w:val="00D34A76"/>
    <w:rsid w:val="00D35536"/>
    <w:rsid w:val="00D358AF"/>
    <w:rsid w:val="00D369D2"/>
    <w:rsid w:val="00D401C9"/>
    <w:rsid w:val="00D40796"/>
    <w:rsid w:val="00D40C47"/>
    <w:rsid w:val="00D412E7"/>
    <w:rsid w:val="00D4347D"/>
    <w:rsid w:val="00D43633"/>
    <w:rsid w:val="00D44B7C"/>
    <w:rsid w:val="00D457F9"/>
    <w:rsid w:val="00D465F4"/>
    <w:rsid w:val="00D4683B"/>
    <w:rsid w:val="00D47100"/>
    <w:rsid w:val="00D47367"/>
    <w:rsid w:val="00D476FD"/>
    <w:rsid w:val="00D47BD1"/>
    <w:rsid w:val="00D47DF3"/>
    <w:rsid w:val="00D50117"/>
    <w:rsid w:val="00D5018F"/>
    <w:rsid w:val="00D5055F"/>
    <w:rsid w:val="00D5357C"/>
    <w:rsid w:val="00D540AB"/>
    <w:rsid w:val="00D54361"/>
    <w:rsid w:val="00D549AA"/>
    <w:rsid w:val="00D56738"/>
    <w:rsid w:val="00D5728B"/>
    <w:rsid w:val="00D578B5"/>
    <w:rsid w:val="00D605CB"/>
    <w:rsid w:val="00D616CE"/>
    <w:rsid w:val="00D61FF9"/>
    <w:rsid w:val="00D63083"/>
    <w:rsid w:val="00D630D5"/>
    <w:rsid w:val="00D63903"/>
    <w:rsid w:val="00D6436B"/>
    <w:rsid w:val="00D64C88"/>
    <w:rsid w:val="00D658D9"/>
    <w:rsid w:val="00D65E26"/>
    <w:rsid w:val="00D67178"/>
    <w:rsid w:val="00D677E1"/>
    <w:rsid w:val="00D70E27"/>
    <w:rsid w:val="00D711FE"/>
    <w:rsid w:val="00D715B0"/>
    <w:rsid w:val="00D7175B"/>
    <w:rsid w:val="00D71B4B"/>
    <w:rsid w:val="00D71FB5"/>
    <w:rsid w:val="00D73A20"/>
    <w:rsid w:val="00D7400C"/>
    <w:rsid w:val="00D75AA5"/>
    <w:rsid w:val="00D77B0E"/>
    <w:rsid w:val="00D77E38"/>
    <w:rsid w:val="00D8014D"/>
    <w:rsid w:val="00D80A6F"/>
    <w:rsid w:val="00D80C65"/>
    <w:rsid w:val="00D81224"/>
    <w:rsid w:val="00D814C0"/>
    <w:rsid w:val="00D838A3"/>
    <w:rsid w:val="00D83CF2"/>
    <w:rsid w:val="00D84FD1"/>
    <w:rsid w:val="00D85DBC"/>
    <w:rsid w:val="00D8659D"/>
    <w:rsid w:val="00D8676F"/>
    <w:rsid w:val="00D87515"/>
    <w:rsid w:val="00D87D83"/>
    <w:rsid w:val="00D90017"/>
    <w:rsid w:val="00D9162D"/>
    <w:rsid w:val="00D924CF"/>
    <w:rsid w:val="00D9284A"/>
    <w:rsid w:val="00D92AAE"/>
    <w:rsid w:val="00D92D5C"/>
    <w:rsid w:val="00D93E8B"/>
    <w:rsid w:val="00D945D5"/>
    <w:rsid w:val="00D9569A"/>
    <w:rsid w:val="00D95A9B"/>
    <w:rsid w:val="00D96E81"/>
    <w:rsid w:val="00D97D90"/>
    <w:rsid w:val="00DA1476"/>
    <w:rsid w:val="00DA2005"/>
    <w:rsid w:val="00DA3149"/>
    <w:rsid w:val="00DA3B2F"/>
    <w:rsid w:val="00DA4FDE"/>
    <w:rsid w:val="00DA55DD"/>
    <w:rsid w:val="00DA5C8F"/>
    <w:rsid w:val="00DA6401"/>
    <w:rsid w:val="00DA6628"/>
    <w:rsid w:val="00DA6947"/>
    <w:rsid w:val="00DA6AD8"/>
    <w:rsid w:val="00DA7596"/>
    <w:rsid w:val="00DA75E1"/>
    <w:rsid w:val="00DA7604"/>
    <w:rsid w:val="00DA79B8"/>
    <w:rsid w:val="00DA7B07"/>
    <w:rsid w:val="00DA7C14"/>
    <w:rsid w:val="00DA7F24"/>
    <w:rsid w:val="00DB0CE2"/>
    <w:rsid w:val="00DB1130"/>
    <w:rsid w:val="00DB1BA3"/>
    <w:rsid w:val="00DB290C"/>
    <w:rsid w:val="00DB2FE9"/>
    <w:rsid w:val="00DB30B9"/>
    <w:rsid w:val="00DB3CF8"/>
    <w:rsid w:val="00DB4517"/>
    <w:rsid w:val="00DB459E"/>
    <w:rsid w:val="00DB47F7"/>
    <w:rsid w:val="00DB4B0C"/>
    <w:rsid w:val="00DB51FF"/>
    <w:rsid w:val="00DB573F"/>
    <w:rsid w:val="00DB74AF"/>
    <w:rsid w:val="00DB769F"/>
    <w:rsid w:val="00DB7983"/>
    <w:rsid w:val="00DB7BF8"/>
    <w:rsid w:val="00DC0267"/>
    <w:rsid w:val="00DC026E"/>
    <w:rsid w:val="00DC0711"/>
    <w:rsid w:val="00DC2723"/>
    <w:rsid w:val="00DC2FED"/>
    <w:rsid w:val="00DC3BF4"/>
    <w:rsid w:val="00DC3D2F"/>
    <w:rsid w:val="00DC3DAD"/>
    <w:rsid w:val="00DC4E17"/>
    <w:rsid w:val="00DC4EE5"/>
    <w:rsid w:val="00DC59C7"/>
    <w:rsid w:val="00DC5E91"/>
    <w:rsid w:val="00DC5FF8"/>
    <w:rsid w:val="00DC6BC4"/>
    <w:rsid w:val="00DC7646"/>
    <w:rsid w:val="00DC78A7"/>
    <w:rsid w:val="00DC7D76"/>
    <w:rsid w:val="00DD038F"/>
    <w:rsid w:val="00DD0BFC"/>
    <w:rsid w:val="00DD0D59"/>
    <w:rsid w:val="00DD2008"/>
    <w:rsid w:val="00DD377F"/>
    <w:rsid w:val="00DD4E57"/>
    <w:rsid w:val="00DD5BF7"/>
    <w:rsid w:val="00DD6FEF"/>
    <w:rsid w:val="00DD7079"/>
    <w:rsid w:val="00DD7637"/>
    <w:rsid w:val="00DD7891"/>
    <w:rsid w:val="00DE1A66"/>
    <w:rsid w:val="00DE26E7"/>
    <w:rsid w:val="00DE2A5D"/>
    <w:rsid w:val="00DE2C63"/>
    <w:rsid w:val="00DE35C9"/>
    <w:rsid w:val="00DE3A59"/>
    <w:rsid w:val="00DE3D0D"/>
    <w:rsid w:val="00DE58DC"/>
    <w:rsid w:val="00DE71E1"/>
    <w:rsid w:val="00DE7325"/>
    <w:rsid w:val="00DE75A9"/>
    <w:rsid w:val="00DF0330"/>
    <w:rsid w:val="00DF06F0"/>
    <w:rsid w:val="00DF0C69"/>
    <w:rsid w:val="00DF17CB"/>
    <w:rsid w:val="00DF1CF6"/>
    <w:rsid w:val="00DF26DA"/>
    <w:rsid w:val="00DF2DE1"/>
    <w:rsid w:val="00DF543C"/>
    <w:rsid w:val="00DF54B6"/>
    <w:rsid w:val="00DF6565"/>
    <w:rsid w:val="00DF6AFD"/>
    <w:rsid w:val="00DF7586"/>
    <w:rsid w:val="00E00A6C"/>
    <w:rsid w:val="00E0270F"/>
    <w:rsid w:val="00E03F80"/>
    <w:rsid w:val="00E0549E"/>
    <w:rsid w:val="00E05A58"/>
    <w:rsid w:val="00E061D6"/>
    <w:rsid w:val="00E06237"/>
    <w:rsid w:val="00E06431"/>
    <w:rsid w:val="00E06FBC"/>
    <w:rsid w:val="00E0717E"/>
    <w:rsid w:val="00E07270"/>
    <w:rsid w:val="00E0739F"/>
    <w:rsid w:val="00E07DC0"/>
    <w:rsid w:val="00E106DA"/>
    <w:rsid w:val="00E111AD"/>
    <w:rsid w:val="00E11FB2"/>
    <w:rsid w:val="00E12A30"/>
    <w:rsid w:val="00E145B4"/>
    <w:rsid w:val="00E14739"/>
    <w:rsid w:val="00E14B2C"/>
    <w:rsid w:val="00E14C0E"/>
    <w:rsid w:val="00E14DAC"/>
    <w:rsid w:val="00E14F92"/>
    <w:rsid w:val="00E168F0"/>
    <w:rsid w:val="00E16AC8"/>
    <w:rsid w:val="00E21473"/>
    <w:rsid w:val="00E2168F"/>
    <w:rsid w:val="00E21C0A"/>
    <w:rsid w:val="00E21D3E"/>
    <w:rsid w:val="00E24DB9"/>
    <w:rsid w:val="00E24F30"/>
    <w:rsid w:val="00E2556D"/>
    <w:rsid w:val="00E255F9"/>
    <w:rsid w:val="00E268B2"/>
    <w:rsid w:val="00E2736E"/>
    <w:rsid w:val="00E31181"/>
    <w:rsid w:val="00E3132C"/>
    <w:rsid w:val="00E32592"/>
    <w:rsid w:val="00E33E1B"/>
    <w:rsid w:val="00E33F68"/>
    <w:rsid w:val="00E36907"/>
    <w:rsid w:val="00E36CB9"/>
    <w:rsid w:val="00E372F9"/>
    <w:rsid w:val="00E376A9"/>
    <w:rsid w:val="00E3785D"/>
    <w:rsid w:val="00E37BC1"/>
    <w:rsid w:val="00E409DA"/>
    <w:rsid w:val="00E43AB3"/>
    <w:rsid w:val="00E43E8E"/>
    <w:rsid w:val="00E44D51"/>
    <w:rsid w:val="00E4623D"/>
    <w:rsid w:val="00E46807"/>
    <w:rsid w:val="00E470E6"/>
    <w:rsid w:val="00E471F4"/>
    <w:rsid w:val="00E47D7C"/>
    <w:rsid w:val="00E50F93"/>
    <w:rsid w:val="00E5194E"/>
    <w:rsid w:val="00E526B5"/>
    <w:rsid w:val="00E54DC2"/>
    <w:rsid w:val="00E55778"/>
    <w:rsid w:val="00E557FE"/>
    <w:rsid w:val="00E55F6B"/>
    <w:rsid w:val="00E56A0B"/>
    <w:rsid w:val="00E56FB7"/>
    <w:rsid w:val="00E57184"/>
    <w:rsid w:val="00E573FA"/>
    <w:rsid w:val="00E576E5"/>
    <w:rsid w:val="00E60EBE"/>
    <w:rsid w:val="00E6164B"/>
    <w:rsid w:val="00E6220C"/>
    <w:rsid w:val="00E623FD"/>
    <w:rsid w:val="00E6277C"/>
    <w:rsid w:val="00E62A2E"/>
    <w:rsid w:val="00E62AE4"/>
    <w:rsid w:val="00E62C66"/>
    <w:rsid w:val="00E63E4C"/>
    <w:rsid w:val="00E64C46"/>
    <w:rsid w:val="00E6519D"/>
    <w:rsid w:val="00E6609D"/>
    <w:rsid w:val="00E66552"/>
    <w:rsid w:val="00E66B81"/>
    <w:rsid w:val="00E66CC0"/>
    <w:rsid w:val="00E6768C"/>
    <w:rsid w:val="00E67848"/>
    <w:rsid w:val="00E67C5B"/>
    <w:rsid w:val="00E67E5E"/>
    <w:rsid w:val="00E7036F"/>
    <w:rsid w:val="00E70DE7"/>
    <w:rsid w:val="00E710A4"/>
    <w:rsid w:val="00E725D8"/>
    <w:rsid w:val="00E72655"/>
    <w:rsid w:val="00E727FE"/>
    <w:rsid w:val="00E72847"/>
    <w:rsid w:val="00E728F8"/>
    <w:rsid w:val="00E75533"/>
    <w:rsid w:val="00E75B2E"/>
    <w:rsid w:val="00E7631F"/>
    <w:rsid w:val="00E76A83"/>
    <w:rsid w:val="00E76BD0"/>
    <w:rsid w:val="00E7752B"/>
    <w:rsid w:val="00E80A55"/>
    <w:rsid w:val="00E813DA"/>
    <w:rsid w:val="00E82A10"/>
    <w:rsid w:val="00E83025"/>
    <w:rsid w:val="00E83AA8"/>
    <w:rsid w:val="00E8416B"/>
    <w:rsid w:val="00E84920"/>
    <w:rsid w:val="00E85D71"/>
    <w:rsid w:val="00E8649E"/>
    <w:rsid w:val="00E86B8E"/>
    <w:rsid w:val="00E87050"/>
    <w:rsid w:val="00E872AD"/>
    <w:rsid w:val="00E87821"/>
    <w:rsid w:val="00E879D7"/>
    <w:rsid w:val="00E87B3F"/>
    <w:rsid w:val="00E90876"/>
    <w:rsid w:val="00E90BDD"/>
    <w:rsid w:val="00E910FE"/>
    <w:rsid w:val="00E9313B"/>
    <w:rsid w:val="00E93381"/>
    <w:rsid w:val="00E93A32"/>
    <w:rsid w:val="00E93C96"/>
    <w:rsid w:val="00E94ED3"/>
    <w:rsid w:val="00E9540A"/>
    <w:rsid w:val="00E96107"/>
    <w:rsid w:val="00E96771"/>
    <w:rsid w:val="00E96E27"/>
    <w:rsid w:val="00E96FAE"/>
    <w:rsid w:val="00E971CB"/>
    <w:rsid w:val="00EA0E1D"/>
    <w:rsid w:val="00EA0E8C"/>
    <w:rsid w:val="00EA1A6C"/>
    <w:rsid w:val="00EA34F2"/>
    <w:rsid w:val="00EA4B01"/>
    <w:rsid w:val="00EA6577"/>
    <w:rsid w:val="00EA6D85"/>
    <w:rsid w:val="00EB09E7"/>
    <w:rsid w:val="00EB0B86"/>
    <w:rsid w:val="00EB2DEC"/>
    <w:rsid w:val="00EB39F4"/>
    <w:rsid w:val="00EB4D44"/>
    <w:rsid w:val="00EB5588"/>
    <w:rsid w:val="00EB62A4"/>
    <w:rsid w:val="00EB62C6"/>
    <w:rsid w:val="00EB69E1"/>
    <w:rsid w:val="00EB737A"/>
    <w:rsid w:val="00EB7782"/>
    <w:rsid w:val="00EB77AB"/>
    <w:rsid w:val="00EC0035"/>
    <w:rsid w:val="00EC02D3"/>
    <w:rsid w:val="00EC07A3"/>
    <w:rsid w:val="00EC1291"/>
    <w:rsid w:val="00EC1997"/>
    <w:rsid w:val="00EC21C9"/>
    <w:rsid w:val="00EC267F"/>
    <w:rsid w:val="00EC27D9"/>
    <w:rsid w:val="00EC3753"/>
    <w:rsid w:val="00EC3EF6"/>
    <w:rsid w:val="00EC495F"/>
    <w:rsid w:val="00EC4CE9"/>
    <w:rsid w:val="00EC4D95"/>
    <w:rsid w:val="00EC52A0"/>
    <w:rsid w:val="00EC67D0"/>
    <w:rsid w:val="00EC6A4E"/>
    <w:rsid w:val="00EC6CD2"/>
    <w:rsid w:val="00EC6F66"/>
    <w:rsid w:val="00ED11B7"/>
    <w:rsid w:val="00ED143A"/>
    <w:rsid w:val="00ED1B50"/>
    <w:rsid w:val="00ED2964"/>
    <w:rsid w:val="00ED2EF4"/>
    <w:rsid w:val="00ED4080"/>
    <w:rsid w:val="00ED49B7"/>
    <w:rsid w:val="00ED6BF7"/>
    <w:rsid w:val="00ED6C4D"/>
    <w:rsid w:val="00EE0AEC"/>
    <w:rsid w:val="00EE0F36"/>
    <w:rsid w:val="00EE18BA"/>
    <w:rsid w:val="00EE2225"/>
    <w:rsid w:val="00EE28AF"/>
    <w:rsid w:val="00EE3050"/>
    <w:rsid w:val="00EE5622"/>
    <w:rsid w:val="00EF0820"/>
    <w:rsid w:val="00EF083F"/>
    <w:rsid w:val="00EF0B48"/>
    <w:rsid w:val="00EF1518"/>
    <w:rsid w:val="00EF1979"/>
    <w:rsid w:val="00EF1B24"/>
    <w:rsid w:val="00EF1CCE"/>
    <w:rsid w:val="00EF2197"/>
    <w:rsid w:val="00EF3337"/>
    <w:rsid w:val="00EF415E"/>
    <w:rsid w:val="00EF41B6"/>
    <w:rsid w:val="00EF41E7"/>
    <w:rsid w:val="00EF519D"/>
    <w:rsid w:val="00EF651D"/>
    <w:rsid w:val="00EF71AD"/>
    <w:rsid w:val="00EF76C2"/>
    <w:rsid w:val="00F005B9"/>
    <w:rsid w:val="00F0072E"/>
    <w:rsid w:val="00F0175A"/>
    <w:rsid w:val="00F022DF"/>
    <w:rsid w:val="00F02F2B"/>
    <w:rsid w:val="00F0319D"/>
    <w:rsid w:val="00F03EEE"/>
    <w:rsid w:val="00F04D5B"/>
    <w:rsid w:val="00F05507"/>
    <w:rsid w:val="00F0592C"/>
    <w:rsid w:val="00F06AA4"/>
    <w:rsid w:val="00F06B70"/>
    <w:rsid w:val="00F10D39"/>
    <w:rsid w:val="00F111DA"/>
    <w:rsid w:val="00F11256"/>
    <w:rsid w:val="00F126F4"/>
    <w:rsid w:val="00F12E07"/>
    <w:rsid w:val="00F13492"/>
    <w:rsid w:val="00F1420D"/>
    <w:rsid w:val="00F148CD"/>
    <w:rsid w:val="00F14A62"/>
    <w:rsid w:val="00F14E58"/>
    <w:rsid w:val="00F15024"/>
    <w:rsid w:val="00F15978"/>
    <w:rsid w:val="00F163E4"/>
    <w:rsid w:val="00F20802"/>
    <w:rsid w:val="00F20977"/>
    <w:rsid w:val="00F20F71"/>
    <w:rsid w:val="00F21721"/>
    <w:rsid w:val="00F217F6"/>
    <w:rsid w:val="00F21901"/>
    <w:rsid w:val="00F2197E"/>
    <w:rsid w:val="00F21A53"/>
    <w:rsid w:val="00F22770"/>
    <w:rsid w:val="00F22F37"/>
    <w:rsid w:val="00F238C3"/>
    <w:rsid w:val="00F23F87"/>
    <w:rsid w:val="00F24164"/>
    <w:rsid w:val="00F25F8E"/>
    <w:rsid w:val="00F26124"/>
    <w:rsid w:val="00F26A20"/>
    <w:rsid w:val="00F27420"/>
    <w:rsid w:val="00F327C1"/>
    <w:rsid w:val="00F32990"/>
    <w:rsid w:val="00F339EF"/>
    <w:rsid w:val="00F3443D"/>
    <w:rsid w:val="00F34865"/>
    <w:rsid w:val="00F348E4"/>
    <w:rsid w:val="00F354DB"/>
    <w:rsid w:val="00F356B9"/>
    <w:rsid w:val="00F35736"/>
    <w:rsid w:val="00F362E7"/>
    <w:rsid w:val="00F37258"/>
    <w:rsid w:val="00F37694"/>
    <w:rsid w:val="00F377AF"/>
    <w:rsid w:val="00F37FCD"/>
    <w:rsid w:val="00F4073E"/>
    <w:rsid w:val="00F40EA0"/>
    <w:rsid w:val="00F4148A"/>
    <w:rsid w:val="00F41F23"/>
    <w:rsid w:val="00F42232"/>
    <w:rsid w:val="00F42275"/>
    <w:rsid w:val="00F43352"/>
    <w:rsid w:val="00F43AD9"/>
    <w:rsid w:val="00F446BB"/>
    <w:rsid w:val="00F44824"/>
    <w:rsid w:val="00F4497D"/>
    <w:rsid w:val="00F44F53"/>
    <w:rsid w:val="00F450C5"/>
    <w:rsid w:val="00F45632"/>
    <w:rsid w:val="00F45865"/>
    <w:rsid w:val="00F473E0"/>
    <w:rsid w:val="00F479B9"/>
    <w:rsid w:val="00F5003A"/>
    <w:rsid w:val="00F50A84"/>
    <w:rsid w:val="00F514FA"/>
    <w:rsid w:val="00F51D6D"/>
    <w:rsid w:val="00F51E69"/>
    <w:rsid w:val="00F52408"/>
    <w:rsid w:val="00F52BC7"/>
    <w:rsid w:val="00F52D29"/>
    <w:rsid w:val="00F5334F"/>
    <w:rsid w:val="00F5366B"/>
    <w:rsid w:val="00F54BC3"/>
    <w:rsid w:val="00F560B1"/>
    <w:rsid w:val="00F56A81"/>
    <w:rsid w:val="00F56E03"/>
    <w:rsid w:val="00F57541"/>
    <w:rsid w:val="00F579CF"/>
    <w:rsid w:val="00F57A4B"/>
    <w:rsid w:val="00F60FD0"/>
    <w:rsid w:val="00F61B29"/>
    <w:rsid w:val="00F630CB"/>
    <w:rsid w:val="00F63130"/>
    <w:rsid w:val="00F638BE"/>
    <w:rsid w:val="00F65604"/>
    <w:rsid w:val="00F65C51"/>
    <w:rsid w:val="00F66345"/>
    <w:rsid w:val="00F66504"/>
    <w:rsid w:val="00F668C4"/>
    <w:rsid w:val="00F66AB7"/>
    <w:rsid w:val="00F7083F"/>
    <w:rsid w:val="00F710AB"/>
    <w:rsid w:val="00F722AA"/>
    <w:rsid w:val="00F723A5"/>
    <w:rsid w:val="00F727DB"/>
    <w:rsid w:val="00F72E07"/>
    <w:rsid w:val="00F74226"/>
    <w:rsid w:val="00F74D27"/>
    <w:rsid w:val="00F75113"/>
    <w:rsid w:val="00F75683"/>
    <w:rsid w:val="00F7599F"/>
    <w:rsid w:val="00F75BE2"/>
    <w:rsid w:val="00F761D2"/>
    <w:rsid w:val="00F76964"/>
    <w:rsid w:val="00F773B0"/>
    <w:rsid w:val="00F8062B"/>
    <w:rsid w:val="00F81216"/>
    <w:rsid w:val="00F81922"/>
    <w:rsid w:val="00F8348D"/>
    <w:rsid w:val="00F83C81"/>
    <w:rsid w:val="00F845ED"/>
    <w:rsid w:val="00F8469B"/>
    <w:rsid w:val="00F84792"/>
    <w:rsid w:val="00F848C2"/>
    <w:rsid w:val="00F848F0"/>
    <w:rsid w:val="00F85D1A"/>
    <w:rsid w:val="00F86B99"/>
    <w:rsid w:val="00F87656"/>
    <w:rsid w:val="00F87BB4"/>
    <w:rsid w:val="00F87EF2"/>
    <w:rsid w:val="00F90059"/>
    <w:rsid w:val="00F90466"/>
    <w:rsid w:val="00F92B1B"/>
    <w:rsid w:val="00F941B7"/>
    <w:rsid w:val="00F951AB"/>
    <w:rsid w:val="00F95267"/>
    <w:rsid w:val="00F9646D"/>
    <w:rsid w:val="00F97347"/>
    <w:rsid w:val="00F97810"/>
    <w:rsid w:val="00FA0017"/>
    <w:rsid w:val="00FA09CA"/>
    <w:rsid w:val="00FA0AEE"/>
    <w:rsid w:val="00FA1B96"/>
    <w:rsid w:val="00FA1C76"/>
    <w:rsid w:val="00FA2FF0"/>
    <w:rsid w:val="00FA3E52"/>
    <w:rsid w:val="00FA40B8"/>
    <w:rsid w:val="00FA5A4A"/>
    <w:rsid w:val="00FA5E4A"/>
    <w:rsid w:val="00FA6209"/>
    <w:rsid w:val="00FA6EF7"/>
    <w:rsid w:val="00FA72A5"/>
    <w:rsid w:val="00FA7A20"/>
    <w:rsid w:val="00FB2148"/>
    <w:rsid w:val="00FB307E"/>
    <w:rsid w:val="00FB33C1"/>
    <w:rsid w:val="00FB3434"/>
    <w:rsid w:val="00FB3B94"/>
    <w:rsid w:val="00FB46EB"/>
    <w:rsid w:val="00FB489D"/>
    <w:rsid w:val="00FB5DC1"/>
    <w:rsid w:val="00FB6B20"/>
    <w:rsid w:val="00FB708F"/>
    <w:rsid w:val="00FB732A"/>
    <w:rsid w:val="00FB74D0"/>
    <w:rsid w:val="00FB79E3"/>
    <w:rsid w:val="00FB7E9B"/>
    <w:rsid w:val="00FB7F01"/>
    <w:rsid w:val="00FC1355"/>
    <w:rsid w:val="00FC205C"/>
    <w:rsid w:val="00FC2161"/>
    <w:rsid w:val="00FC25AE"/>
    <w:rsid w:val="00FC3599"/>
    <w:rsid w:val="00FC440D"/>
    <w:rsid w:val="00FC4D8B"/>
    <w:rsid w:val="00FC4D8E"/>
    <w:rsid w:val="00FC4DAD"/>
    <w:rsid w:val="00FC4DE5"/>
    <w:rsid w:val="00FC4F3E"/>
    <w:rsid w:val="00FC6AD5"/>
    <w:rsid w:val="00FC7162"/>
    <w:rsid w:val="00FD06FC"/>
    <w:rsid w:val="00FD194F"/>
    <w:rsid w:val="00FD2D66"/>
    <w:rsid w:val="00FD321D"/>
    <w:rsid w:val="00FD3568"/>
    <w:rsid w:val="00FD3F52"/>
    <w:rsid w:val="00FD560B"/>
    <w:rsid w:val="00FD5795"/>
    <w:rsid w:val="00FD5EDC"/>
    <w:rsid w:val="00FD5F79"/>
    <w:rsid w:val="00FD6078"/>
    <w:rsid w:val="00FD66A2"/>
    <w:rsid w:val="00FD6DB6"/>
    <w:rsid w:val="00FD7B29"/>
    <w:rsid w:val="00FD7C00"/>
    <w:rsid w:val="00FE04D0"/>
    <w:rsid w:val="00FE2634"/>
    <w:rsid w:val="00FE2E21"/>
    <w:rsid w:val="00FE3125"/>
    <w:rsid w:val="00FE4794"/>
    <w:rsid w:val="00FE4BAE"/>
    <w:rsid w:val="00FE74DA"/>
    <w:rsid w:val="00FE7E9D"/>
    <w:rsid w:val="00FF0074"/>
    <w:rsid w:val="00FF007B"/>
    <w:rsid w:val="00FF031E"/>
    <w:rsid w:val="00FF06E5"/>
    <w:rsid w:val="00FF2CC5"/>
    <w:rsid w:val="00FF408C"/>
    <w:rsid w:val="00FF40B9"/>
    <w:rsid w:val="00FF5909"/>
    <w:rsid w:val="00FF5A4B"/>
    <w:rsid w:val="00FF5C33"/>
    <w:rsid w:val="00FF5F84"/>
    <w:rsid w:val="00FF6393"/>
    <w:rsid w:val="00FF6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CB6F5"/>
  <w15:chartTrackingRefBased/>
  <w15:docId w15:val="{9139162E-E4F0-4394-8583-011C48EA7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D13"/>
    <w:pPr>
      <w:spacing w:after="0" w:line="280" w:lineRule="atLeast"/>
      <w:jc w:val="both"/>
    </w:pPr>
    <w:rPr>
      <w:rFonts w:ascii="Palatino Linotype" w:eastAsia="SimSun" w:hAnsi="Palatino Linotype" w:cs="Times New Roman"/>
      <w:color w:val="000000"/>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2title">
    <w:name w:val="MDPI_1.2_title"/>
    <w:next w:val="Normal"/>
    <w:rsid w:val="00D03D13"/>
    <w:pPr>
      <w:adjustRightInd w:val="0"/>
      <w:snapToGrid w:val="0"/>
      <w:spacing w:after="240" w:line="240" w:lineRule="atLeast"/>
    </w:pPr>
    <w:rPr>
      <w:rFonts w:ascii="Palatino Linotype" w:eastAsia="Times New Roman" w:hAnsi="Palatino Linotype" w:cs="Times New Roman"/>
      <w:b/>
      <w:snapToGrid w:val="0"/>
      <w:color w:val="000000"/>
      <w:sz w:val="36"/>
      <w:szCs w:val="20"/>
      <w:lang w:eastAsia="de-DE" w:bidi="en-US"/>
    </w:rPr>
  </w:style>
  <w:style w:type="paragraph" w:customStyle="1" w:styleId="MDPI13authornames">
    <w:name w:val="MDPI_1.3_authornames"/>
    <w:next w:val="Normal"/>
    <w:rsid w:val="00D03D13"/>
    <w:pPr>
      <w:adjustRightInd w:val="0"/>
      <w:snapToGrid w:val="0"/>
      <w:spacing w:after="360" w:line="260" w:lineRule="atLeast"/>
    </w:pPr>
    <w:rPr>
      <w:rFonts w:ascii="Palatino Linotype" w:eastAsia="Times New Roman" w:hAnsi="Palatino Linotype" w:cs="Times New Roman"/>
      <w:b/>
      <w:color w:val="000000"/>
      <w:sz w:val="20"/>
      <w:lang w:eastAsia="de-DE" w:bidi="en-US"/>
    </w:rPr>
  </w:style>
  <w:style w:type="paragraph" w:customStyle="1" w:styleId="MDPI14history">
    <w:name w:val="MDPI_1.4_history"/>
    <w:basedOn w:val="Normal"/>
    <w:next w:val="Normal"/>
    <w:rsid w:val="00D03D13"/>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rsid w:val="00D03D13"/>
    <w:pPr>
      <w:adjustRightInd w:val="0"/>
      <w:snapToGrid w:val="0"/>
      <w:spacing w:after="0" w:line="200" w:lineRule="atLeast"/>
      <w:ind w:left="2806" w:hanging="198"/>
    </w:pPr>
    <w:rPr>
      <w:rFonts w:ascii="Palatino Linotype" w:eastAsia="Times New Roman" w:hAnsi="Palatino Linotype" w:cs="Times New Roman"/>
      <w:color w:val="000000"/>
      <w:sz w:val="16"/>
      <w:szCs w:val="18"/>
      <w:lang w:eastAsia="de-DE" w:bidi="en-US"/>
    </w:rPr>
  </w:style>
  <w:style w:type="character" w:styleId="Hyperlink">
    <w:name w:val="Hyperlink"/>
    <w:uiPriority w:val="99"/>
    <w:rsid w:val="00D03D13"/>
    <w:rPr>
      <w:color w:val="0000FF"/>
      <w:u w:val="single"/>
    </w:rPr>
  </w:style>
  <w:style w:type="paragraph" w:customStyle="1" w:styleId="MDPI61citation">
    <w:name w:val="MDPI_6.1_citation"/>
    <w:rsid w:val="00D03D13"/>
    <w:pPr>
      <w:adjustRightInd w:val="0"/>
      <w:snapToGrid w:val="0"/>
      <w:spacing w:before="120" w:after="120" w:line="240" w:lineRule="atLeast"/>
      <w:ind w:right="113"/>
    </w:pPr>
    <w:rPr>
      <w:rFonts w:ascii="Palatino Linotype" w:eastAsia="SimSun" w:hAnsi="Palatino Linotype" w:cs="Cordia New"/>
      <w:sz w:val="14"/>
      <w:lang w:eastAsia="zh-CN"/>
    </w:rPr>
  </w:style>
  <w:style w:type="paragraph" w:customStyle="1" w:styleId="MDPI72copyright">
    <w:name w:val="MDPI_7.2_copyright"/>
    <w:rsid w:val="00D03D13"/>
    <w:pPr>
      <w:adjustRightInd w:val="0"/>
      <w:snapToGrid w:val="0"/>
      <w:spacing w:before="120" w:after="0" w:line="240" w:lineRule="atLeast"/>
      <w:ind w:right="113"/>
    </w:pPr>
    <w:rPr>
      <w:rFonts w:ascii="Palatino Linotype" w:eastAsia="Times New Roman" w:hAnsi="Palatino Linotype" w:cs="Times New Roman"/>
      <w:noProof/>
      <w:snapToGrid w:val="0"/>
      <w:color w:val="000000"/>
      <w:sz w:val="14"/>
      <w:szCs w:val="20"/>
      <w:lang w:val="en-GB" w:eastAsia="en-GB"/>
    </w:rPr>
  </w:style>
  <w:style w:type="paragraph" w:customStyle="1" w:styleId="MDPI17abstract">
    <w:name w:val="MDPI_1.7_abstract"/>
    <w:next w:val="Normal"/>
    <w:rsid w:val="00172060"/>
    <w:pPr>
      <w:adjustRightInd w:val="0"/>
      <w:snapToGrid w:val="0"/>
      <w:spacing w:before="240" w:after="120" w:line="280" w:lineRule="atLeast"/>
      <w:ind w:left="2608"/>
      <w:jc w:val="both"/>
    </w:pPr>
    <w:rPr>
      <w:rFonts w:ascii="Palatino Linotype" w:eastAsia="Times New Roman" w:hAnsi="Palatino Linotype" w:cs="Times New Roman"/>
      <w:color w:val="000000"/>
      <w:sz w:val="20"/>
      <w:lang w:eastAsia="de-DE" w:bidi="en-US"/>
    </w:rPr>
  </w:style>
  <w:style w:type="paragraph" w:customStyle="1" w:styleId="MDPI18keywords">
    <w:name w:val="MDPI_1.8_keywords"/>
    <w:next w:val="Normal"/>
    <w:rsid w:val="00172060"/>
    <w:pPr>
      <w:adjustRightInd w:val="0"/>
      <w:snapToGrid w:val="0"/>
      <w:spacing w:before="240" w:after="0" w:line="280" w:lineRule="atLeast"/>
      <w:ind w:left="2608"/>
      <w:jc w:val="both"/>
    </w:pPr>
    <w:rPr>
      <w:rFonts w:ascii="Palatino Linotype" w:eastAsia="Times New Roman" w:hAnsi="Palatino Linotype" w:cs="Times New Roman"/>
      <w:snapToGrid w:val="0"/>
      <w:color w:val="000000"/>
      <w:sz w:val="20"/>
      <w:lang w:eastAsia="de-DE" w:bidi="en-US"/>
    </w:rPr>
  </w:style>
  <w:style w:type="paragraph" w:customStyle="1" w:styleId="MDPI31text">
    <w:name w:val="MDPI_3.1_text"/>
    <w:rsid w:val="00172060"/>
    <w:pPr>
      <w:adjustRightInd w:val="0"/>
      <w:snapToGrid w:val="0"/>
      <w:spacing w:after="0" w:line="280" w:lineRule="atLeast"/>
      <w:ind w:left="2608" w:firstLine="425"/>
      <w:jc w:val="both"/>
    </w:pPr>
    <w:rPr>
      <w:rFonts w:ascii="Palatino Linotype" w:eastAsia="Times New Roman" w:hAnsi="Palatino Linotype" w:cs="Times New Roman"/>
      <w:snapToGrid w:val="0"/>
      <w:color w:val="000000"/>
      <w:sz w:val="20"/>
      <w:lang w:eastAsia="de-DE" w:bidi="en-US"/>
    </w:rPr>
  </w:style>
  <w:style w:type="paragraph" w:customStyle="1" w:styleId="MDPI21heading1">
    <w:name w:val="MDPI_2.1_heading1"/>
    <w:rsid w:val="00172060"/>
    <w:pPr>
      <w:adjustRightInd w:val="0"/>
      <w:snapToGrid w:val="0"/>
      <w:spacing w:before="240" w:after="60" w:line="280" w:lineRule="atLeast"/>
      <w:ind w:left="2608"/>
      <w:outlineLvl w:val="0"/>
    </w:pPr>
    <w:rPr>
      <w:rFonts w:ascii="Palatino Linotype" w:eastAsia="Times New Roman" w:hAnsi="Palatino Linotype" w:cs="Times New Roman"/>
      <w:b/>
      <w:snapToGrid w:val="0"/>
      <w:color w:val="000000"/>
      <w:sz w:val="24"/>
      <w:lang w:eastAsia="de-DE" w:bidi="en-US"/>
    </w:rPr>
  </w:style>
  <w:style w:type="paragraph" w:customStyle="1" w:styleId="MDPI22heading2">
    <w:name w:val="MDPI_2.2_heading2"/>
    <w:rsid w:val="00172060"/>
    <w:pPr>
      <w:adjustRightInd w:val="0"/>
      <w:snapToGrid w:val="0"/>
      <w:spacing w:before="60" w:after="60" w:line="280" w:lineRule="atLeast"/>
      <w:ind w:left="2608"/>
      <w:outlineLvl w:val="1"/>
    </w:pPr>
    <w:rPr>
      <w:rFonts w:ascii="Palatino Linotype" w:eastAsia="Times New Roman" w:hAnsi="Palatino Linotype" w:cs="Times New Roman"/>
      <w:i/>
      <w:noProof/>
      <w:snapToGrid w:val="0"/>
      <w:color w:val="000000"/>
      <w:sz w:val="20"/>
      <w:lang w:eastAsia="de-DE" w:bidi="en-US"/>
    </w:rPr>
  </w:style>
  <w:style w:type="paragraph" w:customStyle="1" w:styleId="MDPI52figure">
    <w:name w:val="MDPI_5.2_figure"/>
    <w:rsid w:val="002F3880"/>
    <w:pPr>
      <w:adjustRightInd w:val="0"/>
      <w:snapToGrid w:val="0"/>
      <w:spacing w:before="240" w:after="120" w:line="240" w:lineRule="auto"/>
      <w:jc w:val="center"/>
    </w:pPr>
    <w:rPr>
      <w:rFonts w:ascii="Palatino Linotype" w:eastAsia="Times New Roman" w:hAnsi="Palatino Linotype" w:cs="Times New Roman"/>
      <w:snapToGrid w:val="0"/>
      <w:color w:val="000000"/>
      <w:sz w:val="20"/>
      <w:szCs w:val="20"/>
      <w:lang w:eastAsia="de-DE" w:bidi="en-US"/>
    </w:rPr>
  </w:style>
  <w:style w:type="paragraph" w:customStyle="1" w:styleId="MDPI51figurecaption">
    <w:name w:val="MDPI_5.1_figure_caption"/>
    <w:rsid w:val="002F3880"/>
    <w:pPr>
      <w:adjustRightInd w:val="0"/>
      <w:snapToGrid w:val="0"/>
      <w:spacing w:before="120" w:after="240" w:line="280" w:lineRule="atLeast"/>
      <w:ind w:left="2608"/>
      <w:jc w:val="both"/>
    </w:pPr>
    <w:rPr>
      <w:rFonts w:ascii="Palatino Linotype" w:eastAsia="Times New Roman" w:hAnsi="Palatino Linotype" w:cs="Times New Roman"/>
      <w:color w:val="000000"/>
      <w:sz w:val="18"/>
      <w:szCs w:val="20"/>
      <w:lang w:eastAsia="de-DE" w:bidi="en-US"/>
    </w:rPr>
  </w:style>
  <w:style w:type="paragraph" w:customStyle="1" w:styleId="MDPI23heading3">
    <w:name w:val="MDPI_2.3_heading3"/>
    <w:rsid w:val="002F3880"/>
    <w:pPr>
      <w:adjustRightInd w:val="0"/>
      <w:snapToGrid w:val="0"/>
      <w:spacing w:before="60" w:after="60" w:line="280" w:lineRule="atLeast"/>
      <w:ind w:left="2608"/>
      <w:outlineLvl w:val="2"/>
    </w:pPr>
    <w:rPr>
      <w:rFonts w:ascii="Palatino Linotype" w:eastAsia="Times New Roman" w:hAnsi="Palatino Linotype" w:cs="Times New Roman"/>
      <w:snapToGrid w:val="0"/>
      <w:color w:val="000000"/>
      <w:sz w:val="20"/>
      <w:lang w:eastAsia="de-DE" w:bidi="en-US"/>
    </w:rPr>
  </w:style>
  <w:style w:type="paragraph" w:customStyle="1" w:styleId="MDPI39equation">
    <w:name w:val="MDPI_3.9_equation"/>
    <w:rsid w:val="002F3880"/>
    <w:pPr>
      <w:adjustRightInd w:val="0"/>
      <w:snapToGrid w:val="0"/>
      <w:spacing w:before="120" w:after="120" w:line="280" w:lineRule="atLeast"/>
      <w:ind w:left="709"/>
      <w:jc w:val="center"/>
    </w:pPr>
    <w:rPr>
      <w:rFonts w:ascii="Palatino Linotype" w:eastAsia="Times New Roman" w:hAnsi="Palatino Linotype" w:cs="Times New Roman"/>
      <w:snapToGrid w:val="0"/>
      <w:color w:val="000000"/>
      <w:sz w:val="20"/>
      <w:lang w:eastAsia="de-DE" w:bidi="en-US"/>
    </w:rPr>
  </w:style>
  <w:style w:type="paragraph" w:customStyle="1" w:styleId="MDPI3aequationnumber">
    <w:name w:val="MDPI_3.a_equation_number"/>
    <w:rsid w:val="002F3880"/>
    <w:pPr>
      <w:spacing w:before="120" w:after="120" w:line="280" w:lineRule="atLeast"/>
      <w:jc w:val="right"/>
    </w:pPr>
    <w:rPr>
      <w:rFonts w:ascii="Palatino Linotype" w:eastAsia="Times New Roman" w:hAnsi="Palatino Linotype" w:cs="Times New Roman"/>
      <w:snapToGrid w:val="0"/>
      <w:color w:val="000000"/>
      <w:sz w:val="20"/>
      <w:lang w:eastAsia="de-DE" w:bidi="en-US"/>
    </w:rPr>
  </w:style>
  <w:style w:type="paragraph" w:customStyle="1" w:styleId="MDPI41tablecaption">
    <w:name w:val="MDPI_4.1_table_caption"/>
    <w:rsid w:val="002F3880"/>
    <w:pPr>
      <w:adjustRightInd w:val="0"/>
      <w:snapToGrid w:val="0"/>
      <w:spacing w:before="240" w:after="120" w:line="280" w:lineRule="atLeast"/>
      <w:ind w:left="2608"/>
      <w:jc w:val="both"/>
    </w:pPr>
    <w:rPr>
      <w:rFonts w:ascii="Palatino Linotype" w:eastAsia="Times New Roman" w:hAnsi="Palatino Linotype" w:cs="Cordia New"/>
      <w:color w:val="000000"/>
      <w:sz w:val="18"/>
      <w:lang w:eastAsia="de-DE" w:bidi="en-US"/>
    </w:rPr>
  </w:style>
  <w:style w:type="paragraph" w:customStyle="1" w:styleId="MDPI42tablebody">
    <w:name w:val="MDPI_4.2_table_body"/>
    <w:rsid w:val="002F3880"/>
    <w:pPr>
      <w:adjustRightInd w:val="0"/>
      <w:snapToGrid w:val="0"/>
      <w:spacing w:after="0" w:line="260" w:lineRule="atLeast"/>
      <w:jc w:val="center"/>
    </w:pPr>
    <w:rPr>
      <w:rFonts w:ascii="Palatino Linotype" w:eastAsia="Times New Roman" w:hAnsi="Palatino Linotype" w:cs="Times New Roman"/>
      <w:snapToGrid w:val="0"/>
      <w:color w:val="000000"/>
      <w:sz w:val="20"/>
      <w:szCs w:val="20"/>
      <w:lang w:eastAsia="de-DE" w:bidi="en-US"/>
    </w:rPr>
  </w:style>
  <w:style w:type="paragraph" w:customStyle="1" w:styleId="MDPI43tablefooter">
    <w:name w:val="MDPI_4.3_table_footer"/>
    <w:next w:val="MDPI31text"/>
    <w:rsid w:val="002F3880"/>
    <w:pPr>
      <w:adjustRightInd w:val="0"/>
      <w:snapToGrid w:val="0"/>
      <w:spacing w:after="0" w:line="280" w:lineRule="atLeast"/>
      <w:ind w:left="2608"/>
      <w:jc w:val="both"/>
    </w:pPr>
    <w:rPr>
      <w:rFonts w:ascii="Palatino Linotype" w:eastAsia="Times New Roman" w:hAnsi="Palatino Linotype" w:cs="Cordia New"/>
      <w:color w:val="000000"/>
      <w:sz w:val="18"/>
      <w:lang w:eastAsia="de-DE" w:bidi="en-US"/>
    </w:rPr>
  </w:style>
  <w:style w:type="paragraph" w:customStyle="1" w:styleId="MDPI62backmatter">
    <w:name w:val="MDPI_6.2_back_matter"/>
    <w:rsid w:val="00AC4E8F"/>
    <w:pPr>
      <w:adjustRightInd w:val="0"/>
      <w:snapToGrid w:val="0"/>
      <w:spacing w:after="120" w:line="280" w:lineRule="atLeast"/>
      <w:ind w:left="2608"/>
      <w:jc w:val="both"/>
    </w:pPr>
    <w:rPr>
      <w:rFonts w:ascii="Palatino Linotype" w:eastAsia="Times New Roman" w:hAnsi="Palatino Linotype" w:cs="Times New Roman"/>
      <w:snapToGrid w:val="0"/>
      <w:color w:val="000000"/>
      <w:sz w:val="18"/>
      <w:szCs w:val="20"/>
      <w:lang w:bidi="en-US"/>
    </w:rPr>
  </w:style>
  <w:style w:type="table" w:customStyle="1" w:styleId="MDPI41threelinetable">
    <w:name w:val="MDPI_4.1_three_line_table"/>
    <w:basedOn w:val="TableNormal"/>
    <w:uiPriority w:val="99"/>
    <w:rsid w:val="00152831"/>
    <w:pPr>
      <w:adjustRightInd w:val="0"/>
      <w:snapToGrid w:val="0"/>
      <w:spacing w:after="0" w:line="280" w:lineRule="atLeast"/>
      <w:jc w:val="center"/>
    </w:pPr>
    <w:rPr>
      <w:rFonts w:ascii="Palatino Linotype" w:eastAsia="SimSun" w:hAnsi="Palatino Linotype" w:cs="Times New Roman"/>
      <w:color w:val="000000"/>
      <w:sz w:val="20"/>
      <w:szCs w:val="20"/>
      <w:lang w:eastAsia="zh-CN"/>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paragraph" w:customStyle="1" w:styleId="MDPI81references">
    <w:name w:val="MDPI_8.1_references"/>
    <w:rsid w:val="00D5728B"/>
    <w:pPr>
      <w:numPr>
        <w:numId w:val="4"/>
      </w:numPr>
      <w:adjustRightInd w:val="0"/>
      <w:snapToGrid w:val="0"/>
      <w:spacing w:after="0" w:line="280" w:lineRule="atLeast"/>
      <w:jc w:val="both"/>
    </w:pPr>
    <w:rPr>
      <w:rFonts w:ascii="Palatino Linotype" w:eastAsia="Times New Roman" w:hAnsi="Palatino Linotype" w:cs="Times New Roman"/>
      <w:color w:val="000000"/>
      <w:sz w:val="18"/>
      <w:szCs w:val="20"/>
      <w:lang w:eastAsia="de-DE" w:bidi="en-US"/>
    </w:rPr>
  </w:style>
  <w:style w:type="character" w:customStyle="1" w:styleId="author">
    <w:name w:val="author"/>
    <w:basedOn w:val="DefaultParagraphFont"/>
    <w:rsid w:val="00D5728B"/>
  </w:style>
  <w:style w:type="character" w:customStyle="1" w:styleId="articletitle">
    <w:name w:val="articletitle"/>
    <w:basedOn w:val="DefaultParagraphFont"/>
    <w:rsid w:val="00D5728B"/>
  </w:style>
  <w:style w:type="character" w:customStyle="1" w:styleId="anchor-text">
    <w:name w:val="anchor-text"/>
    <w:basedOn w:val="DefaultParagraphFont"/>
    <w:rsid w:val="00D5728B"/>
  </w:style>
  <w:style w:type="character" w:customStyle="1" w:styleId="title-text">
    <w:name w:val="title-text"/>
    <w:basedOn w:val="DefaultParagraphFont"/>
    <w:rsid w:val="00D5728B"/>
  </w:style>
  <w:style w:type="character" w:customStyle="1" w:styleId="c-bibliographic-informationvalue">
    <w:name w:val="c-bibliographic-information__value"/>
    <w:basedOn w:val="DefaultParagraphFont"/>
    <w:rsid w:val="00D5728B"/>
  </w:style>
  <w:style w:type="character" w:customStyle="1" w:styleId="issue-itempage-range">
    <w:name w:val="issue-item_page-range"/>
    <w:basedOn w:val="DefaultParagraphFont"/>
    <w:rsid w:val="00D5728B"/>
  </w:style>
  <w:style w:type="character" w:customStyle="1" w:styleId="cit-title">
    <w:name w:val="cit-title"/>
    <w:basedOn w:val="DefaultParagraphFont"/>
    <w:rsid w:val="00D5728B"/>
  </w:style>
  <w:style w:type="character" w:styleId="Emphasis">
    <w:name w:val="Emphasis"/>
    <w:basedOn w:val="DefaultParagraphFont"/>
    <w:uiPriority w:val="20"/>
    <w:qFormat/>
    <w:rsid w:val="009977D5"/>
    <w:rPr>
      <w:i/>
      <w:iCs/>
    </w:rPr>
  </w:style>
  <w:style w:type="paragraph" w:styleId="Header">
    <w:name w:val="header"/>
    <w:basedOn w:val="Normal"/>
    <w:link w:val="HeaderChar"/>
    <w:uiPriority w:val="99"/>
    <w:unhideWhenUsed/>
    <w:rsid w:val="00B310B2"/>
    <w:pPr>
      <w:tabs>
        <w:tab w:val="center" w:pos="4680"/>
        <w:tab w:val="right" w:pos="9360"/>
      </w:tabs>
      <w:spacing w:line="240" w:lineRule="auto"/>
    </w:pPr>
  </w:style>
  <w:style w:type="character" w:customStyle="1" w:styleId="HeaderChar">
    <w:name w:val="Header Char"/>
    <w:basedOn w:val="DefaultParagraphFont"/>
    <w:link w:val="Header"/>
    <w:uiPriority w:val="99"/>
    <w:rsid w:val="00B310B2"/>
    <w:rPr>
      <w:rFonts w:ascii="Palatino Linotype" w:eastAsia="SimSun" w:hAnsi="Palatino Linotype" w:cs="Times New Roman"/>
      <w:color w:val="000000"/>
      <w:sz w:val="20"/>
      <w:szCs w:val="20"/>
      <w:lang w:eastAsia="zh-CN"/>
    </w:rPr>
  </w:style>
  <w:style w:type="paragraph" w:styleId="Footer">
    <w:name w:val="footer"/>
    <w:basedOn w:val="Normal"/>
    <w:link w:val="FooterChar"/>
    <w:uiPriority w:val="99"/>
    <w:unhideWhenUsed/>
    <w:rsid w:val="00B310B2"/>
    <w:pPr>
      <w:tabs>
        <w:tab w:val="center" w:pos="4680"/>
        <w:tab w:val="right" w:pos="9360"/>
      </w:tabs>
      <w:spacing w:line="240" w:lineRule="auto"/>
    </w:pPr>
  </w:style>
  <w:style w:type="character" w:customStyle="1" w:styleId="FooterChar">
    <w:name w:val="Footer Char"/>
    <w:basedOn w:val="DefaultParagraphFont"/>
    <w:link w:val="Footer"/>
    <w:uiPriority w:val="99"/>
    <w:rsid w:val="00B310B2"/>
    <w:rPr>
      <w:rFonts w:ascii="Palatino Linotype" w:eastAsia="SimSun" w:hAnsi="Palatino Linotype" w:cs="Times New Roman"/>
      <w:color w:val="000000"/>
      <w:sz w:val="20"/>
      <w:szCs w:val="20"/>
      <w:lang w:eastAsia="zh-CN"/>
    </w:rPr>
  </w:style>
  <w:style w:type="character" w:styleId="FollowedHyperlink">
    <w:name w:val="FollowedHyperlink"/>
    <w:basedOn w:val="DefaultParagraphFont"/>
    <w:uiPriority w:val="99"/>
    <w:semiHidden/>
    <w:unhideWhenUsed/>
    <w:rsid w:val="00AA4AA3"/>
    <w:rPr>
      <w:color w:val="954F72" w:themeColor="followedHyperlink"/>
      <w:u w:val="single"/>
    </w:rPr>
  </w:style>
  <w:style w:type="character" w:customStyle="1" w:styleId="UnresolvedMention1">
    <w:name w:val="Unresolved Mention1"/>
    <w:basedOn w:val="DefaultParagraphFont"/>
    <w:uiPriority w:val="99"/>
    <w:semiHidden/>
    <w:unhideWhenUsed/>
    <w:rsid w:val="00AA4AA3"/>
    <w:rPr>
      <w:color w:val="605E5C"/>
      <w:shd w:val="clear" w:color="auto" w:fill="E1DFDD"/>
    </w:rPr>
  </w:style>
  <w:style w:type="paragraph" w:styleId="ListParagraph">
    <w:name w:val="List Paragraph"/>
    <w:basedOn w:val="Normal"/>
    <w:uiPriority w:val="34"/>
    <w:qFormat/>
    <w:rsid w:val="00E66552"/>
    <w:pPr>
      <w:ind w:left="720"/>
      <w:contextualSpacing/>
    </w:pPr>
  </w:style>
  <w:style w:type="paragraph" w:styleId="BalloonText">
    <w:name w:val="Balloon Text"/>
    <w:basedOn w:val="Normal"/>
    <w:link w:val="BalloonTextChar"/>
    <w:uiPriority w:val="99"/>
    <w:semiHidden/>
    <w:unhideWhenUsed/>
    <w:rsid w:val="00A52F5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2F59"/>
    <w:rPr>
      <w:rFonts w:ascii="Segoe UI" w:eastAsia="SimSun" w:hAnsi="Segoe UI" w:cs="Segoe UI"/>
      <w:color w:val="000000"/>
      <w:sz w:val="18"/>
      <w:szCs w:val="18"/>
      <w:lang w:eastAsia="zh-CN"/>
    </w:rPr>
  </w:style>
  <w:style w:type="character" w:styleId="LineNumber">
    <w:name w:val="line number"/>
    <w:basedOn w:val="DefaultParagraphFont"/>
    <w:uiPriority w:val="99"/>
    <w:semiHidden/>
    <w:unhideWhenUsed/>
    <w:rsid w:val="00887DE5"/>
  </w:style>
  <w:style w:type="table" w:styleId="TableGrid">
    <w:name w:val="Table Grid"/>
    <w:basedOn w:val="TableNormal"/>
    <w:uiPriority w:val="39"/>
    <w:rsid w:val="000273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63263"/>
    <w:rPr>
      <w:color w:val="666666"/>
    </w:rPr>
  </w:style>
  <w:style w:type="character" w:styleId="UnresolvedMention">
    <w:name w:val="Unresolved Mention"/>
    <w:basedOn w:val="DefaultParagraphFont"/>
    <w:uiPriority w:val="99"/>
    <w:semiHidden/>
    <w:unhideWhenUsed/>
    <w:rsid w:val="003A46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emf"/><Relationship Id="rId34" Type="http://schemas.openxmlformats.org/officeDocument/2006/relationships/image" Target="media/image27.png"/><Relationship Id="rId42" Type="http://schemas.openxmlformats.org/officeDocument/2006/relationships/hyperlink" Target="https://doi.org/10.1177/004051758405400707" TargetMode="External"/><Relationship Id="rId47" Type="http://schemas.openxmlformats.org/officeDocument/2006/relationships/hyperlink" Target="https://doi.org/10.14502/Tekstilec2014.57.220-230" TargetMode="External"/><Relationship Id="rId50" Type="http://schemas.openxmlformats.org/officeDocument/2006/relationships/hyperlink" Target="https://doi.org/10.3993/jfbi09200802" TargetMode="External"/><Relationship Id="rId55" Type="http://schemas.openxmlformats.org/officeDocument/2006/relationships/hyperlink" Target="https://doi.org/10.1007/s10570-022-04919-6" TargetMode="External"/><Relationship Id="rId63" Type="http://schemas.openxmlformats.org/officeDocument/2006/relationships/hyperlink" Target="https://doi.org/10.1007/s10570-019-02534-6" TargetMode="External"/><Relationship Id="rId68" Type="http://schemas.openxmlformats.org/officeDocument/2006/relationships/hyperlink" Target="https://doi.org/10.1108/09556220210437167" TargetMode="External"/><Relationship Id="rId7" Type="http://schemas.openxmlformats.org/officeDocument/2006/relationships/endnotes" Target="endnotes.xml"/><Relationship Id="rId71" Type="http://schemas.openxmlformats.org/officeDocument/2006/relationships/hyperlink" Target="https://doi.org/10.3390/s140712305" TargetMode="Externa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doi.org/10.1007/s10570-016-0951-9" TargetMode="External"/><Relationship Id="rId53" Type="http://schemas.openxmlformats.org/officeDocument/2006/relationships/hyperlink" Target="https://doi.org/10.3390/antiox11040724" TargetMode="External"/><Relationship Id="rId58" Type="http://schemas.openxmlformats.org/officeDocument/2006/relationships/hyperlink" Target="https://doi.org/10.1021/acsaem.4c00587" TargetMode="External"/><Relationship Id="rId66" Type="http://schemas.openxmlformats.org/officeDocument/2006/relationships/hyperlink" Target="https://doi.org/10.5772/intechopen.85028"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doi.org/10.7251/COMEN2101080G" TargetMode="External"/><Relationship Id="rId57" Type="http://schemas.openxmlformats.org/officeDocument/2006/relationships/hyperlink" Target="https://doi.org/10.1016/j.est.2022.105798" TargetMode="External"/><Relationship Id="rId61" Type="http://schemas.openxmlformats.org/officeDocument/2006/relationships/hyperlink" Target="https://doi.org/10.1016/j.applthermaleng.2007.08.009"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hyperlink" Target="https://doi.org/10.3389/fbioe.2024.1256190" TargetMode="External"/><Relationship Id="rId52" Type="http://schemas.openxmlformats.org/officeDocument/2006/relationships/hyperlink" Target="https://doi.org/10.32604/phyton.2025.063021" TargetMode="External"/><Relationship Id="rId60" Type="http://schemas.openxmlformats.org/officeDocument/2006/relationships/hyperlink" Target="https://doi.org/10.1007/s11101-019-09630-2" TargetMode="External"/><Relationship Id="rId65" Type="http://schemas.openxmlformats.org/officeDocument/2006/relationships/hyperlink" Target="https://doi.org/10.1533/9781782420408.1.70"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doi.org/10.1533/9781782420408.2.227" TargetMode="External"/><Relationship Id="rId48" Type="http://schemas.openxmlformats.org/officeDocument/2006/relationships/hyperlink" Target="https://doi.org/10.1080/00405000.2022.2114287" TargetMode="External"/><Relationship Id="rId56" Type="http://schemas.openxmlformats.org/officeDocument/2006/relationships/hyperlink" Target="https://www.nrel.gov/docs/fy13osti/55553.pdf" TargetMode="External"/><Relationship Id="rId64" Type="http://schemas.openxmlformats.org/officeDocument/2006/relationships/hyperlink" Target="https://doi.org/10.1080/15583724.2019.1677709" TargetMode="External"/><Relationship Id="rId69" Type="http://schemas.openxmlformats.org/officeDocument/2006/relationships/hyperlink" Target="https://doi.org/10.1080/23328940.2019.1570777" TargetMode="External"/><Relationship Id="rId8" Type="http://schemas.openxmlformats.org/officeDocument/2006/relationships/image" Target="media/image1.emf"/><Relationship Id="rId51" Type="http://schemas.openxmlformats.org/officeDocument/2006/relationships/hyperlink" Target="https://docs.lib.purdue.edu/ihpbc/320" TargetMode="External"/><Relationship Id="rId72" Type="http://schemas.openxmlformats.org/officeDocument/2006/relationships/hyperlink" Target="https://doi.org/10.1007/s10856-014-5343-9"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doi.org/10.1177/0040517516657054" TargetMode="External"/><Relationship Id="rId59" Type="http://schemas.openxmlformats.org/officeDocument/2006/relationships/hyperlink" Target="https://doi.org/10.1533/9781782420408.1.3" TargetMode="External"/><Relationship Id="rId67" Type="http://schemas.openxmlformats.org/officeDocument/2006/relationships/hyperlink" Target="https://doi.org/10.1016/j.tca.2006.12.024" TargetMode="External"/><Relationship Id="rId20" Type="http://schemas.openxmlformats.org/officeDocument/2006/relationships/image" Target="media/image13.jpeg"/><Relationship Id="rId41" Type="http://schemas.openxmlformats.org/officeDocument/2006/relationships/hyperlink" Target="https://doi.org/10.3390/plants13020328" TargetMode="External"/><Relationship Id="rId54" Type="http://schemas.openxmlformats.org/officeDocument/2006/relationships/hyperlink" Target="https://doi.org/10.1039/c7ta02897k" TargetMode="External"/><Relationship Id="rId62" Type="http://schemas.openxmlformats.org/officeDocument/2006/relationships/hyperlink" Target="https://doi.org/10.1016/j.tca.2014.05.037" TargetMode="External"/><Relationship Id="rId70" Type="http://schemas.openxmlformats.org/officeDocument/2006/relationships/hyperlink" Target="https://doi.org/10.3390/plants13233330"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BBD89-A939-4A3B-9A92-7A5081AEE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14</Pages>
  <Words>6527</Words>
  <Characters>37210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dc:creator>
  <cp:keywords/>
  <dc:description/>
  <cp:lastModifiedBy>Blanka Škipina</cp:lastModifiedBy>
  <cp:revision>77</cp:revision>
  <dcterms:created xsi:type="dcterms:W3CDTF">2026-08-27T10:32:00Z</dcterms:created>
  <dcterms:modified xsi:type="dcterms:W3CDTF">2026-08-27T12:18:00Z</dcterms:modified>
</cp:coreProperties>
</file>